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4"/>
      </w:tblGrid>
      <w:tr w:rsidR="00E13B24" w14:paraId="3FCC0173" w14:textId="77777777" w:rsidTr="00596E73">
        <w:trPr>
          <w:trHeight w:val="3574"/>
        </w:trPr>
        <w:tc>
          <w:tcPr>
            <w:tcW w:w="9184" w:type="dxa"/>
            <w:vAlign w:val="bottom"/>
            <w:hideMark/>
          </w:tcPr>
          <w:p w14:paraId="1F9CE7AD" w14:textId="4DD06051" w:rsidR="00714DD5" w:rsidRPr="00A251A0" w:rsidRDefault="0099432F" w:rsidP="006C328F">
            <w:pPr>
              <w:pStyle w:val="Title"/>
            </w:pPr>
            <w:r w:rsidRPr="00A251A0">
              <w:t>capacity certificate</w:t>
            </w:r>
            <w:r w:rsidR="006C328F" w:rsidRPr="00A251A0">
              <w:t xml:space="preserve">s </w:t>
            </w:r>
            <w:r w:rsidR="009F1BB0">
              <w:t>auction and</w:t>
            </w:r>
            <w:r w:rsidR="006C328F" w:rsidRPr="00A251A0">
              <w:t xml:space="preserve"> transfer procedures</w:t>
            </w:r>
          </w:p>
          <w:p w14:paraId="765578FF" w14:textId="77777777" w:rsidR="006C328F" w:rsidRDefault="006C328F" w:rsidP="006C328F"/>
          <w:p w14:paraId="1E01A2B7" w14:textId="4FB6283E" w:rsidR="006C328F" w:rsidRPr="006C328F" w:rsidRDefault="006C328F" w:rsidP="006C328F"/>
        </w:tc>
      </w:tr>
      <w:tr w:rsidR="005600DD" w14:paraId="5ED20C4D" w14:textId="77777777" w:rsidTr="00596E73">
        <w:trPr>
          <w:trHeight w:val="437"/>
        </w:trPr>
        <w:tc>
          <w:tcPr>
            <w:tcW w:w="9184" w:type="dxa"/>
          </w:tcPr>
          <w:p w14:paraId="106070BF" w14:textId="77777777" w:rsidR="00714DD5" w:rsidRDefault="00714DD5" w:rsidP="004C5114">
            <w:pPr>
              <w:pStyle w:val="BodyText"/>
            </w:pPr>
          </w:p>
        </w:tc>
      </w:tr>
    </w:tbl>
    <w:p w14:paraId="3B2ED9AA" w14:textId="77777777" w:rsidR="00B109A1" w:rsidRDefault="00B109A1" w:rsidP="0019250F">
      <w:pPr>
        <w:pStyle w:val="Table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7355"/>
      </w:tblGrid>
      <w:tr w:rsidR="005600DD" w:rsidRPr="00B109A1" w14:paraId="4E39909E" w14:textId="77777777" w:rsidTr="76E26794">
        <w:tc>
          <w:tcPr>
            <w:tcW w:w="1819" w:type="dxa"/>
          </w:tcPr>
          <w:p w14:paraId="0F61139F" w14:textId="77777777" w:rsidR="00B109A1" w:rsidRPr="00B109A1" w:rsidRDefault="00B109A1" w:rsidP="0019250F">
            <w:pPr>
              <w:pStyle w:val="TableText"/>
            </w:pPr>
            <w:r w:rsidRPr="00B109A1">
              <w:t>PREPARED BY:</w:t>
            </w:r>
          </w:p>
        </w:tc>
        <w:tc>
          <w:tcPr>
            <w:tcW w:w="7355" w:type="dxa"/>
          </w:tcPr>
          <w:p w14:paraId="1A3A6B78" w14:textId="17FB319A" w:rsidR="00B109A1" w:rsidRPr="00B109A1" w:rsidRDefault="009614EA" w:rsidP="0019250F">
            <w:pPr>
              <w:pStyle w:val="TableText"/>
            </w:pPr>
            <w:r>
              <w:t xml:space="preserve">AEMO </w:t>
            </w:r>
            <w:r w:rsidR="0030652F">
              <w:t>Market</w:t>
            </w:r>
            <w:r w:rsidR="00040A31">
              <w:t xml:space="preserve"> Services</w:t>
            </w:r>
          </w:p>
        </w:tc>
      </w:tr>
      <w:tr w:rsidR="005600DD" w:rsidRPr="00B109A1" w14:paraId="3543B8D9" w14:textId="77777777" w:rsidTr="76E26794">
        <w:tc>
          <w:tcPr>
            <w:tcW w:w="1819" w:type="dxa"/>
          </w:tcPr>
          <w:p w14:paraId="116DD5D1" w14:textId="77777777" w:rsidR="00B109A1" w:rsidRPr="00B109A1" w:rsidRDefault="00B109A1" w:rsidP="0019250F">
            <w:pPr>
              <w:pStyle w:val="TableText"/>
            </w:pPr>
            <w:r w:rsidRPr="00B109A1">
              <w:t>DOCUMENT REF:</w:t>
            </w:r>
          </w:p>
        </w:tc>
        <w:tc>
          <w:tcPr>
            <w:tcW w:w="7355" w:type="dxa"/>
          </w:tcPr>
          <w:p w14:paraId="3DB0734A" w14:textId="77777777" w:rsidR="00B109A1" w:rsidRPr="00B109A1" w:rsidRDefault="00B109A1" w:rsidP="0019250F">
            <w:pPr>
              <w:pStyle w:val="DocRef"/>
            </w:pPr>
            <w:r w:rsidRPr="00B109A1">
              <w:t>XX-XXXX</w:t>
            </w:r>
          </w:p>
        </w:tc>
      </w:tr>
      <w:tr w:rsidR="005600DD" w:rsidRPr="00B109A1" w14:paraId="12FC0D43" w14:textId="77777777" w:rsidTr="76E26794">
        <w:tc>
          <w:tcPr>
            <w:tcW w:w="1819" w:type="dxa"/>
          </w:tcPr>
          <w:p w14:paraId="021723F1" w14:textId="77777777" w:rsidR="00B109A1" w:rsidRPr="00B109A1" w:rsidRDefault="00B109A1" w:rsidP="0019250F">
            <w:pPr>
              <w:pStyle w:val="TableText"/>
            </w:pPr>
            <w:r w:rsidRPr="00B109A1">
              <w:t>VERSION:</w:t>
            </w:r>
          </w:p>
        </w:tc>
        <w:tc>
          <w:tcPr>
            <w:tcW w:w="7355" w:type="dxa"/>
          </w:tcPr>
          <w:p w14:paraId="4CCA967D" w14:textId="2525522F" w:rsidR="00B109A1" w:rsidRPr="00B109A1" w:rsidRDefault="00596597" w:rsidP="007B599E">
            <w:pPr>
              <w:pStyle w:val="TableText"/>
            </w:pPr>
            <w:r>
              <w:t>1</w:t>
            </w:r>
            <w:r w:rsidR="00D510F0">
              <w:t>.</w:t>
            </w:r>
            <w:r>
              <w:t>0</w:t>
            </w:r>
          </w:p>
        </w:tc>
      </w:tr>
      <w:tr w:rsidR="005600DD" w:rsidRPr="00B109A1" w14:paraId="387B8810" w14:textId="77777777" w:rsidTr="76E26794">
        <w:tc>
          <w:tcPr>
            <w:tcW w:w="1819" w:type="dxa"/>
          </w:tcPr>
          <w:p w14:paraId="6A957145" w14:textId="77777777" w:rsidR="00B109A1" w:rsidRPr="00B109A1" w:rsidRDefault="00B109A1" w:rsidP="0019250F">
            <w:pPr>
              <w:pStyle w:val="TableText"/>
            </w:pPr>
            <w:r w:rsidRPr="00B109A1">
              <w:t>EFFECTIVE DATE:</w:t>
            </w:r>
          </w:p>
        </w:tc>
        <w:tc>
          <w:tcPr>
            <w:tcW w:w="7355" w:type="dxa"/>
          </w:tcPr>
          <w:p w14:paraId="02274B2C" w14:textId="75FC434A" w:rsidR="00B109A1" w:rsidRPr="00B109A1" w:rsidRDefault="57192AB8" w:rsidP="00F32421">
            <w:pPr>
              <w:pStyle w:val="EffectDate"/>
            </w:pPr>
            <w:r>
              <w:t>31 March 2022</w:t>
            </w:r>
            <w:r w:rsidR="00873067">
              <w:t xml:space="preserve"> &lt;Note – Date to be finalised&gt;</w:t>
            </w:r>
          </w:p>
        </w:tc>
      </w:tr>
      <w:tr w:rsidR="005600DD" w:rsidRPr="00B109A1" w14:paraId="35ED91B7" w14:textId="77777777" w:rsidTr="76E26794">
        <w:tc>
          <w:tcPr>
            <w:tcW w:w="1819" w:type="dxa"/>
          </w:tcPr>
          <w:p w14:paraId="761FA6AD" w14:textId="77777777" w:rsidR="00B109A1" w:rsidRPr="00B109A1" w:rsidRDefault="00B109A1" w:rsidP="0019250F">
            <w:pPr>
              <w:pStyle w:val="TableText"/>
            </w:pPr>
            <w:r w:rsidRPr="00B109A1">
              <w:t>STATUS:</w:t>
            </w:r>
          </w:p>
        </w:tc>
        <w:tc>
          <w:tcPr>
            <w:tcW w:w="7355" w:type="dxa"/>
          </w:tcPr>
          <w:p w14:paraId="374A3C06" w14:textId="103E945D" w:rsidR="00B109A1" w:rsidRPr="00B109A1" w:rsidRDefault="009614EA" w:rsidP="0019250F">
            <w:pPr>
              <w:pStyle w:val="TableText"/>
            </w:pPr>
            <w:r>
              <w:t>[</w:t>
            </w:r>
            <w:r w:rsidR="0030652F">
              <w:t>IIR</w:t>
            </w:r>
            <w:r w:rsidR="00D510F0">
              <w:t xml:space="preserve"> </w:t>
            </w:r>
            <w:r>
              <w:t>DRAFT]</w:t>
            </w:r>
          </w:p>
        </w:tc>
      </w:tr>
      <w:tr w:rsidR="005600DD" w:rsidRPr="00B109A1" w14:paraId="17FBAF30" w14:textId="77777777" w:rsidTr="76E26794">
        <w:trPr>
          <w:trHeight w:val="508"/>
        </w:trPr>
        <w:tc>
          <w:tcPr>
            <w:tcW w:w="1819" w:type="dxa"/>
          </w:tcPr>
          <w:p w14:paraId="75FBE3A8" w14:textId="77777777" w:rsidR="00B109A1" w:rsidRPr="00B109A1" w:rsidRDefault="00B109A1" w:rsidP="0019250F">
            <w:pPr>
              <w:pStyle w:val="TableText"/>
            </w:pPr>
          </w:p>
        </w:tc>
        <w:tc>
          <w:tcPr>
            <w:tcW w:w="7355" w:type="dxa"/>
          </w:tcPr>
          <w:p w14:paraId="5B599D7D" w14:textId="77777777" w:rsidR="00B109A1" w:rsidRPr="00B109A1" w:rsidRDefault="00B109A1" w:rsidP="0019250F">
            <w:pPr>
              <w:pStyle w:val="TableText"/>
            </w:pPr>
          </w:p>
        </w:tc>
      </w:tr>
      <w:tr w:rsidR="005600DD" w:rsidRPr="00596E73" w14:paraId="1A22886B" w14:textId="77777777" w:rsidTr="76E26794">
        <w:tc>
          <w:tcPr>
            <w:tcW w:w="9174" w:type="dxa"/>
            <w:gridSpan w:val="2"/>
          </w:tcPr>
          <w:p w14:paraId="2D7C71B2" w14:textId="77777777" w:rsidR="00B109A1" w:rsidRPr="00596E73" w:rsidRDefault="00B109A1" w:rsidP="004954FD">
            <w:pPr>
              <w:pStyle w:val="TableTitle"/>
            </w:pPr>
            <w:r w:rsidRPr="00596E73">
              <w:t>Approved for distribution and use by:</w:t>
            </w:r>
          </w:p>
        </w:tc>
      </w:tr>
      <w:tr w:rsidR="005600DD" w:rsidRPr="00B109A1" w14:paraId="134B871D" w14:textId="77777777" w:rsidTr="76E26794">
        <w:tc>
          <w:tcPr>
            <w:tcW w:w="1819" w:type="dxa"/>
          </w:tcPr>
          <w:p w14:paraId="39D820AD" w14:textId="77777777" w:rsidR="00B109A1" w:rsidRPr="00B109A1" w:rsidRDefault="00B109A1" w:rsidP="0019250F">
            <w:pPr>
              <w:pStyle w:val="TableText"/>
            </w:pPr>
            <w:r w:rsidRPr="00B109A1">
              <w:t>APPROVED BY:</w:t>
            </w:r>
          </w:p>
        </w:tc>
        <w:tc>
          <w:tcPr>
            <w:tcW w:w="7355" w:type="dxa"/>
          </w:tcPr>
          <w:p w14:paraId="336A6258" w14:textId="2F1012CA" w:rsidR="00B109A1" w:rsidRPr="00B109A1" w:rsidRDefault="004813AE" w:rsidP="0019250F">
            <w:pPr>
              <w:pStyle w:val="TableText"/>
            </w:pPr>
            <w:r>
              <w:t>V</w:t>
            </w:r>
            <w:r w:rsidR="00EA4811">
              <w:t>iolette</w:t>
            </w:r>
            <w:r w:rsidR="00AA6584">
              <w:t xml:space="preserve"> </w:t>
            </w:r>
            <w:r>
              <w:t>M</w:t>
            </w:r>
            <w:r w:rsidR="00AA6584">
              <w:t>ouchaileh</w:t>
            </w:r>
          </w:p>
        </w:tc>
      </w:tr>
      <w:tr w:rsidR="005600DD" w:rsidRPr="00B109A1" w14:paraId="171228FD" w14:textId="77777777" w:rsidTr="76E26794">
        <w:trPr>
          <w:trHeight w:val="737"/>
        </w:trPr>
        <w:tc>
          <w:tcPr>
            <w:tcW w:w="1819" w:type="dxa"/>
          </w:tcPr>
          <w:p w14:paraId="538B1F67" w14:textId="77777777" w:rsidR="00B109A1" w:rsidRPr="00B109A1" w:rsidRDefault="00B109A1" w:rsidP="0019250F">
            <w:pPr>
              <w:pStyle w:val="TableText"/>
            </w:pPr>
            <w:r w:rsidRPr="00B109A1">
              <w:t>TITLE:</w:t>
            </w:r>
          </w:p>
        </w:tc>
        <w:tc>
          <w:tcPr>
            <w:tcW w:w="7355" w:type="dxa"/>
          </w:tcPr>
          <w:p w14:paraId="1B409148" w14:textId="5B17BAD0" w:rsidR="00B109A1" w:rsidRPr="00B109A1" w:rsidRDefault="00AA6584" w:rsidP="0019250F">
            <w:pPr>
              <w:pStyle w:val="TableText"/>
            </w:pPr>
            <w:r>
              <w:t xml:space="preserve">Chief </w:t>
            </w:r>
            <w:r w:rsidR="0030652F">
              <w:t>Market</w:t>
            </w:r>
            <w:r>
              <w:t xml:space="preserve"> Services Officer</w:t>
            </w:r>
          </w:p>
        </w:tc>
      </w:tr>
      <w:tr w:rsidR="005600DD" w:rsidRPr="00B109A1" w14:paraId="6DCDBC4D" w14:textId="77777777" w:rsidTr="76E26794">
        <w:trPr>
          <w:trHeight w:val="300"/>
        </w:trPr>
        <w:tc>
          <w:tcPr>
            <w:tcW w:w="1819" w:type="dxa"/>
          </w:tcPr>
          <w:p w14:paraId="2EBB1D5F" w14:textId="77777777" w:rsidR="00B109A1" w:rsidRPr="00B109A1" w:rsidRDefault="00B109A1" w:rsidP="0019250F">
            <w:pPr>
              <w:pStyle w:val="TableText"/>
            </w:pPr>
          </w:p>
        </w:tc>
        <w:tc>
          <w:tcPr>
            <w:tcW w:w="7355" w:type="dxa"/>
          </w:tcPr>
          <w:p w14:paraId="5B628679" w14:textId="77777777" w:rsidR="00B109A1" w:rsidRPr="00B109A1" w:rsidRDefault="00B109A1" w:rsidP="0019250F">
            <w:pPr>
              <w:pStyle w:val="TableText"/>
            </w:pPr>
          </w:p>
        </w:tc>
      </w:tr>
      <w:tr w:rsidR="005600DD" w:rsidRPr="00B109A1" w14:paraId="59A12E8A" w14:textId="77777777" w:rsidTr="76E26794">
        <w:tc>
          <w:tcPr>
            <w:tcW w:w="1819" w:type="dxa"/>
          </w:tcPr>
          <w:p w14:paraId="08BDC8D7" w14:textId="77777777" w:rsidR="00B109A1" w:rsidRPr="00B109A1" w:rsidRDefault="00B109A1" w:rsidP="0019250F">
            <w:pPr>
              <w:pStyle w:val="TableText"/>
            </w:pPr>
            <w:r w:rsidRPr="00B109A1">
              <w:t>DATE:</w:t>
            </w:r>
          </w:p>
        </w:tc>
        <w:tc>
          <w:tcPr>
            <w:tcW w:w="7355" w:type="dxa"/>
          </w:tcPr>
          <w:p w14:paraId="73CEA51D" w14:textId="6DEBDF2D" w:rsidR="00B109A1" w:rsidRPr="00B109A1" w:rsidRDefault="009614EA" w:rsidP="0019250F">
            <w:pPr>
              <w:pStyle w:val="TableText"/>
            </w:pPr>
            <w:r>
              <w:t xml:space="preserve">   /     / 20  </w:t>
            </w:r>
          </w:p>
        </w:tc>
      </w:tr>
    </w:tbl>
    <w:p w14:paraId="17833848" w14:textId="77777777" w:rsidR="000640BD" w:rsidRDefault="000640BD" w:rsidP="004C5114">
      <w:pPr>
        <w:pStyle w:val="BodyText"/>
      </w:pPr>
    </w:p>
    <w:p w14:paraId="2012D4F6" w14:textId="77777777" w:rsidR="00710277" w:rsidRDefault="00710277" w:rsidP="004C5114">
      <w:pPr>
        <w:pStyle w:val="BodyText"/>
      </w:pPr>
    </w:p>
    <w:p w14:paraId="0D809AB1" w14:textId="77777777" w:rsidR="00710277" w:rsidRDefault="00710277" w:rsidP="004C5114">
      <w:pPr>
        <w:pStyle w:val="BodyText"/>
        <w:sectPr w:rsidR="00710277" w:rsidSect="001F1DB3">
          <w:headerReference w:type="default" r:id="rId11"/>
          <w:footerReference w:type="default" r:id="rId12"/>
          <w:pgSz w:w="11906" w:h="16838"/>
          <w:pgMar w:top="1871" w:right="1361" w:bottom="1871" w:left="1361" w:header="567" w:footer="567" w:gutter="0"/>
          <w:cols w:space="708"/>
          <w:docGrid w:linePitch="360"/>
        </w:sectPr>
      </w:pPr>
    </w:p>
    <w:p w14:paraId="19BB2A0E" w14:textId="77777777" w:rsidR="009F7908" w:rsidRDefault="00F32421" w:rsidP="00B876BA">
      <w:pPr>
        <w:pStyle w:val="TOCHeading"/>
      </w:pPr>
      <w:r w:rsidRPr="00F32421">
        <w:lastRenderedPageBreak/>
        <w:t>Version Release History</w:t>
      </w:r>
    </w:p>
    <w:tbl>
      <w:tblPr>
        <w:tblStyle w:val="AEMOTable"/>
        <w:tblW w:w="9234" w:type="dxa"/>
        <w:tblLook w:val="0620" w:firstRow="1" w:lastRow="0" w:firstColumn="0" w:lastColumn="0" w:noHBand="1" w:noVBand="1"/>
      </w:tblPr>
      <w:tblGrid>
        <w:gridCol w:w="877"/>
        <w:gridCol w:w="1533"/>
        <w:gridCol w:w="6824"/>
      </w:tblGrid>
      <w:tr w:rsidR="00027BFA" w:rsidRPr="00F32421" w14:paraId="5CACC3AD" w14:textId="77777777" w:rsidTr="007B599E">
        <w:trPr>
          <w:cnfStyle w:val="100000000000" w:firstRow="1" w:lastRow="0" w:firstColumn="0" w:lastColumn="0" w:oddVBand="0" w:evenVBand="0" w:oddHBand="0" w:evenHBand="0" w:firstRowFirstColumn="0" w:firstRowLastColumn="0" w:lastRowFirstColumn="0" w:lastRowLastColumn="0"/>
        </w:trPr>
        <w:tc>
          <w:tcPr>
            <w:tcW w:w="877" w:type="dxa"/>
          </w:tcPr>
          <w:p w14:paraId="3C4925F1" w14:textId="77777777" w:rsidR="00027BFA" w:rsidRPr="0019250F" w:rsidRDefault="00027BFA" w:rsidP="007F1F01">
            <w:pPr>
              <w:pStyle w:val="TableText"/>
            </w:pPr>
            <w:r w:rsidRPr="0019250F">
              <w:t xml:space="preserve">Version </w:t>
            </w:r>
          </w:p>
        </w:tc>
        <w:tc>
          <w:tcPr>
            <w:tcW w:w="1533" w:type="dxa"/>
          </w:tcPr>
          <w:p w14:paraId="5D4153A2" w14:textId="77777777" w:rsidR="00027BFA" w:rsidRPr="0019250F" w:rsidRDefault="00027BFA" w:rsidP="007F1F01">
            <w:pPr>
              <w:pStyle w:val="TableText"/>
            </w:pPr>
            <w:r w:rsidRPr="0019250F">
              <w:t>Effective Date</w:t>
            </w:r>
          </w:p>
        </w:tc>
        <w:tc>
          <w:tcPr>
            <w:tcW w:w="6824" w:type="dxa"/>
          </w:tcPr>
          <w:p w14:paraId="2E3259D3" w14:textId="77777777" w:rsidR="00027BFA" w:rsidRPr="0019250F" w:rsidRDefault="00027BFA" w:rsidP="007F1F01">
            <w:pPr>
              <w:pStyle w:val="TableText"/>
            </w:pPr>
            <w:r w:rsidRPr="0019250F">
              <w:t>Summary of Changes</w:t>
            </w:r>
          </w:p>
        </w:tc>
      </w:tr>
      <w:tr w:rsidR="00027BFA" w:rsidRPr="00F32421" w14:paraId="2A8D4EF8" w14:textId="77777777" w:rsidTr="007B599E">
        <w:tc>
          <w:tcPr>
            <w:tcW w:w="877" w:type="dxa"/>
          </w:tcPr>
          <w:p w14:paraId="6ADB9D62" w14:textId="77777777" w:rsidR="00027BFA" w:rsidRPr="00F32421" w:rsidRDefault="00027BFA" w:rsidP="007F1F01">
            <w:pPr>
              <w:pStyle w:val="TableText"/>
              <w:rPr>
                <w:lang w:val="en-US"/>
              </w:rPr>
            </w:pPr>
            <w:r w:rsidRPr="00F32421">
              <w:rPr>
                <w:lang w:val="en-US"/>
              </w:rPr>
              <w:t>1</w:t>
            </w:r>
            <w:r>
              <w:rPr>
                <w:lang w:val="en-US"/>
              </w:rPr>
              <w:t>.0</w:t>
            </w:r>
          </w:p>
        </w:tc>
        <w:tc>
          <w:tcPr>
            <w:tcW w:w="1533" w:type="dxa"/>
          </w:tcPr>
          <w:p w14:paraId="0631BB21" w14:textId="77777777" w:rsidR="00027BFA" w:rsidRPr="00F32421" w:rsidRDefault="007B599E" w:rsidP="007F1F01">
            <w:pPr>
              <w:pStyle w:val="TableText"/>
              <w:rPr>
                <w:lang w:val="en-US"/>
              </w:rPr>
            </w:pPr>
            <w:r>
              <w:rPr>
                <w:lang w:val="en-US"/>
              </w:rPr>
              <w:t>dd [Month] 20yy</w:t>
            </w:r>
          </w:p>
        </w:tc>
        <w:tc>
          <w:tcPr>
            <w:tcW w:w="6824" w:type="dxa"/>
          </w:tcPr>
          <w:p w14:paraId="3CE4A4A6" w14:textId="77777777" w:rsidR="00027BFA" w:rsidRPr="00F32421" w:rsidRDefault="00027BFA" w:rsidP="007F1F01">
            <w:pPr>
              <w:pStyle w:val="TableText"/>
              <w:rPr>
                <w:lang w:val="en-US"/>
              </w:rPr>
            </w:pPr>
            <w:r>
              <w:rPr>
                <w:lang w:val="en-US"/>
              </w:rPr>
              <w:t>First Issue</w:t>
            </w:r>
          </w:p>
        </w:tc>
      </w:tr>
      <w:tr w:rsidR="00027BFA" w:rsidRPr="00F32421" w14:paraId="502B3EF7" w14:textId="77777777" w:rsidTr="007B599E">
        <w:tc>
          <w:tcPr>
            <w:tcW w:w="877" w:type="dxa"/>
          </w:tcPr>
          <w:p w14:paraId="0A1B51B2" w14:textId="77777777" w:rsidR="00027BFA" w:rsidRPr="00F32421" w:rsidRDefault="00027BFA" w:rsidP="007F1F01">
            <w:pPr>
              <w:pStyle w:val="TableText"/>
              <w:rPr>
                <w:lang w:val="en-US"/>
              </w:rPr>
            </w:pPr>
          </w:p>
        </w:tc>
        <w:tc>
          <w:tcPr>
            <w:tcW w:w="1533" w:type="dxa"/>
          </w:tcPr>
          <w:p w14:paraId="5519C5B9" w14:textId="77777777" w:rsidR="00027BFA" w:rsidRPr="00F32421" w:rsidRDefault="00027BFA" w:rsidP="007F1F01">
            <w:pPr>
              <w:pStyle w:val="TableText"/>
              <w:rPr>
                <w:lang w:val="en-US"/>
              </w:rPr>
            </w:pPr>
          </w:p>
        </w:tc>
        <w:tc>
          <w:tcPr>
            <w:tcW w:w="6824" w:type="dxa"/>
          </w:tcPr>
          <w:p w14:paraId="58C31C8D" w14:textId="77777777" w:rsidR="00027BFA" w:rsidRPr="00F32421" w:rsidRDefault="00027BFA" w:rsidP="007F1F01">
            <w:pPr>
              <w:pStyle w:val="TableText"/>
              <w:rPr>
                <w:lang w:val="en-US"/>
              </w:rPr>
            </w:pPr>
          </w:p>
        </w:tc>
      </w:tr>
    </w:tbl>
    <w:p w14:paraId="7D64C260" w14:textId="77777777" w:rsidR="00C45A03" w:rsidRPr="0028199D" w:rsidRDefault="00C45A03" w:rsidP="00C45A03"/>
    <w:p w14:paraId="1D81C8A0" w14:textId="77777777" w:rsidR="00C87427" w:rsidRPr="0028199D" w:rsidRDefault="00C87427" w:rsidP="0028199D">
      <w:pPr>
        <w:pStyle w:val="BodyText"/>
        <w:rPr>
          <w:b/>
          <w:sz w:val="40"/>
          <w:szCs w:val="40"/>
        </w:rPr>
        <w:sectPr w:rsidR="00C87427" w:rsidRPr="0028199D" w:rsidSect="00DE0688">
          <w:headerReference w:type="even" r:id="rId13"/>
          <w:headerReference w:type="default" r:id="rId14"/>
          <w:footerReference w:type="even" r:id="rId15"/>
          <w:footerReference w:type="default" r:id="rId16"/>
          <w:headerReference w:type="first" r:id="rId17"/>
          <w:pgSz w:w="11906" w:h="16838" w:code="9"/>
          <w:pgMar w:top="1871" w:right="1361" w:bottom="1361" w:left="1361" w:header="1021" w:footer="567" w:gutter="0"/>
          <w:cols w:space="708"/>
          <w:docGrid w:linePitch="360"/>
        </w:sectPr>
      </w:pPr>
    </w:p>
    <w:p w14:paraId="2EAF9139" w14:textId="7DB631A2" w:rsidR="00EA45D6" w:rsidRDefault="006B6119">
      <w:pPr>
        <w:pStyle w:val="TOC1"/>
      </w:pPr>
      <w:r w:rsidRPr="00375C24">
        <w:lastRenderedPageBreak/>
        <w:t>Contents</w:t>
      </w:r>
    </w:p>
    <w:p w14:paraId="505B8A80" w14:textId="7CD02ECC" w:rsidR="00E13B24" w:rsidRDefault="006B6119">
      <w:pPr>
        <w:pStyle w:val="TOC1"/>
        <w:rPr>
          <w:rFonts w:eastAsiaTheme="minorEastAsia" w:cstheme="minorBidi"/>
          <w:b w:val="0"/>
          <w:caps w:val="0"/>
          <w:color w:val="auto"/>
          <w:sz w:val="22"/>
          <w:szCs w:val="22"/>
          <w:lang w:eastAsia="en-AU"/>
        </w:rPr>
      </w:pPr>
      <w:r w:rsidRPr="00520420">
        <w:rPr>
          <w:rFonts w:ascii="Arial Bold" w:eastAsia="Calibri" w:hAnsi="Arial Bold"/>
          <w:color w:val="B3E0EE" w:themeColor="accent6"/>
          <w:sz w:val="24"/>
        </w:rPr>
        <w:fldChar w:fldCharType="begin"/>
      </w:r>
      <w:r w:rsidRPr="00520420">
        <w:instrText xml:space="preserve"> TOC \h \z \t "Heading 1,1,Heading 2,2,Appendix Heading 1,5,Appendix Heading 2,2,Foreword Heading 1,3,Foreword Heading 2,4" </w:instrText>
      </w:r>
      <w:r w:rsidRPr="00520420">
        <w:rPr>
          <w:rFonts w:ascii="Arial Bold" w:eastAsia="Calibri" w:hAnsi="Arial Bold"/>
          <w:color w:val="B3E0EE" w:themeColor="accent6"/>
          <w:sz w:val="24"/>
        </w:rPr>
        <w:fldChar w:fldCharType="separate"/>
      </w:r>
      <w:hyperlink w:anchor="_Toc63249605" w:history="1">
        <w:r w:rsidR="00E13B24" w:rsidRPr="00FD2E4E">
          <w:rPr>
            <w:rStyle w:val="Hyperlink"/>
          </w:rPr>
          <w:t>1.</w:t>
        </w:r>
        <w:r w:rsidR="00E13B24">
          <w:rPr>
            <w:rFonts w:eastAsiaTheme="minorEastAsia" w:cstheme="minorBidi"/>
            <w:b w:val="0"/>
            <w:caps w:val="0"/>
            <w:color w:val="auto"/>
            <w:sz w:val="22"/>
            <w:szCs w:val="22"/>
            <w:lang w:eastAsia="en-AU"/>
          </w:rPr>
          <w:tab/>
        </w:r>
        <w:r w:rsidR="00E13B24" w:rsidRPr="00FD2E4E">
          <w:rPr>
            <w:rStyle w:val="Hyperlink"/>
          </w:rPr>
          <w:t>Introduction</w:t>
        </w:r>
        <w:r w:rsidR="00E13B24">
          <w:rPr>
            <w:webHidden/>
          </w:rPr>
          <w:tab/>
        </w:r>
        <w:r w:rsidR="00E13B24">
          <w:rPr>
            <w:webHidden/>
          </w:rPr>
          <w:fldChar w:fldCharType="begin"/>
        </w:r>
        <w:r w:rsidR="00E13B24">
          <w:rPr>
            <w:webHidden/>
          </w:rPr>
          <w:instrText xml:space="preserve"> PAGEREF _Toc63249605 \h </w:instrText>
        </w:r>
        <w:r w:rsidR="00E13B24">
          <w:rPr>
            <w:webHidden/>
          </w:rPr>
        </w:r>
        <w:r w:rsidR="00E13B24">
          <w:rPr>
            <w:webHidden/>
          </w:rPr>
          <w:fldChar w:fldCharType="separate"/>
        </w:r>
        <w:r w:rsidR="00E13B24">
          <w:rPr>
            <w:webHidden/>
          </w:rPr>
          <w:t>5</w:t>
        </w:r>
        <w:r w:rsidR="00E13B24">
          <w:rPr>
            <w:webHidden/>
          </w:rPr>
          <w:fldChar w:fldCharType="end"/>
        </w:r>
      </w:hyperlink>
    </w:p>
    <w:p w14:paraId="62DD4204" w14:textId="1759C7D4" w:rsidR="00E13B24" w:rsidRDefault="00C65483">
      <w:pPr>
        <w:pStyle w:val="TOC2"/>
        <w:rPr>
          <w:color w:val="auto"/>
          <w:sz w:val="22"/>
        </w:rPr>
      </w:pPr>
      <w:hyperlink w:anchor="_Toc63249606" w:history="1">
        <w:r w:rsidR="00E13B24" w:rsidRPr="00FD2E4E">
          <w:rPr>
            <w:rStyle w:val="Hyperlink"/>
          </w:rPr>
          <w:t>1.1.</w:t>
        </w:r>
        <w:r w:rsidR="00E13B24">
          <w:rPr>
            <w:color w:val="auto"/>
            <w:sz w:val="22"/>
          </w:rPr>
          <w:tab/>
        </w:r>
        <w:r w:rsidR="00E13B24" w:rsidRPr="00FD2E4E">
          <w:rPr>
            <w:rStyle w:val="Hyperlink"/>
          </w:rPr>
          <w:t>Purpose and scope</w:t>
        </w:r>
        <w:r w:rsidR="00E13B24">
          <w:rPr>
            <w:webHidden/>
          </w:rPr>
          <w:tab/>
        </w:r>
        <w:r w:rsidR="00E13B24">
          <w:rPr>
            <w:webHidden/>
          </w:rPr>
          <w:fldChar w:fldCharType="begin"/>
        </w:r>
        <w:r w:rsidR="00E13B24">
          <w:rPr>
            <w:webHidden/>
          </w:rPr>
          <w:instrText xml:space="preserve"> PAGEREF _Toc63249606 \h </w:instrText>
        </w:r>
        <w:r w:rsidR="00E13B24">
          <w:rPr>
            <w:webHidden/>
          </w:rPr>
        </w:r>
        <w:r w:rsidR="00E13B24">
          <w:rPr>
            <w:webHidden/>
          </w:rPr>
          <w:fldChar w:fldCharType="separate"/>
        </w:r>
        <w:r w:rsidR="00E13B24">
          <w:rPr>
            <w:webHidden/>
          </w:rPr>
          <w:t>5</w:t>
        </w:r>
        <w:r w:rsidR="00E13B24">
          <w:rPr>
            <w:webHidden/>
          </w:rPr>
          <w:fldChar w:fldCharType="end"/>
        </w:r>
      </w:hyperlink>
    </w:p>
    <w:p w14:paraId="5D3A7469" w14:textId="62856D73" w:rsidR="00E13B24" w:rsidRDefault="00C65483">
      <w:pPr>
        <w:pStyle w:val="TOC2"/>
        <w:rPr>
          <w:color w:val="auto"/>
          <w:sz w:val="22"/>
        </w:rPr>
      </w:pPr>
      <w:hyperlink w:anchor="_Toc63249607" w:history="1">
        <w:r w:rsidR="00E13B24" w:rsidRPr="00FD2E4E">
          <w:rPr>
            <w:rStyle w:val="Hyperlink"/>
          </w:rPr>
          <w:t>1.2.</w:t>
        </w:r>
        <w:r w:rsidR="00E13B24">
          <w:rPr>
            <w:color w:val="auto"/>
            <w:sz w:val="22"/>
          </w:rPr>
          <w:tab/>
        </w:r>
        <w:r w:rsidR="00E13B24" w:rsidRPr="00FD2E4E">
          <w:rPr>
            <w:rStyle w:val="Hyperlink"/>
          </w:rPr>
          <w:t>Legal framework</w:t>
        </w:r>
        <w:r w:rsidR="00E13B24">
          <w:rPr>
            <w:webHidden/>
          </w:rPr>
          <w:tab/>
        </w:r>
        <w:r w:rsidR="00E13B24">
          <w:rPr>
            <w:webHidden/>
          </w:rPr>
          <w:fldChar w:fldCharType="begin"/>
        </w:r>
        <w:r w:rsidR="00E13B24">
          <w:rPr>
            <w:webHidden/>
          </w:rPr>
          <w:instrText xml:space="preserve"> PAGEREF _Toc63249607 \h </w:instrText>
        </w:r>
        <w:r w:rsidR="00E13B24">
          <w:rPr>
            <w:webHidden/>
          </w:rPr>
        </w:r>
        <w:r w:rsidR="00E13B24">
          <w:rPr>
            <w:webHidden/>
          </w:rPr>
          <w:fldChar w:fldCharType="separate"/>
        </w:r>
        <w:r w:rsidR="00E13B24">
          <w:rPr>
            <w:webHidden/>
          </w:rPr>
          <w:t>5</w:t>
        </w:r>
        <w:r w:rsidR="00E13B24">
          <w:rPr>
            <w:webHidden/>
          </w:rPr>
          <w:fldChar w:fldCharType="end"/>
        </w:r>
      </w:hyperlink>
    </w:p>
    <w:p w14:paraId="2690BBA2" w14:textId="0EFEEECF" w:rsidR="00E13B24" w:rsidRDefault="00C65483">
      <w:pPr>
        <w:pStyle w:val="TOC2"/>
        <w:rPr>
          <w:color w:val="auto"/>
          <w:sz w:val="22"/>
        </w:rPr>
      </w:pPr>
      <w:hyperlink w:anchor="_Toc63249608" w:history="1">
        <w:r w:rsidR="00E13B24" w:rsidRPr="00FD2E4E">
          <w:rPr>
            <w:rStyle w:val="Hyperlink"/>
          </w:rPr>
          <w:t>1.3.</w:t>
        </w:r>
        <w:r w:rsidR="00E13B24">
          <w:rPr>
            <w:color w:val="auto"/>
            <w:sz w:val="22"/>
          </w:rPr>
          <w:tab/>
        </w:r>
        <w:r w:rsidR="00E13B24" w:rsidRPr="00FD2E4E">
          <w:rPr>
            <w:rStyle w:val="Hyperlink"/>
          </w:rPr>
          <w:t>Definitions and interpretation</w:t>
        </w:r>
        <w:r w:rsidR="00E13B24">
          <w:rPr>
            <w:webHidden/>
          </w:rPr>
          <w:tab/>
        </w:r>
        <w:r w:rsidR="00E13B24">
          <w:rPr>
            <w:webHidden/>
          </w:rPr>
          <w:fldChar w:fldCharType="begin"/>
        </w:r>
        <w:r w:rsidR="00E13B24">
          <w:rPr>
            <w:webHidden/>
          </w:rPr>
          <w:instrText xml:space="preserve"> PAGEREF _Toc63249608 \h </w:instrText>
        </w:r>
        <w:r w:rsidR="00E13B24">
          <w:rPr>
            <w:webHidden/>
          </w:rPr>
        </w:r>
        <w:r w:rsidR="00E13B24">
          <w:rPr>
            <w:webHidden/>
          </w:rPr>
          <w:fldChar w:fldCharType="separate"/>
        </w:r>
        <w:r w:rsidR="00E13B24">
          <w:rPr>
            <w:webHidden/>
          </w:rPr>
          <w:t>5</w:t>
        </w:r>
        <w:r w:rsidR="00E13B24">
          <w:rPr>
            <w:webHidden/>
          </w:rPr>
          <w:fldChar w:fldCharType="end"/>
        </w:r>
      </w:hyperlink>
    </w:p>
    <w:p w14:paraId="197B0760" w14:textId="6CB06F1E" w:rsidR="00E13B24" w:rsidRDefault="00C65483">
      <w:pPr>
        <w:pStyle w:val="TOC1"/>
        <w:rPr>
          <w:rFonts w:eastAsiaTheme="minorEastAsia" w:cstheme="minorBidi"/>
          <w:b w:val="0"/>
          <w:caps w:val="0"/>
          <w:color w:val="auto"/>
          <w:sz w:val="22"/>
          <w:szCs w:val="22"/>
          <w:lang w:eastAsia="en-AU"/>
        </w:rPr>
      </w:pPr>
      <w:hyperlink w:anchor="_Toc63249609" w:history="1">
        <w:r w:rsidR="00E13B24" w:rsidRPr="00FD2E4E">
          <w:rPr>
            <w:rStyle w:val="Hyperlink"/>
            <w:lang w:eastAsia="en-AU"/>
          </w:rPr>
          <w:t>Part A capacity certificates auction procedures</w:t>
        </w:r>
        <w:r w:rsidR="00E13B24">
          <w:rPr>
            <w:webHidden/>
          </w:rPr>
          <w:tab/>
        </w:r>
        <w:r w:rsidR="00E13B24">
          <w:rPr>
            <w:webHidden/>
          </w:rPr>
          <w:fldChar w:fldCharType="begin"/>
        </w:r>
        <w:r w:rsidR="00E13B24">
          <w:rPr>
            <w:webHidden/>
          </w:rPr>
          <w:instrText xml:space="preserve"> PAGEREF _Toc63249609 \h </w:instrText>
        </w:r>
        <w:r w:rsidR="00E13B24">
          <w:rPr>
            <w:webHidden/>
          </w:rPr>
        </w:r>
        <w:r w:rsidR="00E13B24">
          <w:rPr>
            <w:webHidden/>
          </w:rPr>
          <w:fldChar w:fldCharType="separate"/>
        </w:r>
        <w:r w:rsidR="00E13B24">
          <w:rPr>
            <w:webHidden/>
          </w:rPr>
          <w:t>7</w:t>
        </w:r>
        <w:r w:rsidR="00E13B24">
          <w:rPr>
            <w:webHidden/>
          </w:rPr>
          <w:fldChar w:fldCharType="end"/>
        </w:r>
      </w:hyperlink>
    </w:p>
    <w:p w14:paraId="1FD6B955" w14:textId="6429D7F3" w:rsidR="00E13B24" w:rsidRDefault="00C65483">
      <w:pPr>
        <w:pStyle w:val="TOC1"/>
        <w:rPr>
          <w:rFonts w:eastAsiaTheme="minorEastAsia" w:cstheme="minorBidi"/>
          <w:b w:val="0"/>
          <w:caps w:val="0"/>
          <w:color w:val="auto"/>
          <w:sz w:val="22"/>
          <w:szCs w:val="22"/>
          <w:lang w:eastAsia="en-AU"/>
        </w:rPr>
      </w:pPr>
      <w:hyperlink w:anchor="_Toc63249610" w:history="1">
        <w:r w:rsidR="00E13B24" w:rsidRPr="00FD2E4E">
          <w:rPr>
            <w:rStyle w:val="Hyperlink"/>
            <w:lang w:eastAsia="en-AU"/>
          </w:rPr>
          <w:t>2.</w:t>
        </w:r>
        <w:r w:rsidR="00E13B24">
          <w:rPr>
            <w:rFonts w:eastAsiaTheme="minorEastAsia" w:cstheme="minorBidi"/>
            <w:b w:val="0"/>
            <w:caps w:val="0"/>
            <w:color w:val="auto"/>
            <w:sz w:val="22"/>
            <w:szCs w:val="22"/>
            <w:lang w:eastAsia="en-AU"/>
          </w:rPr>
          <w:tab/>
        </w:r>
        <w:r w:rsidR="00E13B24" w:rsidRPr="00FD2E4E">
          <w:rPr>
            <w:rStyle w:val="Hyperlink"/>
            <w:lang w:eastAsia="en-AU"/>
          </w:rPr>
          <w:t>participation</w:t>
        </w:r>
        <w:r w:rsidR="00E13B24">
          <w:rPr>
            <w:webHidden/>
          </w:rPr>
          <w:tab/>
        </w:r>
        <w:r w:rsidR="00E13B24">
          <w:rPr>
            <w:webHidden/>
          </w:rPr>
          <w:fldChar w:fldCharType="begin"/>
        </w:r>
        <w:r w:rsidR="00E13B24">
          <w:rPr>
            <w:webHidden/>
          </w:rPr>
          <w:instrText xml:space="preserve"> PAGEREF _Toc63249610 \h </w:instrText>
        </w:r>
        <w:r w:rsidR="00E13B24">
          <w:rPr>
            <w:webHidden/>
          </w:rPr>
        </w:r>
        <w:r w:rsidR="00E13B24">
          <w:rPr>
            <w:webHidden/>
          </w:rPr>
          <w:fldChar w:fldCharType="separate"/>
        </w:r>
        <w:r w:rsidR="00E13B24">
          <w:rPr>
            <w:webHidden/>
          </w:rPr>
          <w:t>7</w:t>
        </w:r>
        <w:r w:rsidR="00E13B24">
          <w:rPr>
            <w:webHidden/>
          </w:rPr>
          <w:fldChar w:fldCharType="end"/>
        </w:r>
      </w:hyperlink>
    </w:p>
    <w:p w14:paraId="0B90A1FD" w14:textId="32EAB7EB" w:rsidR="00E13B24" w:rsidRDefault="00C65483">
      <w:pPr>
        <w:pStyle w:val="TOC1"/>
        <w:rPr>
          <w:rFonts w:eastAsiaTheme="minorEastAsia" w:cstheme="minorBidi"/>
          <w:b w:val="0"/>
          <w:caps w:val="0"/>
          <w:color w:val="auto"/>
          <w:sz w:val="22"/>
          <w:szCs w:val="22"/>
          <w:lang w:eastAsia="en-AU"/>
        </w:rPr>
      </w:pPr>
      <w:hyperlink w:anchor="_Toc63249611" w:history="1">
        <w:r w:rsidR="00E13B24" w:rsidRPr="00FD2E4E">
          <w:rPr>
            <w:rStyle w:val="Hyperlink"/>
            <w:lang w:eastAsia="en-AU"/>
          </w:rPr>
          <w:t>3.</w:t>
        </w:r>
        <w:r w:rsidR="00E13B24">
          <w:rPr>
            <w:rFonts w:eastAsiaTheme="minorEastAsia" w:cstheme="minorBidi"/>
            <w:b w:val="0"/>
            <w:caps w:val="0"/>
            <w:color w:val="auto"/>
            <w:sz w:val="22"/>
            <w:szCs w:val="22"/>
            <w:lang w:eastAsia="en-AU"/>
          </w:rPr>
          <w:tab/>
        </w:r>
        <w:r w:rsidR="00E13B24" w:rsidRPr="00FD2E4E">
          <w:rPr>
            <w:rStyle w:val="Hyperlink"/>
            <w:lang w:eastAsia="en-AU"/>
          </w:rPr>
          <w:t>ADMINISTRATION</w:t>
        </w:r>
        <w:r w:rsidR="00E13B24">
          <w:rPr>
            <w:webHidden/>
          </w:rPr>
          <w:tab/>
        </w:r>
        <w:r w:rsidR="00E13B24">
          <w:rPr>
            <w:webHidden/>
          </w:rPr>
          <w:fldChar w:fldCharType="begin"/>
        </w:r>
        <w:r w:rsidR="00E13B24">
          <w:rPr>
            <w:webHidden/>
          </w:rPr>
          <w:instrText xml:space="preserve"> PAGEREF _Toc63249611 \h </w:instrText>
        </w:r>
        <w:r w:rsidR="00E13B24">
          <w:rPr>
            <w:webHidden/>
          </w:rPr>
        </w:r>
        <w:r w:rsidR="00E13B24">
          <w:rPr>
            <w:webHidden/>
          </w:rPr>
          <w:fldChar w:fldCharType="separate"/>
        </w:r>
        <w:r w:rsidR="00E13B24">
          <w:rPr>
            <w:webHidden/>
          </w:rPr>
          <w:t>7</w:t>
        </w:r>
        <w:r w:rsidR="00E13B24">
          <w:rPr>
            <w:webHidden/>
          </w:rPr>
          <w:fldChar w:fldCharType="end"/>
        </w:r>
      </w:hyperlink>
    </w:p>
    <w:p w14:paraId="46A30B8D" w14:textId="5E01E0F8" w:rsidR="00E13B24" w:rsidRDefault="00C65483">
      <w:pPr>
        <w:pStyle w:val="TOC2"/>
        <w:rPr>
          <w:color w:val="auto"/>
          <w:sz w:val="22"/>
        </w:rPr>
      </w:pPr>
      <w:hyperlink w:anchor="_Toc63249612" w:history="1">
        <w:r w:rsidR="00E13B24" w:rsidRPr="00FD2E4E">
          <w:rPr>
            <w:rStyle w:val="Hyperlink"/>
          </w:rPr>
          <w:t>3.1.</w:t>
        </w:r>
        <w:r w:rsidR="00E13B24">
          <w:rPr>
            <w:color w:val="auto"/>
            <w:sz w:val="22"/>
          </w:rPr>
          <w:tab/>
        </w:r>
        <w:r w:rsidR="00E13B24" w:rsidRPr="00FD2E4E">
          <w:rPr>
            <w:rStyle w:val="Hyperlink"/>
            <w:lang w:eastAsia="en-AU"/>
          </w:rPr>
          <w:t>Contacts</w:t>
        </w:r>
        <w:r w:rsidR="00E13B24">
          <w:rPr>
            <w:webHidden/>
          </w:rPr>
          <w:tab/>
        </w:r>
        <w:r w:rsidR="00E13B24">
          <w:rPr>
            <w:webHidden/>
          </w:rPr>
          <w:fldChar w:fldCharType="begin"/>
        </w:r>
        <w:r w:rsidR="00E13B24">
          <w:rPr>
            <w:webHidden/>
          </w:rPr>
          <w:instrText xml:space="preserve"> PAGEREF _Toc63249612 \h </w:instrText>
        </w:r>
        <w:r w:rsidR="00E13B24">
          <w:rPr>
            <w:webHidden/>
          </w:rPr>
        </w:r>
        <w:r w:rsidR="00E13B24">
          <w:rPr>
            <w:webHidden/>
          </w:rPr>
          <w:fldChar w:fldCharType="separate"/>
        </w:r>
        <w:r w:rsidR="00E13B24">
          <w:rPr>
            <w:webHidden/>
          </w:rPr>
          <w:t>7</w:t>
        </w:r>
        <w:r w:rsidR="00E13B24">
          <w:rPr>
            <w:webHidden/>
          </w:rPr>
          <w:fldChar w:fldCharType="end"/>
        </w:r>
      </w:hyperlink>
    </w:p>
    <w:p w14:paraId="77FEF33D" w14:textId="58A7A473" w:rsidR="00E13B24" w:rsidRDefault="00C65483">
      <w:pPr>
        <w:pStyle w:val="TOC2"/>
        <w:rPr>
          <w:color w:val="auto"/>
          <w:sz w:val="22"/>
        </w:rPr>
      </w:pPr>
      <w:hyperlink w:anchor="_Toc63249613" w:history="1">
        <w:r w:rsidR="00E13B24" w:rsidRPr="00FD2E4E">
          <w:rPr>
            <w:rStyle w:val="Hyperlink"/>
          </w:rPr>
          <w:t>3.2.</w:t>
        </w:r>
        <w:r w:rsidR="00E13B24">
          <w:rPr>
            <w:color w:val="auto"/>
            <w:sz w:val="22"/>
          </w:rPr>
          <w:tab/>
        </w:r>
        <w:r w:rsidR="00E13B24" w:rsidRPr="00FD2E4E">
          <w:rPr>
            <w:rStyle w:val="Hyperlink"/>
            <w:lang w:eastAsia="en-AU"/>
          </w:rPr>
          <w:t>Authorised</w:t>
        </w:r>
        <w:r w:rsidR="00E13B24" w:rsidRPr="00FD2E4E">
          <w:rPr>
            <w:rStyle w:val="Hyperlink"/>
          </w:rPr>
          <w:t xml:space="preserve"> users</w:t>
        </w:r>
        <w:r w:rsidR="00E13B24">
          <w:rPr>
            <w:webHidden/>
          </w:rPr>
          <w:tab/>
        </w:r>
        <w:r w:rsidR="00E13B24">
          <w:rPr>
            <w:webHidden/>
          </w:rPr>
          <w:fldChar w:fldCharType="begin"/>
        </w:r>
        <w:r w:rsidR="00E13B24">
          <w:rPr>
            <w:webHidden/>
          </w:rPr>
          <w:instrText xml:space="preserve"> PAGEREF _Toc63249613 \h </w:instrText>
        </w:r>
        <w:r w:rsidR="00E13B24">
          <w:rPr>
            <w:webHidden/>
          </w:rPr>
        </w:r>
        <w:r w:rsidR="00E13B24">
          <w:rPr>
            <w:webHidden/>
          </w:rPr>
          <w:fldChar w:fldCharType="separate"/>
        </w:r>
        <w:r w:rsidR="00E13B24">
          <w:rPr>
            <w:webHidden/>
          </w:rPr>
          <w:t>7</w:t>
        </w:r>
        <w:r w:rsidR="00E13B24">
          <w:rPr>
            <w:webHidden/>
          </w:rPr>
          <w:fldChar w:fldCharType="end"/>
        </w:r>
      </w:hyperlink>
    </w:p>
    <w:p w14:paraId="0AC67542" w14:textId="08B1A07B" w:rsidR="00E13B24" w:rsidRDefault="00C65483">
      <w:pPr>
        <w:pStyle w:val="TOC1"/>
        <w:rPr>
          <w:rFonts w:eastAsiaTheme="minorEastAsia" w:cstheme="minorBidi"/>
          <w:b w:val="0"/>
          <w:caps w:val="0"/>
          <w:color w:val="auto"/>
          <w:sz w:val="22"/>
          <w:szCs w:val="22"/>
          <w:lang w:eastAsia="en-AU"/>
        </w:rPr>
      </w:pPr>
      <w:hyperlink w:anchor="_Toc63249614" w:history="1">
        <w:r w:rsidR="00E13B24" w:rsidRPr="00FD2E4E">
          <w:rPr>
            <w:rStyle w:val="Hyperlink"/>
          </w:rPr>
          <w:t>4.</w:t>
        </w:r>
        <w:r w:rsidR="00E13B24">
          <w:rPr>
            <w:rFonts w:eastAsiaTheme="minorEastAsia" w:cstheme="minorBidi"/>
            <w:b w:val="0"/>
            <w:caps w:val="0"/>
            <w:color w:val="auto"/>
            <w:sz w:val="22"/>
            <w:szCs w:val="22"/>
            <w:lang w:eastAsia="en-AU"/>
          </w:rPr>
          <w:tab/>
        </w:r>
        <w:r w:rsidR="00E13B24" w:rsidRPr="00FD2E4E">
          <w:rPr>
            <w:rStyle w:val="Hyperlink"/>
          </w:rPr>
          <w:t>AUCTION PLATFORM</w:t>
        </w:r>
        <w:r w:rsidR="00E13B24">
          <w:rPr>
            <w:webHidden/>
          </w:rPr>
          <w:tab/>
        </w:r>
        <w:r w:rsidR="00E13B24">
          <w:rPr>
            <w:webHidden/>
          </w:rPr>
          <w:fldChar w:fldCharType="begin"/>
        </w:r>
        <w:r w:rsidR="00E13B24">
          <w:rPr>
            <w:webHidden/>
          </w:rPr>
          <w:instrText xml:space="preserve"> PAGEREF _Toc63249614 \h </w:instrText>
        </w:r>
        <w:r w:rsidR="00E13B24">
          <w:rPr>
            <w:webHidden/>
          </w:rPr>
        </w:r>
        <w:r w:rsidR="00E13B24">
          <w:rPr>
            <w:webHidden/>
          </w:rPr>
          <w:fldChar w:fldCharType="separate"/>
        </w:r>
        <w:r w:rsidR="00E13B24">
          <w:rPr>
            <w:webHidden/>
          </w:rPr>
          <w:t>8</w:t>
        </w:r>
        <w:r w:rsidR="00E13B24">
          <w:rPr>
            <w:webHidden/>
          </w:rPr>
          <w:fldChar w:fldCharType="end"/>
        </w:r>
      </w:hyperlink>
    </w:p>
    <w:p w14:paraId="7A8D0F75" w14:textId="52C768BE" w:rsidR="00E13B24" w:rsidRDefault="00C65483">
      <w:pPr>
        <w:pStyle w:val="TOC2"/>
        <w:rPr>
          <w:color w:val="auto"/>
          <w:sz w:val="22"/>
        </w:rPr>
      </w:pPr>
      <w:hyperlink w:anchor="_Toc63249615" w:history="1">
        <w:r w:rsidR="00E13B24" w:rsidRPr="00FD2E4E">
          <w:rPr>
            <w:rStyle w:val="Hyperlink"/>
          </w:rPr>
          <w:t>4.1.</w:t>
        </w:r>
        <w:r w:rsidR="00E13B24">
          <w:rPr>
            <w:color w:val="auto"/>
            <w:sz w:val="22"/>
          </w:rPr>
          <w:tab/>
        </w:r>
        <w:r w:rsidR="00E13B24" w:rsidRPr="00FD2E4E">
          <w:rPr>
            <w:rStyle w:val="Hyperlink"/>
          </w:rPr>
          <w:t>Access and use of the Auction Platform</w:t>
        </w:r>
        <w:r w:rsidR="00E13B24">
          <w:rPr>
            <w:webHidden/>
          </w:rPr>
          <w:tab/>
        </w:r>
        <w:r w:rsidR="00E13B24">
          <w:rPr>
            <w:webHidden/>
          </w:rPr>
          <w:fldChar w:fldCharType="begin"/>
        </w:r>
        <w:r w:rsidR="00E13B24">
          <w:rPr>
            <w:webHidden/>
          </w:rPr>
          <w:instrText xml:space="preserve"> PAGEREF _Toc63249615 \h </w:instrText>
        </w:r>
        <w:r w:rsidR="00E13B24">
          <w:rPr>
            <w:webHidden/>
          </w:rPr>
        </w:r>
        <w:r w:rsidR="00E13B24">
          <w:rPr>
            <w:webHidden/>
          </w:rPr>
          <w:fldChar w:fldCharType="separate"/>
        </w:r>
        <w:r w:rsidR="00E13B24">
          <w:rPr>
            <w:webHidden/>
          </w:rPr>
          <w:t>8</w:t>
        </w:r>
        <w:r w:rsidR="00E13B24">
          <w:rPr>
            <w:webHidden/>
          </w:rPr>
          <w:fldChar w:fldCharType="end"/>
        </w:r>
      </w:hyperlink>
    </w:p>
    <w:p w14:paraId="1096FB56" w14:textId="0864216A" w:rsidR="00E13B24" w:rsidRDefault="00C65483">
      <w:pPr>
        <w:pStyle w:val="TOC2"/>
        <w:rPr>
          <w:color w:val="auto"/>
          <w:sz w:val="22"/>
        </w:rPr>
      </w:pPr>
      <w:hyperlink w:anchor="_Toc63249616" w:history="1">
        <w:r w:rsidR="00E13B24" w:rsidRPr="00FD2E4E">
          <w:rPr>
            <w:rStyle w:val="Hyperlink"/>
          </w:rPr>
          <w:t>4.2.</w:t>
        </w:r>
        <w:r w:rsidR="00E13B24">
          <w:rPr>
            <w:color w:val="auto"/>
            <w:sz w:val="22"/>
          </w:rPr>
          <w:tab/>
        </w:r>
        <w:r w:rsidR="00E13B24" w:rsidRPr="00FD2E4E">
          <w:rPr>
            <w:rStyle w:val="Hyperlink"/>
          </w:rPr>
          <w:t>Auction interface</w:t>
        </w:r>
        <w:r w:rsidR="00E13B24">
          <w:rPr>
            <w:webHidden/>
          </w:rPr>
          <w:tab/>
        </w:r>
        <w:r w:rsidR="00E13B24">
          <w:rPr>
            <w:webHidden/>
          </w:rPr>
          <w:fldChar w:fldCharType="begin"/>
        </w:r>
        <w:r w:rsidR="00E13B24">
          <w:rPr>
            <w:webHidden/>
          </w:rPr>
          <w:instrText xml:space="preserve"> PAGEREF _Toc63249616 \h </w:instrText>
        </w:r>
        <w:r w:rsidR="00E13B24">
          <w:rPr>
            <w:webHidden/>
          </w:rPr>
        </w:r>
        <w:r w:rsidR="00E13B24">
          <w:rPr>
            <w:webHidden/>
          </w:rPr>
          <w:fldChar w:fldCharType="separate"/>
        </w:r>
        <w:r w:rsidR="00E13B24">
          <w:rPr>
            <w:webHidden/>
          </w:rPr>
          <w:t>8</w:t>
        </w:r>
        <w:r w:rsidR="00E13B24">
          <w:rPr>
            <w:webHidden/>
          </w:rPr>
          <w:fldChar w:fldCharType="end"/>
        </w:r>
      </w:hyperlink>
    </w:p>
    <w:p w14:paraId="0B34C13A" w14:textId="55FF483F" w:rsidR="00E13B24" w:rsidRDefault="00C65483">
      <w:pPr>
        <w:pStyle w:val="TOC2"/>
        <w:rPr>
          <w:color w:val="auto"/>
          <w:sz w:val="22"/>
        </w:rPr>
      </w:pPr>
      <w:hyperlink w:anchor="_Toc63249617" w:history="1">
        <w:r w:rsidR="00E13B24" w:rsidRPr="00FD2E4E">
          <w:rPr>
            <w:rStyle w:val="Hyperlink"/>
          </w:rPr>
          <w:t>4.3.</w:t>
        </w:r>
        <w:r w:rsidR="00E13B24">
          <w:rPr>
            <w:color w:val="auto"/>
            <w:sz w:val="22"/>
          </w:rPr>
          <w:tab/>
        </w:r>
        <w:r w:rsidR="00E13B24" w:rsidRPr="00FD2E4E">
          <w:rPr>
            <w:rStyle w:val="Hyperlink"/>
          </w:rPr>
          <w:t>Auction Platform operations</w:t>
        </w:r>
        <w:r w:rsidR="00E13B24">
          <w:rPr>
            <w:webHidden/>
          </w:rPr>
          <w:tab/>
        </w:r>
        <w:r w:rsidR="00E13B24">
          <w:rPr>
            <w:webHidden/>
          </w:rPr>
          <w:fldChar w:fldCharType="begin"/>
        </w:r>
        <w:r w:rsidR="00E13B24">
          <w:rPr>
            <w:webHidden/>
          </w:rPr>
          <w:instrText xml:space="preserve"> PAGEREF _Toc63249617 \h </w:instrText>
        </w:r>
        <w:r w:rsidR="00E13B24">
          <w:rPr>
            <w:webHidden/>
          </w:rPr>
        </w:r>
        <w:r w:rsidR="00E13B24">
          <w:rPr>
            <w:webHidden/>
          </w:rPr>
          <w:fldChar w:fldCharType="separate"/>
        </w:r>
        <w:r w:rsidR="00E13B24">
          <w:rPr>
            <w:webHidden/>
          </w:rPr>
          <w:t>9</w:t>
        </w:r>
        <w:r w:rsidR="00E13B24">
          <w:rPr>
            <w:webHidden/>
          </w:rPr>
          <w:fldChar w:fldCharType="end"/>
        </w:r>
      </w:hyperlink>
    </w:p>
    <w:p w14:paraId="01E57D47" w14:textId="76951910" w:rsidR="00E13B24" w:rsidRDefault="00C65483">
      <w:pPr>
        <w:pStyle w:val="TOC1"/>
        <w:rPr>
          <w:rFonts w:eastAsiaTheme="minorEastAsia" w:cstheme="minorBidi"/>
          <w:b w:val="0"/>
          <w:caps w:val="0"/>
          <w:color w:val="auto"/>
          <w:sz w:val="22"/>
          <w:szCs w:val="22"/>
          <w:lang w:eastAsia="en-AU"/>
        </w:rPr>
      </w:pPr>
      <w:hyperlink w:anchor="_Toc63249618" w:history="1">
        <w:r w:rsidR="00E13B24" w:rsidRPr="00FD2E4E">
          <w:rPr>
            <w:rStyle w:val="Hyperlink"/>
          </w:rPr>
          <w:t>5.</w:t>
        </w:r>
        <w:r w:rsidR="00E13B24">
          <w:rPr>
            <w:rFonts w:eastAsiaTheme="minorEastAsia" w:cstheme="minorBidi"/>
            <w:b w:val="0"/>
            <w:caps w:val="0"/>
            <w:color w:val="auto"/>
            <w:sz w:val="22"/>
            <w:szCs w:val="22"/>
            <w:lang w:eastAsia="en-AU"/>
          </w:rPr>
          <w:tab/>
        </w:r>
        <w:r w:rsidR="00E13B24" w:rsidRPr="00FD2E4E">
          <w:rPr>
            <w:rStyle w:val="Hyperlink"/>
          </w:rPr>
          <w:t>AUCTION PRODUCTS</w:t>
        </w:r>
        <w:r w:rsidR="00E13B24">
          <w:rPr>
            <w:webHidden/>
          </w:rPr>
          <w:tab/>
        </w:r>
        <w:r w:rsidR="00E13B24">
          <w:rPr>
            <w:webHidden/>
          </w:rPr>
          <w:fldChar w:fldCharType="begin"/>
        </w:r>
        <w:r w:rsidR="00E13B24">
          <w:rPr>
            <w:webHidden/>
          </w:rPr>
          <w:instrText xml:space="preserve"> PAGEREF _Toc63249618 \h </w:instrText>
        </w:r>
        <w:r w:rsidR="00E13B24">
          <w:rPr>
            <w:webHidden/>
          </w:rPr>
        </w:r>
        <w:r w:rsidR="00E13B24">
          <w:rPr>
            <w:webHidden/>
          </w:rPr>
          <w:fldChar w:fldCharType="separate"/>
        </w:r>
        <w:r w:rsidR="00E13B24">
          <w:rPr>
            <w:webHidden/>
          </w:rPr>
          <w:t>10</w:t>
        </w:r>
        <w:r w:rsidR="00E13B24">
          <w:rPr>
            <w:webHidden/>
          </w:rPr>
          <w:fldChar w:fldCharType="end"/>
        </w:r>
      </w:hyperlink>
    </w:p>
    <w:p w14:paraId="5C03D0E7" w14:textId="54937491" w:rsidR="00E13B24" w:rsidRDefault="00C65483">
      <w:pPr>
        <w:pStyle w:val="TOC2"/>
        <w:rPr>
          <w:color w:val="auto"/>
          <w:sz w:val="22"/>
        </w:rPr>
      </w:pPr>
      <w:hyperlink w:anchor="_Toc63249619" w:history="1">
        <w:r w:rsidR="00E13B24" w:rsidRPr="00FD2E4E">
          <w:rPr>
            <w:rStyle w:val="Hyperlink"/>
          </w:rPr>
          <w:t>5.1.</w:t>
        </w:r>
        <w:r w:rsidR="00E13B24">
          <w:rPr>
            <w:color w:val="auto"/>
            <w:sz w:val="22"/>
          </w:rPr>
          <w:tab/>
        </w:r>
        <w:r w:rsidR="00E13B24" w:rsidRPr="00FD2E4E">
          <w:rPr>
            <w:rStyle w:val="Hyperlink"/>
          </w:rPr>
          <w:t>Auction products</w:t>
        </w:r>
        <w:r w:rsidR="00E13B24">
          <w:rPr>
            <w:webHidden/>
          </w:rPr>
          <w:tab/>
        </w:r>
        <w:r w:rsidR="00E13B24">
          <w:rPr>
            <w:webHidden/>
          </w:rPr>
          <w:fldChar w:fldCharType="begin"/>
        </w:r>
        <w:r w:rsidR="00E13B24">
          <w:rPr>
            <w:webHidden/>
          </w:rPr>
          <w:instrText xml:space="preserve"> PAGEREF _Toc63249619 \h </w:instrText>
        </w:r>
        <w:r w:rsidR="00E13B24">
          <w:rPr>
            <w:webHidden/>
          </w:rPr>
        </w:r>
        <w:r w:rsidR="00E13B24">
          <w:rPr>
            <w:webHidden/>
          </w:rPr>
          <w:fldChar w:fldCharType="separate"/>
        </w:r>
        <w:r w:rsidR="00E13B24">
          <w:rPr>
            <w:webHidden/>
          </w:rPr>
          <w:t>10</w:t>
        </w:r>
        <w:r w:rsidR="00E13B24">
          <w:rPr>
            <w:webHidden/>
          </w:rPr>
          <w:fldChar w:fldCharType="end"/>
        </w:r>
      </w:hyperlink>
    </w:p>
    <w:p w14:paraId="19720C08" w14:textId="0C6FDEE0" w:rsidR="00E13B24" w:rsidRDefault="00C65483">
      <w:pPr>
        <w:pStyle w:val="TOC1"/>
        <w:rPr>
          <w:rFonts w:eastAsiaTheme="minorEastAsia" w:cstheme="minorBidi"/>
          <w:b w:val="0"/>
          <w:caps w:val="0"/>
          <w:color w:val="auto"/>
          <w:sz w:val="22"/>
          <w:szCs w:val="22"/>
          <w:lang w:eastAsia="en-AU"/>
        </w:rPr>
      </w:pPr>
      <w:hyperlink w:anchor="_Toc63249620" w:history="1">
        <w:r w:rsidR="00E13B24" w:rsidRPr="00FD2E4E">
          <w:rPr>
            <w:rStyle w:val="Hyperlink"/>
          </w:rPr>
          <w:t>6.</w:t>
        </w:r>
        <w:r w:rsidR="00E13B24">
          <w:rPr>
            <w:rFonts w:eastAsiaTheme="minorEastAsia" w:cstheme="minorBidi"/>
            <w:b w:val="0"/>
            <w:caps w:val="0"/>
            <w:color w:val="auto"/>
            <w:sz w:val="22"/>
            <w:szCs w:val="22"/>
            <w:lang w:eastAsia="en-AU"/>
          </w:rPr>
          <w:tab/>
        </w:r>
        <w:r w:rsidR="00E13B24" w:rsidRPr="00FD2E4E">
          <w:rPr>
            <w:rStyle w:val="Hyperlink"/>
          </w:rPr>
          <w:t>Auction frequency and timing</w:t>
        </w:r>
        <w:r w:rsidR="00E13B24">
          <w:rPr>
            <w:webHidden/>
          </w:rPr>
          <w:tab/>
        </w:r>
        <w:r w:rsidR="00E13B24">
          <w:rPr>
            <w:webHidden/>
          </w:rPr>
          <w:fldChar w:fldCharType="begin"/>
        </w:r>
        <w:r w:rsidR="00E13B24">
          <w:rPr>
            <w:webHidden/>
          </w:rPr>
          <w:instrText xml:space="preserve"> PAGEREF _Toc63249620 \h </w:instrText>
        </w:r>
        <w:r w:rsidR="00E13B24">
          <w:rPr>
            <w:webHidden/>
          </w:rPr>
        </w:r>
        <w:r w:rsidR="00E13B24">
          <w:rPr>
            <w:webHidden/>
          </w:rPr>
          <w:fldChar w:fldCharType="separate"/>
        </w:r>
        <w:r w:rsidR="00E13B24">
          <w:rPr>
            <w:webHidden/>
          </w:rPr>
          <w:t>10</w:t>
        </w:r>
        <w:r w:rsidR="00E13B24">
          <w:rPr>
            <w:webHidden/>
          </w:rPr>
          <w:fldChar w:fldCharType="end"/>
        </w:r>
      </w:hyperlink>
    </w:p>
    <w:p w14:paraId="47445EC8" w14:textId="7A37940D" w:rsidR="00E13B24" w:rsidRDefault="00C65483">
      <w:pPr>
        <w:pStyle w:val="TOC2"/>
        <w:rPr>
          <w:color w:val="auto"/>
          <w:sz w:val="22"/>
        </w:rPr>
      </w:pPr>
      <w:hyperlink w:anchor="_Toc63249621" w:history="1">
        <w:r w:rsidR="00E13B24" w:rsidRPr="00FD2E4E">
          <w:rPr>
            <w:rStyle w:val="Hyperlink"/>
          </w:rPr>
          <w:t>6.1.</w:t>
        </w:r>
        <w:r w:rsidR="00E13B24">
          <w:rPr>
            <w:color w:val="auto"/>
            <w:sz w:val="22"/>
          </w:rPr>
          <w:tab/>
        </w:r>
        <w:r w:rsidR="00E13B24" w:rsidRPr="00FD2E4E">
          <w:rPr>
            <w:rStyle w:val="Hyperlink"/>
          </w:rPr>
          <w:t>Frequency</w:t>
        </w:r>
        <w:r w:rsidR="00E13B24">
          <w:rPr>
            <w:webHidden/>
          </w:rPr>
          <w:tab/>
        </w:r>
        <w:r w:rsidR="00E13B24">
          <w:rPr>
            <w:webHidden/>
          </w:rPr>
          <w:fldChar w:fldCharType="begin"/>
        </w:r>
        <w:r w:rsidR="00E13B24">
          <w:rPr>
            <w:webHidden/>
          </w:rPr>
          <w:instrText xml:space="preserve"> PAGEREF _Toc63249621 \h </w:instrText>
        </w:r>
        <w:r w:rsidR="00E13B24">
          <w:rPr>
            <w:webHidden/>
          </w:rPr>
        </w:r>
        <w:r w:rsidR="00E13B24">
          <w:rPr>
            <w:webHidden/>
          </w:rPr>
          <w:fldChar w:fldCharType="separate"/>
        </w:r>
        <w:r w:rsidR="00E13B24">
          <w:rPr>
            <w:webHidden/>
          </w:rPr>
          <w:t>10</w:t>
        </w:r>
        <w:r w:rsidR="00E13B24">
          <w:rPr>
            <w:webHidden/>
          </w:rPr>
          <w:fldChar w:fldCharType="end"/>
        </w:r>
      </w:hyperlink>
    </w:p>
    <w:p w14:paraId="24F4EA43" w14:textId="7CD60B1B" w:rsidR="00E13B24" w:rsidRDefault="00C65483">
      <w:pPr>
        <w:pStyle w:val="TOC2"/>
        <w:rPr>
          <w:color w:val="auto"/>
          <w:sz w:val="22"/>
        </w:rPr>
      </w:pPr>
      <w:hyperlink w:anchor="_Toc63249622" w:history="1">
        <w:r w:rsidR="00E13B24" w:rsidRPr="00FD2E4E">
          <w:rPr>
            <w:rStyle w:val="Hyperlink"/>
          </w:rPr>
          <w:t>6.2.</w:t>
        </w:r>
        <w:r w:rsidR="00E13B24">
          <w:rPr>
            <w:color w:val="auto"/>
            <w:sz w:val="22"/>
          </w:rPr>
          <w:tab/>
        </w:r>
        <w:r w:rsidR="00E13B24" w:rsidRPr="00FD2E4E">
          <w:rPr>
            <w:rStyle w:val="Hyperlink"/>
          </w:rPr>
          <w:t>Notifications</w:t>
        </w:r>
        <w:r w:rsidR="00E13B24">
          <w:rPr>
            <w:webHidden/>
          </w:rPr>
          <w:tab/>
        </w:r>
        <w:r w:rsidR="00E13B24">
          <w:rPr>
            <w:webHidden/>
          </w:rPr>
          <w:fldChar w:fldCharType="begin"/>
        </w:r>
        <w:r w:rsidR="00E13B24">
          <w:rPr>
            <w:webHidden/>
          </w:rPr>
          <w:instrText xml:space="preserve"> PAGEREF _Toc63249622 \h </w:instrText>
        </w:r>
        <w:r w:rsidR="00E13B24">
          <w:rPr>
            <w:webHidden/>
          </w:rPr>
        </w:r>
        <w:r w:rsidR="00E13B24">
          <w:rPr>
            <w:webHidden/>
          </w:rPr>
          <w:fldChar w:fldCharType="separate"/>
        </w:r>
        <w:r w:rsidR="00E13B24">
          <w:rPr>
            <w:webHidden/>
          </w:rPr>
          <w:t>10</w:t>
        </w:r>
        <w:r w:rsidR="00E13B24">
          <w:rPr>
            <w:webHidden/>
          </w:rPr>
          <w:fldChar w:fldCharType="end"/>
        </w:r>
      </w:hyperlink>
    </w:p>
    <w:p w14:paraId="62CBCA61" w14:textId="7A7D17B3" w:rsidR="00E13B24" w:rsidRDefault="00C65483">
      <w:pPr>
        <w:pStyle w:val="TOC2"/>
        <w:rPr>
          <w:color w:val="auto"/>
          <w:sz w:val="22"/>
        </w:rPr>
      </w:pPr>
      <w:hyperlink w:anchor="_Toc63249623" w:history="1">
        <w:r w:rsidR="00E13B24" w:rsidRPr="00FD2E4E">
          <w:rPr>
            <w:rStyle w:val="Hyperlink"/>
          </w:rPr>
          <w:t>6.3.</w:t>
        </w:r>
        <w:r w:rsidR="00E13B24">
          <w:rPr>
            <w:color w:val="auto"/>
            <w:sz w:val="22"/>
          </w:rPr>
          <w:tab/>
        </w:r>
        <w:r w:rsidR="00E13B24" w:rsidRPr="00FD2E4E">
          <w:rPr>
            <w:rStyle w:val="Hyperlink"/>
          </w:rPr>
          <w:t>Suspension and delay</w:t>
        </w:r>
        <w:r w:rsidR="00E13B24">
          <w:rPr>
            <w:webHidden/>
          </w:rPr>
          <w:tab/>
        </w:r>
        <w:r w:rsidR="00E13B24">
          <w:rPr>
            <w:webHidden/>
          </w:rPr>
          <w:fldChar w:fldCharType="begin"/>
        </w:r>
        <w:r w:rsidR="00E13B24">
          <w:rPr>
            <w:webHidden/>
          </w:rPr>
          <w:instrText xml:space="preserve"> PAGEREF _Toc63249623 \h </w:instrText>
        </w:r>
        <w:r w:rsidR="00E13B24">
          <w:rPr>
            <w:webHidden/>
          </w:rPr>
        </w:r>
        <w:r w:rsidR="00E13B24">
          <w:rPr>
            <w:webHidden/>
          </w:rPr>
          <w:fldChar w:fldCharType="separate"/>
        </w:r>
        <w:r w:rsidR="00E13B24">
          <w:rPr>
            <w:webHidden/>
          </w:rPr>
          <w:t>11</w:t>
        </w:r>
        <w:r w:rsidR="00E13B24">
          <w:rPr>
            <w:webHidden/>
          </w:rPr>
          <w:fldChar w:fldCharType="end"/>
        </w:r>
      </w:hyperlink>
    </w:p>
    <w:p w14:paraId="3F1FD45D" w14:textId="0DFD228B" w:rsidR="00E13B24" w:rsidRDefault="00C65483">
      <w:pPr>
        <w:pStyle w:val="TOC1"/>
        <w:rPr>
          <w:rFonts w:eastAsiaTheme="minorEastAsia" w:cstheme="minorBidi"/>
          <w:b w:val="0"/>
          <w:caps w:val="0"/>
          <w:color w:val="auto"/>
          <w:sz w:val="22"/>
          <w:szCs w:val="22"/>
          <w:lang w:eastAsia="en-AU"/>
        </w:rPr>
      </w:pPr>
      <w:hyperlink w:anchor="_Toc63249624" w:history="1">
        <w:r w:rsidR="00E13B24" w:rsidRPr="00FD2E4E">
          <w:rPr>
            <w:rStyle w:val="Hyperlink"/>
            <w:lang w:eastAsia="en-AU"/>
          </w:rPr>
          <w:t>7.</w:t>
        </w:r>
        <w:r w:rsidR="00E13B24">
          <w:rPr>
            <w:rFonts w:eastAsiaTheme="minorEastAsia" w:cstheme="minorBidi"/>
            <w:b w:val="0"/>
            <w:caps w:val="0"/>
            <w:color w:val="auto"/>
            <w:sz w:val="22"/>
            <w:szCs w:val="22"/>
            <w:lang w:eastAsia="en-AU"/>
          </w:rPr>
          <w:tab/>
        </w:r>
        <w:r w:rsidR="00E13B24" w:rsidRPr="00FD2E4E">
          <w:rPr>
            <w:rStyle w:val="Hyperlink"/>
            <w:lang w:eastAsia="en-AU"/>
          </w:rPr>
          <w:t>System Capability modelling requirements</w:t>
        </w:r>
        <w:r w:rsidR="00E13B24">
          <w:rPr>
            <w:webHidden/>
          </w:rPr>
          <w:tab/>
        </w:r>
        <w:r w:rsidR="00E13B24">
          <w:rPr>
            <w:webHidden/>
          </w:rPr>
          <w:fldChar w:fldCharType="begin"/>
        </w:r>
        <w:r w:rsidR="00E13B24">
          <w:rPr>
            <w:webHidden/>
          </w:rPr>
          <w:instrText xml:space="preserve"> PAGEREF _Toc63249624 \h </w:instrText>
        </w:r>
        <w:r w:rsidR="00E13B24">
          <w:rPr>
            <w:webHidden/>
          </w:rPr>
        </w:r>
        <w:r w:rsidR="00E13B24">
          <w:rPr>
            <w:webHidden/>
          </w:rPr>
          <w:fldChar w:fldCharType="separate"/>
        </w:r>
        <w:r w:rsidR="00E13B24">
          <w:rPr>
            <w:webHidden/>
          </w:rPr>
          <w:t>11</w:t>
        </w:r>
        <w:r w:rsidR="00E13B24">
          <w:rPr>
            <w:webHidden/>
          </w:rPr>
          <w:fldChar w:fldCharType="end"/>
        </w:r>
      </w:hyperlink>
    </w:p>
    <w:p w14:paraId="4322C78E" w14:textId="46D31F1E" w:rsidR="00E13B24" w:rsidRDefault="00C65483">
      <w:pPr>
        <w:pStyle w:val="TOC2"/>
        <w:rPr>
          <w:color w:val="auto"/>
          <w:sz w:val="22"/>
        </w:rPr>
      </w:pPr>
      <w:hyperlink w:anchor="_Toc63249625" w:history="1">
        <w:r w:rsidR="00E13B24" w:rsidRPr="00FD2E4E">
          <w:rPr>
            <w:rStyle w:val="Hyperlink"/>
            <w:lang w:eastAsia="en-AU"/>
          </w:rPr>
          <w:t>7.1.</w:t>
        </w:r>
        <w:r w:rsidR="00E13B24">
          <w:rPr>
            <w:color w:val="auto"/>
            <w:sz w:val="22"/>
          </w:rPr>
          <w:tab/>
        </w:r>
        <w:r w:rsidR="00E13B24" w:rsidRPr="00FD2E4E">
          <w:rPr>
            <w:rStyle w:val="Hyperlink"/>
            <w:lang w:eastAsia="en-AU"/>
          </w:rPr>
          <w:t>Modelling approach</w:t>
        </w:r>
        <w:r w:rsidR="00E13B24">
          <w:rPr>
            <w:webHidden/>
          </w:rPr>
          <w:tab/>
        </w:r>
        <w:r w:rsidR="00E13B24">
          <w:rPr>
            <w:webHidden/>
          </w:rPr>
          <w:fldChar w:fldCharType="begin"/>
        </w:r>
        <w:r w:rsidR="00E13B24">
          <w:rPr>
            <w:webHidden/>
          </w:rPr>
          <w:instrText xml:space="preserve"> PAGEREF _Toc63249625 \h </w:instrText>
        </w:r>
        <w:r w:rsidR="00E13B24">
          <w:rPr>
            <w:webHidden/>
          </w:rPr>
        </w:r>
        <w:r w:rsidR="00E13B24">
          <w:rPr>
            <w:webHidden/>
          </w:rPr>
          <w:fldChar w:fldCharType="separate"/>
        </w:r>
        <w:r w:rsidR="00E13B24">
          <w:rPr>
            <w:webHidden/>
          </w:rPr>
          <w:t>11</w:t>
        </w:r>
        <w:r w:rsidR="00E13B24">
          <w:rPr>
            <w:webHidden/>
          </w:rPr>
          <w:fldChar w:fldCharType="end"/>
        </w:r>
      </w:hyperlink>
    </w:p>
    <w:p w14:paraId="284E6F46" w14:textId="796887B7" w:rsidR="00E13B24" w:rsidRDefault="00C65483">
      <w:pPr>
        <w:pStyle w:val="TOC2"/>
        <w:rPr>
          <w:color w:val="auto"/>
          <w:sz w:val="22"/>
        </w:rPr>
      </w:pPr>
      <w:hyperlink w:anchor="_Toc63249626" w:history="1">
        <w:r w:rsidR="00E13B24" w:rsidRPr="00FD2E4E">
          <w:rPr>
            <w:rStyle w:val="Hyperlink"/>
            <w:lang w:eastAsia="en-AU"/>
          </w:rPr>
          <w:t>7.2.</w:t>
        </w:r>
        <w:r w:rsidR="00E13B24">
          <w:rPr>
            <w:color w:val="auto"/>
            <w:sz w:val="22"/>
          </w:rPr>
          <w:tab/>
        </w:r>
        <w:r w:rsidR="00E13B24" w:rsidRPr="00FD2E4E">
          <w:rPr>
            <w:rStyle w:val="Hyperlink"/>
            <w:lang w:eastAsia="en-AU"/>
          </w:rPr>
          <w:t>Modelling information</w:t>
        </w:r>
        <w:r w:rsidR="00E13B24">
          <w:rPr>
            <w:webHidden/>
          </w:rPr>
          <w:tab/>
        </w:r>
        <w:r w:rsidR="00E13B24">
          <w:rPr>
            <w:webHidden/>
          </w:rPr>
          <w:fldChar w:fldCharType="begin"/>
        </w:r>
        <w:r w:rsidR="00E13B24">
          <w:rPr>
            <w:webHidden/>
          </w:rPr>
          <w:instrText xml:space="preserve"> PAGEREF _Toc63249626 \h </w:instrText>
        </w:r>
        <w:r w:rsidR="00E13B24">
          <w:rPr>
            <w:webHidden/>
          </w:rPr>
        </w:r>
        <w:r w:rsidR="00E13B24">
          <w:rPr>
            <w:webHidden/>
          </w:rPr>
          <w:fldChar w:fldCharType="separate"/>
        </w:r>
        <w:r w:rsidR="00E13B24">
          <w:rPr>
            <w:webHidden/>
          </w:rPr>
          <w:t>12</w:t>
        </w:r>
        <w:r w:rsidR="00E13B24">
          <w:rPr>
            <w:webHidden/>
          </w:rPr>
          <w:fldChar w:fldCharType="end"/>
        </w:r>
      </w:hyperlink>
    </w:p>
    <w:p w14:paraId="640F9E5A" w14:textId="2604C32E" w:rsidR="00E13B24" w:rsidRDefault="00C65483">
      <w:pPr>
        <w:pStyle w:val="TOC2"/>
        <w:rPr>
          <w:color w:val="auto"/>
          <w:sz w:val="22"/>
        </w:rPr>
      </w:pPr>
      <w:hyperlink w:anchor="_Toc63249627" w:history="1">
        <w:r w:rsidR="00E13B24" w:rsidRPr="00FD2E4E">
          <w:rPr>
            <w:rStyle w:val="Hyperlink"/>
          </w:rPr>
          <w:t>7.3.</w:t>
        </w:r>
        <w:r w:rsidR="00E13B24">
          <w:rPr>
            <w:color w:val="auto"/>
            <w:sz w:val="22"/>
          </w:rPr>
          <w:tab/>
        </w:r>
        <w:r w:rsidR="00E13B24" w:rsidRPr="00FD2E4E">
          <w:rPr>
            <w:rStyle w:val="Hyperlink"/>
          </w:rPr>
          <w:t>Capacity available for allocation of capacity certificates</w:t>
        </w:r>
        <w:r w:rsidR="00E13B24">
          <w:rPr>
            <w:webHidden/>
          </w:rPr>
          <w:tab/>
        </w:r>
        <w:r w:rsidR="00E13B24">
          <w:rPr>
            <w:webHidden/>
          </w:rPr>
          <w:fldChar w:fldCharType="begin"/>
        </w:r>
        <w:r w:rsidR="00E13B24">
          <w:rPr>
            <w:webHidden/>
          </w:rPr>
          <w:instrText xml:space="preserve"> PAGEREF _Toc63249627 \h </w:instrText>
        </w:r>
        <w:r w:rsidR="00E13B24">
          <w:rPr>
            <w:webHidden/>
          </w:rPr>
        </w:r>
        <w:r w:rsidR="00E13B24">
          <w:rPr>
            <w:webHidden/>
          </w:rPr>
          <w:fldChar w:fldCharType="separate"/>
        </w:r>
        <w:r w:rsidR="00E13B24">
          <w:rPr>
            <w:webHidden/>
          </w:rPr>
          <w:t>12</w:t>
        </w:r>
        <w:r w:rsidR="00E13B24">
          <w:rPr>
            <w:webHidden/>
          </w:rPr>
          <w:fldChar w:fldCharType="end"/>
        </w:r>
      </w:hyperlink>
    </w:p>
    <w:p w14:paraId="463ADF4D" w14:textId="2D13B6A4" w:rsidR="00E13B24" w:rsidRDefault="00C65483">
      <w:pPr>
        <w:pStyle w:val="TOC2"/>
        <w:rPr>
          <w:color w:val="auto"/>
          <w:sz w:val="22"/>
        </w:rPr>
      </w:pPr>
      <w:hyperlink w:anchor="_Toc63249628" w:history="1">
        <w:r w:rsidR="00E13B24" w:rsidRPr="00FD2E4E">
          <w:rPr>
            <w:rStyle w:val="Hyperlink"/>
            <w:lang w:eastAsia="en-AU"/>
          </w:rPr>
          <w:t>7.4.</w:t>
        </w:r>
        <w:r w:rsidR="00E13B24">
          <w:rPr>
            <w:color w:val="auto"/>
            <w:sz w:val="22"/>
          </w:rPr>
          <w:tab/>
        </w:r>
        <w:r w:rsidR="00E13B24" w:rsidRPr="00FD2E4E">
          <w:rPr>
            <w:rStyle w:val="Hyperlink"/>
            <w:lang w:eastAsia="en-AU"/>
          </w:rPr>
          <w:t>Future developments</w:t>
        </w:r>
        <w:r w:rsidR="00E13B24">
          <w:rPr>
            <w:webHidden/>
          </w:rPr>
          <w:tab/>
        </w:r>
        <w:r w:rsidR="00E13B24">
          <w:rPr>
            <w:webHidden/>
          </w:rPr>
          <w:fldChar w:fldCharType="begin"/>
        </w:r>
        <w:r w:rsidR="00E13B24">
          <w:rPr>
            <w:webHidden/>
          </w:rPr>
          <w:instrText xml:space="preserve"> PAGEREF _Toc63249628 \h </w:instrText>
        </w:r>
        <w:r w:rsidR="00E13B24">
          <w:rPr>
            <w:webHidden/>
          </w:rPr>
        </w:r>
        <w:r w:rsidR="00E13B24">
          <w:rPr>
            <w:webHidden/>
          </w:rPr>
          <w:fldChar w:fldCharType="separate"/>
        </w:r>
        <w:r w:rsidR="00E13B24">
          <w:rPr>
            <w:webHidden/>
          </w:rPr>
          <w:t>12</w:t>
        </w:r>
        <w:r w:rsidR="00E13B24">
          <w:rPr>
            <w:webHidden/>
          </w:rPr>
          <w:fldChar w:fldCharType="end"/>
        </w:r>
      </w:hyperlink>
    </w:p>
    <w:p w14:paraId="5B95696F" w14:textId="2AA02A24" w:rsidR="00E13B24" w:rsidRDefault="00C65483">
      <w:pPr>
        <w:pStyle w:val="TOC2"/>
        <w:rPr>
          <w:color w:val="auto"/>
          <w:sz w:val="22"/>
        </w:rPr>
      </w:pPr>
      <w:hyperlink w:anchor="_Toc63249629" w:history="1">
        <w:r w:rsidR="00E13B24" w:rsidRPr="00FD2E4E">
          <w:rPr>
            <w:rStyle w:val="Hyperlink"/>
            <w:lang w:eastAsia="en-AU"/>
          </w:rPr>
          <w:t>7.5.</w:t>
        </w:r>
        <w:r w:rsidR="00E13B24">
          <w:rPr>
            <w:color w:val="auto"/>
            <w:sz w:val="22"/>
          </w:rPr>
          <w:tab/>
        </w:r>
        <w:r w:rsidR="00E13B24" w:rsidRPr="00FD2E4E">
          <w:rPr>
            <w:rStyle w:val="Hyperlink"/>
            <w:lang w:eastAsia="en-AU"/>
          </w:rPr>
          <w:t>Maintenance</w:t>
        </w:r>
        <w:r w:rsidR="00E13B24">
          <w:rPr>
            <w:webHidden/>
          </w:rPr>
          <w:tab/>
        </w:r>
        <w:r w:rsidR="00E13B24">
          <w:rPr>
            <w:webHidden/>
          </w:rPr>
          <w:fldChar w:fldCharType="begin"/>
        </w:r>
        <w:r w:rsidR="00E13B24">
          <w:rPr>
            <w:webHidden/>
          </w:rPr>
          <w:instrText xml:space="preserve"> PAGEREF _Toc63249629 \h </w:instrText>
        </w:r>
        <w:r w:rsidR="00E13B24">
          <w:rPr>
            <w:webHidden/>
          </w:rPr>
        </w:r>
        <w:r w:rsidR="00E13B24">
          <w:rPr>
            <w:webHidden/>
          </w:rPr>
          <w:fldChar w:fldCharType="separate"/>
        </w:r>
        <w:r w:rsidR="00E13B24">
          <w:rPr>
            <w:webHidden/>
          </w:rPr>
          <w:t>13</w:t>
        </w:r>
        <w:r w:rsidR="00E13B24">
          <w:rPr>
            <w:webHidden/>
          </w:rPr>
          <w:fldChar w:fldCharType="end"/>
        </w:r>
      </w:hyperlink>
    </w:p>
    <w:p w14:paraId="0DFAA6B6" w14:textId="73C35FDC" w:rsidR="00E13B24" w:rsidRDefault="00C65483">
      <w:pPr>
        <w:pStyle w:val="TOC2"/>
        <w:rPr>
          <w:color w:val="auto"/>
          <w:sz w:val="22"/>
        </w:rPr>
      </w:pPr>
      <w:hyperlink w:anchor="_Toc63249630" w:history="1">
        <w:r w:rsidR="00E13B24" w:rsidRPr="00FD2E4E">
          <w:rPr>
            <w:rStyle w:val="Hyperlink"/>
            <w:lang w:eastAsia="en-AU"/>
          </w:rPr>
          <w:t>7.6.</w:t>
        </w:r>
        <w:r w:rsidR="00E13B24">
          <w:rPr>
            <w:color w:val="auto"/>
            <w:sz w:val="22"/>
          </w:rPr>
          <w:tab/>
        </w:r>
        <w:r w:rsidR="00E13B24" w:rsidRPr="00FD2E4E">
          <w:rPr>
            <w:rStyle w:val="Hyperlink"/>
            <w:lang w:eastAsia="en-AU"/>
          </w:rPr>
          <w:t>Capacity Certificate Zones Consultation Process</w:t>
        </w:r>
        <w:r w:rsidR="00E13B24">
          <w:rPr>
            <w:webHidden/>
          </w:rPr>
          <w:tab/>
        </w:r>
        <w:r w:rsidR="00E13B24">
          <w:rPr>
            <w:webHidden/>
          </w:rPr>
          <w:fldChar w:fldCharType="begin"/>
        </w:r>
        <w:r w:rsidR="00E13B24">
          <w:rPr>
            <w:webHidden/>
          </w:rPr>
          <w:instrText xml:space="preserve"> PAGEREF _Toc63249630 \h </w:instrText>
        </w:r>
        <w:r w:rsidR="00E13B24">
          <w:rPr>
            <w:webHidden/>
          </w:rPr>
        </w:r>
        <w:r w:rsidR="00E13B24">
          <w:rPr>
            <w:webHidden/>
          </w:rPr>
          <w:fldChar w:fldCharType="separate"/>
        </w:r>
        <w:r w:rsidR="00E13B24">
          <w:rPr>
            <w:webHidden/>
          </w:rPr>
          <w:t>14</w:t>
        </w:r>
        <w:r w:rsidR="00E13B24">
          <w:rPr>
            <w:webHidden/>
          </w:rPr>
          <w:fldChar w:fldCharType="end"/>
        </w:r>
      </w:hyperlink>
    </w:p>
    <w:p w14:paraId="63DA505C" w14:textId="5EB474C8" w:rsidR="00E13B24" w:rsidRDefault="00C65483">
      <w:pPr>
        <w:pStyle w:val="TOC1"/>
        <w:rPr>
          <w:rFonts w:eastAsiaTheme="minorEastAsia" w:cstheme="minorBidi"/>
          <w:b w:val="0"/>
          <w:caps w:val="0"/>
          <w:color w:val="auto"/>
          <w:sz w:val="22"/>
          <w:szCs w:val="22"/>
          <w:lang w:eastAsia="en-AU"/>
        </w:rPr>
      </w:pPr>
      <w:hyperlink w:anchor="_Toc63249631" w:history="1">
        <w:r w:rsidR="00E13B24" w:rsidRPr="00FD2E4E">
          <w:rPr>
            <w:rStyle w:val="Hyperlink"/>
          </w:rPr>
          <w:t>8.</w:t>
        </w:r>
        <w:r w:rsidR="00E13B24">
          <w:rPr>
            <w:rFonts w:eastAsiaTheme="minorEastAsia" w:cstheme="minorBidi"/>
            <w:b w:val="0"/>
            <w:caps w:val="0"/>
            <w:color w:val="auto"/>
            <w:sz w:val="22"/>
            <w:szCs w:val="22"/>
            <w:lang w:eastAsia="en-AU"/>
          </w:rPr>
          <w:tab/>
        </w:r>
        <w:r w:rsidR="00E13B24" w:rsidRPr="00FD2E4E">
          <w:rPr>
            <w:rStyle w:val="Hyperlink"/>
          </w:rPr>
          <w:t>Auction quantities</w:t>
        </w:r>
        <w:r w:rsidR="00E13B24">
          <w:rPr>
            <w:webHidden/>
          </w:rPr>
          <w:tab/>
        </w:r>
        <w:r w:rsidR="00E13B24">
          <w:rPr>
            <w:webHidden/>
          </w:rPr>
          <w:fldChar w:fldCharType="begin"/>
        </w:r>
        <w:r w:rsidR="00E13B24">
          <w:rPr>
            <w:webHidden/>
          </w:rPr>
          <w:instrText xml:space="preserve"> PAGEREF _Toc63249631 \h </w:instrText>
        </w:r>
        <w:r w:rsidR="00E13B24">
          <w:rPr>
            <w:webHidden/>
          </w:rPr>
        </w:r>
        <w:r w:rsidR="00E13B24">
          <w:rPr>
            <w:webHidden/>
          </w:rPr>
          <w:fldChar w:fldCharType="separate"/>
        </w:r>
        <w:r w:rsidR="00E13B24">
          <w:rPr>
            <w:webHidden/>
          </w:rPr>
          <w:t>16</w:t>
        </w:r>
        <w:r w:rsidR="00E13B24">
          <w:rPr>
            <w:webHidden/>
          </w:rPr>
          <w:fldChar w:fldCharType="end"/>
        </w:r>
      </w:hyperlink>
    </w:p>
    <w:p w14:paraId="4949B4C2" w14:textId="1EF3B6A2" w:rsidR="00E13B24" w:rsidRDefault="00C65483">
      <w:pPr>
        <w:pStyle w:val="TOC2"/>
        <w:rPr>
          <w:color w:val="auto"/>
          <w:sz w:val="22"/>
        </w:rPr>
      </w:pPr>
      <w:hyperlink w:anchor="_Toc63249632" w:history="1">
        <w:r w:rsidR="00E13B24" w:rsidRPr="00FD2E4E">
          <w:rPr>
            <w:rStyle w:val="Hyperlink"/>
          </w:rPr>
          <w:t>8.1.</w:t>
        </w:r>
        <w:r w:rsidR="00E13B24">
          <w:rPr>
            <w:color w:val="auto"/>
            <w:sz w:val="22"/>
          </w:rPr>
          <w:tab/>
        </w:r>
        <w:r w:rsidR="00E13B24" w:rsidRPr="00FD2E4E">
          <w:rPr>
            <w:rStyle w:val="Hyperlink"/>
          </w:rPr>
          <w:t>Capacity release schedule</w:t>
        </w:r>
        <w:r w:rsidR="00E13B24">
          <w:rPr>
            <w:webHidden/>
          </w:rPr>
          <w:tab/>
        </w:r>
        <w:r w:rsidR="00E13B24">
          <w:rPr>
            <w:webHidden/>
          </w:rPr>
          <w:fldChar w:fldCharType="begin"/>
        </w:r>
        <w:r w:rsidR="00E13B24">
          <w:rPr>
            <w:webHidden/>
          </w:rPr>
          <w:instrText xml:space="preserve"> PAGEREF _Toc63249632 \h </w:instrText>
        </w:r>
        <w:r w:rsidR="00E13B24">
          <w:rPr>
            <w:webHidden/>
          </w:rPr>
        </w:r>
        <w:r w:rsidR="00E13B24">
          <w:rPr>
            <w:webHidden/>
          </w:rPr>
          <w:fldChar w:fldCharType="separate"/>
        </w:r>
        <w:r w:rsidR="00E13B24">
          <w:rPr>
            <w:webHidden/>
          </w:rPr>
          <w:t>16</w:t>
        </w:r>
        <w:r w:rsidR="00E13B24">
          <w:rPr>
            <w:webHidden/>
          </w:rPr>
          <w:fldChar w:fldCharType="end"/>
        </w:r>
      </w:hyperlink>
    </w:p>
    <w:p w14:paraId="2BA8606D" w14:textId="21A4E09B" w:rsidR="00E13B24" w:rsidRDefault="00C65483">
      <w:pPr>
        <w:pStyle w:val="TOC1"/>
        <w:rPr>
          <w:rFonts w:eastAsiaTheme="minorEastAsia" w:cstheme="minorBidi"/>
          <w:b w:val="0"/>
          <w:caps w:val="0"/>
          <w:color w:val="auto"/>
          <w:sz w:val="22"/>
          <w:szCs w:val="22"/>
          <w:lang w:eastAsia="en-AU"/>
        </w:rPr>
      </w:pPr>
      <w:hyperlink w:anchor="_Toc63249633" w:history="1">
        <w:r w:rsidR="00E13B24" w:rsidRPr="00FD2E4E">
          <w:rPr>
            <w:rStyle w:val="Hyperlink"/>
          </w:rPr>
          <w:t>9.</w:t>
        </w:r>
        <w:r w:rsidR="00E13B24">
          <w:rPr>
            <w:rFonts w:eastAsiaTheme="minorEastAsia" w:cstheme="minorBidi"/>
            <w:b w:val="0"/>
            <w:caps w:val="0"/>
            <w:color w:val="auto"/>
            <w:sz w:val="22"/>
            <w:szCs w:val="22"/>
            <w:lang w:eastAsia="en-AU"/>
          </w:rPr>
          <w:tab/>
        </w:r>
        <w:r w:rsidR="00E13B24" w:rsidRPr="00FD2E4E">
          <w:rPr>
            <w:rStyle w:val="Hyperlink"/>
          </w:rPr>
          <w:t>CONDUCT OF THE CAPACITY AUCTION</w:t>
        </w:r>
        <w:r w:rsidR="00E13B24">
          <w:rPr>
            <w:webHidden/>
          </w:rPr>
          <w:tab/>
        </w:r>
        <w:r w:rsidR="00E13B24">
          <w:rPr>
            <w:webHidden/>
          </w:rPr>
          <w:fldChar w:fldCharType="begin"/>
        </w:r>
        <w:r w:rsidR="00E13B24">
          <w:rPr>
            <w:webHidden/>
          </w:rPr>
          <w:instrText xml:space="preserve"> PAGEREF _Toc63249633 \h </w:instrText>
        </w:r>
        <w:r w:rsidR="00E13B24">
          <w:rPr>
            <w:webHidden/>
          </w:rPr>
        </w:r>
        <w:r w:rsidR="00E13B24">
          <w:rPr>
            <w:webHidden/>
          </w:rPr>
          <w:fldChar w:fldCharType="separate"/>
        </w:r>
        <w:r w:rsidR="00E13B24">
          <w:rPr>
            <w:webHidden/>
          </w:rPr>
          <w:t>16</w:t>
        </w:r>
        <w:r w:rsidR="00E13B24">
          <w:rPr>
            <w:webHidden/>
          </w:rPr>
          <w:fldChar w:fldCharType="end"/>
        </w:r>
      </w:hyperlink>
    </w:p>
    <w:p w14:paraId="7588094A" w14:textId="4B22677C" w:rsidR="00E13B24" w:rsidRDefault="00C65483">
      <w:pPr>
        <w:pStyle w:val="TOC2"/>
        <w:rPr>
          <w:color w:val="auto"/>
          <w:sz w:val="22"/>
        </w:rPr>
      </w:pPr>
      <w:hyperlink w:anchor="_Toc63249634" w:history="1">
        <w:r w:rsidR="00E13B24" w:rsidRPr="00FD2E4E">
          <w:rPr>
            <w:rStyle w:val="Hyperlink"/>
          </w:rPr>
          <w:t>9.1.</w:t>
        </w:r>
        <w:r w:rsidR="00E13B24">
          <w:rPr>
            <w:color w:val="auto"/>
            <w:sz w:val="22"/>
          </w:rPr>
          <w:tab/>
        </w:r>
        <w:r w:rsidR="00E13B24" w:rsidRPr="00FD2E4E">
          <w:rPr>
            <w:rStyle w:val="Hyperlink"/>
          </w:rPr>
          <w:t>Eligibility to bid</w:t>
        </w:r>
        <w:r w:rsidR="00E13B24">
          <w:rPr>
            <w:webHidden/>
          </w:rPr>
          <w:tab/>
        </w:r>
        <w:r w:rsidR="00E13B24">
          <w:rPr>
            <w:webHidden/>
          </w:rPr>
          <w:fldChar w:fldCharType="begin"/>
        </w:r>
        <w:r w:rsidR="00E13B24">
          <w:rPr>
            <w:webHidden/>
          </w:rPr>
          <w:instrText xml:space="preserve"> PAGEREF _Toc63249634 \h </w:instrText>
        </w:r>
        <w:r w:rsidR="00E13B24">
          <w:rPr>
            <w:webHidden/>
          </w:rPr>
        </w:r>
        <w:r w:rsidR="00E13B24">
          <w:rPr>
            <w:webHidden/>
          </w:rPr>
          <w:fldChar w:fldCharType="separate"/>
        </w:r>
        <w:r w:rsidR="00E13B24">
          <w:rPr>
            <w:webHidden/>
          </w:rPr>
          <w:t>16</w:t>
        </w:r>
        <w:r w:rsidR="00E13B24">
          <w:rPr>
            <w:webHidden/>
          </w:rPr>
          <w:fldChar w:fldCharType="end"/>
        </w:r>
      </w:hyperlink>
    </w:p>
    <w:p w14:paraId="7ED957F6" w14:textId="71BFEE9B" w:rsidR="00E13B24" w:rsidRDefault="00C65483">
      <w:pPr>
        <w:pStyle w:val="TOC2"/>
        <w:rPr>
          <w:color w:val="auto"/>
          <w:sz w:val="22"/>
        </w:rPr>
      </w:pPr>
      <w:hyperlink w:anchor="_Toc63249635" w:history="1">
        <w:r w:rsidR="00E13B24" w:rsidRPr="00FD2E4E">
          <w:rPr>
            <w:rStyle w:val="Hyperlink"/>
          </w:rPr>
          <w:t>9.2.</w:t>
        </w:r>
        <w:r w:rsidR="00E13B24">
          <w:rPr>
            <w:color w:val="auto"/>
            <w:sz w:val="22"/>
          </w:rPr>
          <w:tab/>
        </w:r>
        <w:r w:rsidR="00E13B24" w:rsidRPr="00FD2E4E">
          <w:rPr>
            <w:rStyle w:val="Hyperlink"/>
          </w:rPr>
          <w:t>Bidding Period</w:t>
        </w:r>
        <w:r w:rsidR="00E13B24">
          <w:rPr>
            <w:webHidden/>
          </w:rPr>
          <w:tab/>
        </w:r>
        <w:r w:rsidR="00E13B24">
          <w:rPr>
            <w:webHidden/>
          </w:rPr>
          <w:fldChar w:fldCharType="begin"/>
        </w:r>
        <w:r w:rsidR="00E13B24">
          <w:rPr>
            <w:webHidden/>
          </w:rPr>
          <w:instrText xml:space="preserve"> PAGEREF _Toc63249635 \h </w:instrText>
        </w:r>
        <w:r w:rsidR="00E13B24">
          <w:rPr>
            <w:webHidden/>
          </w:rPr>
        </w:r>
        <w:r w:rsidR="00E13B24">
          <w:rPr>
            <w:webHidden/>
          </w:rPr>
          <w:fldChar w:fldCharType="separate"/>
        </w:r>
        <w:r w:rsidR="00E13B24">
          <w:rPr>
            <w:webHidden/>
          </w:rPr>
          <w:t>16</w:t>
        </w:r>
        <w:r w:rsidR="00E13B24">
          <w:rPr>
            <w:webHidden/>
          </w:rPr>
          <w:fldChar w:fldCharType="end"/>
        </w:r>
      </w:hyperlink>
    </w:p>
    <w:p w14:paraId="731070C6" w14:textId="30B43FC7" w:rsidR="00E13B24" w:rsidRDefault="00C65483">
      <w:pPr>
        <w:pStyle w:val="TOC2"/>
        <w:rPr>
          <w:color w:val="auto"/>
          <w:sz w:val="22"/>
        </w:rPr>
      </w:pPr>
      <w:hyperlink w:anchor="_Toc63249636" w:history="1">
        <w:r w:rsidR="00E13B24" w:rsidRPr="00FD2E4E">
          <w:rPr>
            <w:rStyle w:val="Hyperlink"/>
          </w:rPr>
          <w:t>9.3.</w:t>
        </w:r>
        <w:r w:rsidR="00E13B24">
          <w:rPr>
            <w:color w:val="auto"/>
            <w:sz w:val="22"/>
          </w:rPr>
          <w:tab/>
        </w:r>
        <w:r w:rsidR="00E13B24" w:rsidRPr="00FD2E4E">
          <w:rPr>
            <w:rStyle w:val="Hyperlink"/>
          </w:rPr>
          <w:t>Form of bids</w:t>
        </w:r>
        <w:r w:rsidR="00E13B24">
          <w:rPr>
            <w:webHidden/>
          </w:rPr>
          <w:tab/>
        </w:r>
        <w:r w:rsidR="00E13B24">
          <w:rPr>
            <w:webHidden/>
          </w:rPr>
          <w:fldChar w:fldCharType="begin"/>
        </w:r>
        <w:r w:rsidR="00E13B24">
          <w:rPr>
            <w:webHidden/>
          </w:rPr>
          <w:instrText xml:space="preserve"> PAGEREF _Toc63249636 \h </w:instrText>
        </w:r>
        <w:r w:rsidR="00E13B24">
          <w:rPr>
            <w:webHidden/>
          </w:rPr>
        </w:r>
        <w:r w:rsidR="00E13B24">
          <w:rPr>
            <w:webHidden/>
          </w:rPr>
          <w:fldChar w:fldCharType="separate"/>
        </w:r>
        <w:r w:rsidR="00E13B24">
          <w:rPr>
            <w:webHidden/>
          </w:rPr>
          <w:t>16</w:t>
        </w:r>
        <w:r w:rsidR="00E13B24">
          <w:rPr>
            <w:webHidden/>
          </w:rPr>
          <w:fldChar w:fldCharType="end"/>
        </w:r>
      </w:hyperlink>
    </w:p>
    <w:p w14:paraId="58C3583C" w14:textId="13108632" w:rsidR="00E13B24" w:rsidRDefault="00C65483">
      <w:pPr>
        <w:pStyle w:val="TOC2"/>
        <w:rPr>
          <w:color w:val="auto"/>
          <w:sz w:val="22"/>
        </w:rPr>
      </w:pPr>
      <w:hyperlink w:anchor="_Toc63249637" w:history="1">
        <w:r w:rsidR="00E13B24" w:rsidRPr="00FD2E4E">
          <w:rPr>
            <w:rStyle w:val="Hyperlink"/>
          </w:rPr>
          <w:t>9.4.</w:t>
        </w:r>
        <w:r w:rsidR="00E13B24">
          <w:rPr>
            <w:color w:val="auto"/>
            <w:sz w:val="22"/>
          </w:rPr>
          <w:tab/>
        </w:r>
        <w:r w:rsidR="00E13B24" w:rsidRPr="00FD2E4E">
          <w:rPr>
            <w:rStyle w:val="Hyperlink"/>
          </w:rPr>
          <w:t>Validation and rejection</w:t>
        </w:r>
        <w:r w:rsidR="00E13B24">
          <w:rPr>
            <w:webHidden/>
          </w:rPr>
          <w:tab/>
        </w:r>
        <w:r w:rsidR="00E13B24">
          <w:rPr>
            <w:webHidden/>
          </w:rPr>
          <w:fldChar w:fldCharType="begin"/>
        </w:r>
        <w:r w:rsidR="00E13B24">
          <w:rPr>
            <w:webHidden/>
          </w:rPr>
          <w:instrText xml:space="preserve"> PAGEREF _Toc63249637 \h </w:instrText>
        </w:r>
        <w:r w:rsidR="00E13B24">
          <w:rPr>
            <w:webHidden/>
          </w:rPr>
        </w:r>
        <w:r w:rsidR="00E13B24">
          <w:rPr>
            <w:webHidden/>
          </w:rPr>
          <w:fldChar w:fldCharType="separate"/>
        </w:r>
        <w:r w:rsidR="00E13B24">
          <w:rPr>
            <w:webHidden/>
          </w:rPr>
          <w:t>17</w:t>
        </w:r>
        <w:r w:rsidR="00E13B24">
          <w:rPr>
            <w:webHidden/>
          </w:rPr>
          <w:fldChar w:fldCharType="end"/>
        </w:r>
      </w:hyperlink>
    </w:p>
    <w:p w14:paraId="591CDCD2" w14:textId="08D76B46" w:rsidR="00E13B24" w:rsidRDefault="00C65483">
      <w:pPr>
        <w:pStyle w:val="TOC2"/>
        <w:rPr>
          <w:color w:val="auto"/>
          <w:sz w:val="22"/>
        </w:rPr>
      </w:pPr>
      <w:hyperlink w:anchor="_Toc63249638" w:history="1">
        <w:r w:rsidR="00E13B24" w:rsidRPr="00FD2E4E">
          <w:rPr>
            <w:rStyle w:val="Hyperlink"/>
          </w:rPr>
          <w:t>9.5.</w:t>
        </w:r>
        <w:r w:rsidR="00E13B24">
          <w:rPr>
            <w:color w:val="auto"/>
            <w:sz w:val="22"/>
          </w:rPr>
          <w:tab/>
        </w:r>
        <w:r w:rsidR="00E13B24" w:rsidRPr="00FD2E4E">
          <w:rPr>
            <w:rStyle w:val="Hyperlink"/>
          </w:rPr>
          <w:t>Determination of auction results</w:t>
        </w:r>
        <w:r w:rsidR="00E13B24">
          <w:rPr>
            <w:webHidden/>
          </w:rPr>
          <w:tab/>
        </w:r>
        <w:r w:rsidR="00E13B24">
          <w:rPr>
            <w:webHidden/>
          </w:rPr>
          <w:fldChar w:fldCharType="begin"/>
        </w:r>
        <w:r w:rsidR="00E13B24">
          <w:rPr>
            <w:webHidden/>
          </w:rPr>
          <w:instrText xml:space="preserve"> PAGEREF _Toc63249638 \h </w:instrText>
        </w:r>
        <w:r w:rsidR="00E13B24">
          <w:rPr>
            <w:webHidden/>
          </w:rPr>
        </w:r>
        <w:r w:rsidR="00E13B24">
          <w:rPr>
            <w:webHidden/>
          </w:rPr>
          <w:fldChar w:fldCharType="separate"/>
        </w:r>
        <w:r w:rsidR="00E13B24">
          <w:rPr>
            <w:webHidden/>
          </w:rPr>
          <w:t>18</w:t>
        </w:r>
        <w:r w:rsidR="00E13B24">
          <w:rPr>
            <w:webHidden/>
          </w:rPr>
          <w:fldChar w:fldCharType="end"/>
        </w:r>
      </w:hyperlink>
    </w:p>
    <w:p w14:paraId="43505B20" w14:textId="3417C741" w:rsidR="00E13B24" w:rsidRDefault="00C65483">
      <w:pPr>
        <w:pStyle w:val="TOC2"/>
        <w:rPr>
          <w:color w:val="auto"/>
          <w:sz w:val="22"/>
        </w:rPr>
      </w:pPr>
      <w:hyperlink w:anchor="_Toc63249639" w:history="1">
        <w:r w:rsidR="00E13B24" w:rsidRPr="00FD2E4E">
          <w:rPr>
            <w:rStyle w:val="Hyperlink"/>
          </w:rPr>
          <w:t>9.6.</w:t>
        </w:r>
        <w:r w:rsidR="00E13B24">
          <w:rPr>
            <w:color w:val="auto"/>
            <w:sz w:val="22"/>
          </w:rPr>
          <w:tab/>
        </w:r>
        <w:r w:rsidR="00E13B24" w:rsidRPr="00FD2E4E">
          <w:rPr>
            <w:rStyle w:val="Hyperlink"/>
          </w:rPr>
          <w:t>Auction results binding</w:t>
        </w:r>
        <w:r w:rsidR="00E13B24">
          <w:rPr>
            <w:webHidden/>
          </w:rPr>
          <w:tab/>
        </w:r>
        <w:r w:rsidR="00E13B24">
          <w:rPr>
            <w:webHidden/>
          </w:rPr>
          <w:fldChar w:fldCharType="begin"/>
        </w:r>
        <w:r w:rsidR="00E13B24">
          <w:rPr>
            <w:webHidden/>
          </w:rPr>
          <w:instrText xml:space="preserve"> PAGEREF _Toc63249639 \h </w:instrText>
        </w:r>
        <w:r w:rsidR="00E13B24">
          <w:rPr>
            <w:webHidden/>
          </w:rPr>
        </w:r>
        <w:r w:rsidR="00E13B24">
          <w:rPr>
            <w:webHidden/>
          </w:rPr>
          <w:fldChar w:fldCharType="separate"/>
        </w:r>
        <w:r w:rsidR="00E13B24">
          <w:rPr>
            <w:webHidden/>
          </w:rPr>
          <w:t>18</w:t>
        </w:r>
        <w:r w:rsidR="00E13B24">
          <w:rPr>
            <w:webHidden/>
          </w:rPr>
          <w:fldChar w:fldCharType="end"/>
        </w:r>
      </w:hyperlink>
    </w:p>
    <w:p w14:paraId="7CC4B79C" w14:textId="1FA4959D" w:rsidR="00E13B24" w:rsidRDefault="00C65483">
      <w:pPr>
        <w:pStyle w:val="TOC2"/>
        <w:rPr>
          <w:color w:val="auto"/>
          <w:sz w:val="22"/>
        </w:rPr>
      </w:pPr>
      <w:hyperlink w:anchor="_Toc63249640" w:history="1">
        <w:r w:rsidR="00E13B24" w:rsidRPr="00FD2E4E">
          <w:rPr>
            <w:rStyle w:val="Hyperlink"/>
          </w:rPr>
          <w:t>9.7.</w:t>
        </w:r>
        <w:r w:rsidR="00E13B24">
          <w:rPr>
            <w:color w:val="auto"/>
            <w:sz w:val="22"/>
          </w:rPr>
          <w:tab/>
        </w:r>
        <w:r w:rsidR="00E13B24" w:rsidRPr="00FD2E4E">
          <w:rPr>
            <w:rStyle w:val="Hyperlink"/>
          </w:rPr>
          <w:t>Publication of auction results</w:t>
        </w:r>
        <w:r w:rsidR="00E13B24">
          <w:rPr>
            <w:webHidden/>
          </w:rPr>
          <w:tab/>
        </w:r>
        <w:r w:rsidR="00E13B24">
          <w:rPr>
            <w:webHidden/>
          </w:rPr>
          <w:fldChar w:fldCharType="begin"/>
        </w:r>
        <w:r w:rsidR="00E13B24">
          <w:rPr>
            <w:webHidden/>
          </w:rPr>
          <w:instrText xml:space="preserve"> PAGEREF _Toc63249640 \h </w:instrText>
        </w:r>
        <w:r w:rsidR="00E13B24">
          <w:rPr>
            <w:webHidden/>
          </w:rPr>
        </w:r>
        <w:r w:rsidR="00E13B24">
          <w:rPr>
            <w:webHidden/>
          </w:rPr>
          <w:fldChar w:fldCharType="separate"/>
        </w:r>
        <w:r w:rsidR="00E13B24">
          <w:rPr>
            <w:webHidden/>
          </w:rPr>
          <w:t>18</w:t>
        </w:r>
        <w:r w:rsidR="00E13B24">
          <w:rPr>
            <w:webHidden/>
          </w:rPr>
          <w:fldChar w:fldCharType="end"/>
        </w:r>
      </w:hyperlink>
    </w:p>
    <w:p w14:paraId="21C4C579" w14:textId="098EE402" w:rsidR="00E13B24" w:rsidRDefault="00C65483">
      <w:pPr>
        <w:pStyle w:val="TOC2"/>
        <w:rPr>
          <w:color w:val="auto"/>
          <w:sz w:val="22"/>
        </w:rPr>
      </w:pPr>
      <w:hyperlink w:anchor="_Toc63249641" w:history="1">
        <w:r w:rsidR="00E13B24" w:rsidRPr="00FD2E4E">
          <w:rPr>
            <w:rStyle w:val="Hyperlink"/>
          </w:rPr>
          <w:t>9.8.</w:t>
        </w:r>
        <w:r w:rsidR="00E13B24">
          <w:rPr>
            <w:color w:val="auto"/>
            <w:sz w:val="22"/>
          </w:rPr>
          <w:tab/>
        </w:r>
        <w:r w:rsidR="00E13B24" w:rsidRPr="00FD2E4E">
          <w:rPr>
            <w:rStyle w:val="Hyperlink"/>
          </w:rPr>
          <w:t>Settlement</w:t>
        </w:r>
        <w:r w:rsidR="00E13B24">
          <w:rPr>
            <w:webHidden/>
          </w:rPr>
          <w:tab/>
        </w:r>
        <w:r w:rsidR="00E13B24">
          <w:rPr>
            <w:webHidden/>
          </w:rPr>
          <w:fldChar w:fldCharType="begin"/>
        </w:r>
        <w:r w:rsidR="00E13B24">
          <w:rPr>
            <w:webHidden/>
          </w:rPr>
          <w:instrText xml:space="preserve"> PAGEREF _Toc63249641 \h </w:instrText>
        </w:r>
        <w:r w:rsidR="00E13B24">
          <w:rPr>
            <w:webHidden/>
          </w:rPr>
        </w:r>
        <w:r w:rsidR="00E13B24">
          <w:rPr>
            <w:webHidden/>
          </w:rPr>
          <w:fldChar w:fldCharType="separate"/>
        </w:r>
        <w:r w:rsidR="00E13B24">
          <w:rPr>
            <w:webHidden/>
          </w:rPr>
          <w:t>19</w:t>
        </w:r>
        <w:r w:rsidR="00E13B24">
          <w:rPr>
            <w:webHidden/>
          </w:rPr>
          <w:fldChar w:fldCharType="end"/>
        </w:r>
      </w:hyperlink>
    </w:p>
    <w:p w14:paraId="14D878B8" w14:textId="50253CD2" w:rsidR="00E13B24" w:rsidRDefault="00C65483">
      <w:pPr>
        <w:pStyle w:val="TOC2"/>
        <w:rPr>
          <w:color w:val="auto"/>
          <w:sz w:val="22"/>
        </w:rPr>
      </w:pPr>
      <w:hyperlink w:anchor="_Toc63249642" w:history="1">
        <w:r w:rsidR="00E13B24" w:rsidRPr="00FD2E4E">
          <w:rPr>
            <w:rStyle w:val="Hyperlink"/>
          </w:rPr>
          <w:t>9.9.</w:t>
        </w:r>
        <w:r w:rsidR="00E13B24">
          <w:rPr>
            <w:color w:val="auto"/>
            <w:sz w:val="22"/>
          </w:rPr>
          <w:tab/>
        </w:r>
        <w:r w:rsidR="00E13B24" w:rsidRPr="00FD2E4E">
          <w:rPr>
            <w:rStyle w:val="Hyperlink"/>
          </w:rPr>
          <w:t>Payment</w:t>
        </w:r>
        <w:r w:rsidR="00E13B24">
          <w:rPr>
            <w:webHidden/>
          </w:rPr>
          <w:tab/>
        </w:r>
        <w:r w:rsidR="00E13B24">
          <w:rPr>
            <w:webHidden/>
          </w:rPr>
          <w:fldChar w:fldCharType="begin"/>
        </w:r>
        <w:r w:rsidR="00E13B24">
          <w:rPr>
            <w:webHidden/>
          </w:rPr>
          <w:instrText xml:space="preserve"> PAGEREF _Toc63249642 \h </w:instrText>
        </w:r>
        <w:r w:rsidR="00E13B24">
          <w:rPr>
            <w:webHidden/>
          </w:rPr>
        </w:r>
        <w:r w:rsidR="00E13B24">
          <w:rPr>
            <w:webHidden/>
          </w:rPr>
          <w:fldChar w:fldCharType="separate"/>
        </w:r>
        <w:r w:rsidR="00E13B24">
          <w:rPr>
            <w:webHidden/>
          </w:rPr>
          <w:t>19</w:t>
        </w:r>
        <w:r w:rsidR="00E13B24">
          <w:rPr>
            <w:webHidden/>
          </w:rPr>
          <w:fldChar w:fldCharType="end"/>
        </w:r>
      </w:hyperlink>
    </w:p>
    <w:p w14:paraId="4F9BE271" w14:textId="199F8066" w:rsidR="00E13B24" w:rsidRDefault="00C65483">
      <w:pPr>
        <w:pStyle w:val="TOC2"/>
        <w:rPr>
          <w:color w:val="auto"/>
          <w:sz w:val="22"/>
        </w:rPr>
      </w:pPr>
      <w:hyperlink w:anchor="_Toc63249643" w:history="1">
        <w:r w:rsidR="00E13B24" w:rsidRPr="00FD2E4E">
          <w:rPr>
            <w:rStyle w:val="Hyperlink"/>
          </w:rPr>
          <w:t>9.10.</w:t>
        </w:r>
        <w:r w:rsidR="00E13B24">
          <w:rPr>
            <w:color w:val="auto"/>
            <w:sz w:val="22"/>
          </w:rPr>
          <w:tab/>
        </w:r>
        <w:r w:rsidR="00E13B24" w:rsidRPr="00FD2E4E">
          <w:rPr>
            <w:rStyle w:val="Hyperlink"/>
          </w:rPr>
          <w:t>Settlement facilities</w:t>
        </w:r>
        <w:r w:rsidR="00E13B24">
          <w:rPr>
            <w:webHidden/>
          </w:rPr>
          <w:tab/>
        </w:r>
        <w:r w:rsidR="00E13B24">
          <w:rPr>
            <w:webHidden/>
          </w:rPr>
          <w:fldChar w:fldCharType="begin"/>
        </w:r>
        <w:r w:rsidR="00E13B24">
          <w:rPr>
            <w:webHidden/>
          </w:rPr>
          <w:instrText xml:space="preserve"> PAGEREF _Toc63249643 \h </w:instrText>
        </w:r>
        <w:r w:rsidR="00E13B24">
          <w:rPr>
            <w:webHidden/>
          </w:rPr>
        </w:r>
        <w:r w:rsidR="00E13B24">
          <w:rPr>
            <w:webHidden/>
          </w:rPr>
          <w:fldChar w:fldCharType="separate"/>
        </w:r>
        <w:r w:rsidR="00E13B24">
          <w:rPr>
            <w:webHidden/>
          </w:rPr>
          <w:t>19</w:t>
        </w:r>
        <w:r w:rsidR="00E13B24">
          <w:rPr>
            <w:webHidden/>
          </w:rPr>
          <w:fldChar w:fldCharType="end"/>
        </w:r>
      </w:hyperlink>
    </w:p>
    <w:p w14:paraId="2A4ADA5A" w14:textId="7261ADBD" w:rsidR="00E13B24" w:rsidRDefault="00C65483">
      <w:pPr>
        <w:pStyle w:val="TOC2"/>
        <w:rPr>
          <w:color w:val="auto"/>
          <w:sz w:val="22"/>
        </w:rPr>
      </w:pPr>
      <w:hyperlink w:anchor="_Toc63249644" w:history="1">
        <w:r w:rsidR="00E13B24" w:rsidRPr="00FD2E4E">
          <w:rPr>
            <w:rStyle w:val="Hyperlink"/>
          </w:rPr>
          <w:t>9.11.</w:t>
        </w:r>
        <w:r w:rsidR="00E13B24">
          <w:rPr>
            <w:color w:val="auto"/>
            <w:sz w:val="22"/>
          </w:rPr>
          <w:tab/>
        </w:r>
        <w:r w:rsidR="00E13B24" w:rsidRPr="00FD2E4E">
          <w:rPr>
            <w:rStyle w:val="Hyperlink"/>
          </w:rPr>
          <w:t>Allocation</w:t>
        </w:r>
        <w:r w:rsidR="00E13B24">
          <w:rPr>
            <w:webHidden/>
          </w:rPr>
          <w:tab/>
        </w:r>
        <w:r w:rsidR="00E13B24">
          <w:rPr>
            <w:webHidden/>
          </w:rPr>
          <w:fldChar w:fldCharType="begin"/>
        </w:r>
        <w:r w:rsidR="00E13B24">
          <w:rPr>
            <w:webHidden/>
          </w:rPr>
          <w:instrText xml:space="preserve"> PAGEREF _Toc63249644 \h </w:instrText>
        </w:r>
        <w:r w:rsidR="00E13B24">
          <w:rPr>
            <w:webHidden/>
          </w:rPr>
        </w:r>
        <w:r w:rsidR="00E13B24">
          <w:rPr>
            <w:webHidden/>
          </w:rPr>
          <w:fldChar w:fldCharType="separate"/>
        </w:r>
        <w:r w:rsidR="00E13B24">
          <w:rPr>
            <w:webHidden/>
          </w:rPr>
          <w:t>19</w:t>
        </w:r>
        <w:r w:rsidR="00E13B24">
          <w:rPr>
            <w:webHidden/>
          </w:rPr>
          <w:fldChar w:fldCharType="end"/>
        </w:r>
      </w:hyperlink>
    </w:p>
    <w:p w14:paraId="14A7653F" w14:textId="26196052" w:rsidR="00E13B24" w:rsidRDefault="00C65483">
      <w:pPr>
        <w:pStyle w:val="TOC2"/>
        <w:rPr>
          <w:color w:val="auto"/>
          <w:sz w:val="22"/>
        </w:rPr>
      </w:pPr>
      <w:hyperlink w:anchor="_Toc63249645" w:history="1">
        <w:r w:rsidR="00E13B24" w:rsidRPr="00FD2E4E">
          <w:rPr>
            <w:rStyle w:val="Hyperlink"/>
          </w:rPr>
          <w:t>9.12.</w:t>
        </w:r>
        <w:r w:rsidR="00E13B24">
          <w:rPr>
            <w:color w:val="auto"/>
            <w:sz w:val="22"/>
          </w:rPr>
          <w:tab/>
        </w:r>
        <w:r w:rsidR="00E13B24" w:rsidRPr="00FD2E4E">
          <w:rPr>
            <w:rStyle w:val="Hyperlink"/>
          </w:rPr>
          <w:t>Retailer of Last Resort</w:t>
        </w:r>
        <w:r w:rsidR="00E13B24">
          <w:rPr>
            <w:webHidden/>
          </w:rPr>
          <w:tab/>
        </w:r>
        <w:r w:rsidR="00E13B24">
          <w:rPr>
            <w:webHidden/>
          </w:rPr>
          <w:fldChar w:fldCharType="begin"/>
        </w:r>
        <w:r w:rsidR="00E13B24">
          <w:rPr>
            <w:webHidden/>
          </w:rPr>
          <w:instrText xml:space="preserve"> PAGEREF _Toc63249645 \h </w:instrText>
        </w:r>
        <w:r w:rsidR="00E13B24">
          <w:rPr>
            <w:webHidden/>
          </w:rPr>
        </w:r>
        <w:r w:rsidR="00E13B24">
          <w:rPr>
            <w:webHidden/>
          </w:rPr>
          <w:fldChar w:fldCharType="separate"/>
        </w:r>
        <w:r w:rsidR="00E13B24">
          <w:rPr>
            <w:webHidden/>
          </w:rPr>
          <w:t>20</w:t>
        </w:r>
        <w:r w:rsidR="00E13B24">
          <w:rPr>
            <w:webHidden/>
          </w:rPr>
          <w:fldChar w:fldCharType="end"/>
        </w:r>
      </w:hyperlink>
    </w:p>
    <w:p w14:paraId="74E3DE5A" w14:textId="37671B63" w:rsidR="00E13B24" w:rsidRDefault="00C65483">
      <w:pPr>
        <w:pStyle w:val="TOC1"/>
        <w:rPr>
          <w:rFonts w:eastAsiaTheme="minorEastAsia" w:cstheme="minorBidi"/>
          <w:b w:val="0"/>
          <w:caps w:val="0"/>
          <w:color w:val="auto"/>
          <w:sz w:val="22"/>
          <w:szCs w:val="22"/>
          <w:lang w:eastAsia="en-AU"/>
        </w:rPr>
      </w:pPr>
      <w:hyperlink w:anchor="_Toc63249646" w:history="1">
        <w:r w:rsidR="00E13B24" w:rsidRPr="00FD2E4E">
          <w:rPr>
            <w:rStyle w:val="Hyperlink"/>
          </w:rPr>
          <w:t>10.</w:t>
        </w:r>
        <w:r w:rsidR="00E13B24">
          <w:rPr>
            <w:rFonts w:eastAsiaTheme="minorEastAsia" w:cstheme="minorBidi"/>
            <w:b w:val="0"/>
            <w:caps w:val="0"/>
            <w:color w:val="auto"/>
            <w:sz w:val="22"/>
            <w:szCs w:val="22"/>
            <w:lang w:eastAsia="en-AU"/>
          </w:rPr>
          <w:tab/>
        </w:r>
        <w:r w:rsidR="00E13B24" w:rsidRPr="00FD2E4E">
          <w:rPr>
            <w:rStyle w:val="Hyperlink"/>
          </w:rPr>
          <w:t>First and Transitional capacity certificates Auctions</w:t>
        </w:r>
        <w:r w:rsidR="00E13B24">
          <w:rPr>
            <w:webHidden/>
          </w:rPr>
          <w:tab/>
        </w:r>
        <w:r w:rsidR="00E13B24">
          <w:rPr>
            <w:webHidden/>
          </w:rPr>
          <w:fldChar w:fldCharType="begin"/>
        </w:r>
        <w:r w:rsidR="00E13B24">
          <w:rPr>
            <w:webHidden/>
          </w:rPr>
          <w:instrText xml:space="preserve"> PAGEREF _Toc63249646 \h </w:instrText>
        </w:r>
        <w:r w:rsidR="00E13B24">
          <w:rPr>
            <w:webHidden/>
          </w:rPr>
        </w:r>
        <w:r w:rsidR="00E13B24">
          <w:rPr>
            <w:webHidden/>
          </w:rPr>
          <w:fldChar w:fldCharType="separate"/>
        </w:r>
        <w:r w:rsidR="00E13B24">
          <w:rPr>
            <w:webHidden/>
          </w:rPr>
          <w:t>20</w:t>
        </w:r>
        <w:r w:rsidR="00E13B24">
          <w:rPr>
            <w:webHidden/>
          </w:rPr>
          <w:fldChar w:fldCharType="end"/>
        </w:r>
      </w:hyperlink>
    </w:p>
    <w:p w14:paraId="64D612F0" w14:textId="0BE3B227" w:rsidR="00E13B24" w:rsidRDefault="00C65483">
      <w:pPr>
        <w:pStyle w:val="TOC2"/>
        <w:rPr>
          <w:color w:val="auto"/>
          <w:sz w:val="22"/>
        </w:rPr>
      </w:pPr>
      <w:hyperlink w:anchor="_Toc63249647" w:history="1">
        <w:r w:rsidR="00E13B24" w:rsidRPr="00FD2E4E">
          <w:rPr>
            <w:rStyle w:val="Hyperlink"/>
          </w:rPr>
          <w:t>10.1.</w:t>
        </w:r>
        <w:r w:rsidR="00E13B24">
          <w:rPr>
            <w:color w:val="auto"/>
            <w:sz w:val="22"/>
          </w:rPr>
          <w:tab/>
        </w:r>
        <w:r w:rsidR="00E13B24" w:rsidRPr="00FD2E4E">
          <w:rPr>
            <w:rStyle w:val="Hyperlink"/>
          </w:rPr>
          <w:t xml:space="preserve">First </w:t>
        </w:r>
        <w:r w:rsidR="00E13B24" w:rsidRPr="00FD2E4E">
          <w:rPr>
            <w:rStyle w:val="Hyperlink"/>
            <w:i/>
            <w:iCs/>
          </w:rPr>
          <w:t>capacity certificates auction</w:t>
        </w:r>
        <w:r w:rsidR="00E13B24">
          <w:rPr>
            <w:webHidden/>
          </w:rPr>
          <w:tab/>
        </w:r>
        <w:r w:rsidR="00E13B24">
          <w:rPr>
            <w:webHidden/>
          </w:rPr>
          <w:fldChar w:fldCharType="begin"/>
        </w:r>
        <w:r w:rsidR="00E13B24">
          <w:rPr>
            <w:webHidden/>
          </w:rPr>
          <w:instrText xml:space="preserve"> PAGEREF _Toc63249647 \h </w:instrText>
        </w:r>
        <w:r w:rsidR="00E13B24">
          <w:rPr>
            <w:webHidden/>
          </w:rPr>
        </w:r>
        <w:r w:rsidR="00E13B24">
          <w:rPr>
            <w:webHidden/>
          </w:rPr>
          <w:fldChar w:fldCharType="separate"/>
        </w:r>
        <w:r w:rsidR="00E13B24">
          <w:rPr>
            <w:webHidden/>
          </w:rPr>
          <w:t>20</w:t>
        </w:r>
        <w:r w:rsidR="00E13B24">
          <w:rPr>
            <w:webHidden/>
          </w:rPr>
          <w:fldChar w:fldCharType="end"/>
        </w:r>
      </w:hyperlink>
    </w:p>
    <w:p w14:paraId="03A15EED" w14:textId="77F87DAE" w:rsidR="00E13B24" w:rsidRDefault="00C65483">
      <w:pPr>
        <w:pStyle w:val="TOC2"/>
        <w:rPr>
          <w:color w:val="auto"/>
          <w:sz w:val="22"/>
        </w:rPr>
      </w:pPr>
      <w:hyperlink w:anchor="_Toc63249648" w:history="1">
        <w:r w:rsidR="00E13B24" w:rsidRPr="00FD2E4E">
          <w:rPr>
            <w:rStyle w:val="Hyperlink"/>
          </w:rPr>
          <w:t>10.2.</w:t>
        </w:r>
        <w:r w:rsidR="00E13B24">
          <w:rPr>
            <w:color w:val="auto"/>
            <w:sz w:val="22"/>
          </w:rPr>
          <w:tab/>
        </w:r>
        <w:r w:rsidR="00E13B24" w:rsidRPr="00FD2E4E">
          <w:rPr>
            <w:rStyle w:val="Hyperlink"/>
          </w:rPr>
          <w:t>Transitional Capacity Certificates Auction</w:t>
        </w:r>
        <w:r w:rsidR="00E13B24">
          <w:rPr>
            <w:webHidden/>
          </w:rPr>
          <w:tab/>
        </w:r>
        <w:r w:rsidR="00E13B24">
          <w:rPr>
            <w:webHidden/>
          </w:rPr>
          <w:fldChar w:fldCharType="begin"/>
        </w:r>
        <w:r w:rsidR="00E13B24">
          <w:rPr>
            <w:webHidden/>
          </w:rPr>
          <w:instrText xml:space="preserve"> PAGEREF _Toc63249648 \h </w:instrText>
        </w:r>
        <w:r w:rsidR="00E13B24">
          <w:rPr>
            <w:webHidden/>
          </w:rPr>
        </w:r>
        <w:r w:rsidR="00E13B24">
          <w:rPr>
            <w:webHidden/>
          </w:rPr>
          <w:fldChar w:fldCharType="separate"/>
        </w:r>
        <w:r w:rsidR="00E13B24">
          <w:rPr>
            <w:webHidden/>
          </w:rPr>
          <w:t>20</w:t>
        </w:r>
        <w:r w:rsidR="00E13B24">
          <w:rPr>
            <w:webHidden/>
          </w:rPr>
          <w:fldChar w:fldCharType="end"/>
        </w:r>
      </w:hyperlink>
    </w:p>
    <w:p w14:paraId="60C3667D" w14:textId="7B9778F9" w:rsidR="00E13B24" w:rsidRDefault="00C65483">
      <w:pPr>
        <w:pStyle w:val="TOC1"/>
        <w:rPr>
          <w:rFonts w:eastAsiaTheme="minorEastAsia" w:cstheme="minorBidi"/>
          <w:b w:val="0"/>
          <w:caps w:val="0"/>
          <w:color w:val="auto"/>
          <w:sz w:val="22"/>
          <w:szCs w:val="22"/>
          <w:lang w:eastAsia="en-AU"/>
        </w:rPr>
      </w:pPr>
      <w:hyperlink w:anchor="_Toc63249649" w:history="1">
        <w:r w:rsidR="00E13B24" w:rsidRPr="00FD2E4E">
          <w:rPr>
            <w:rStyle w:val="Hyperlink"/>
            <w:lang w:eastAsia="en-AU"/>
          </w:rPr>
          <w:t>Part B transfer procedures</w:t>
        </w:r>
        <w:r w:rsidR="00E13B24">
          <w:rPr>
            <w:webHidden/>
          </w:rPr>
          <w:tab/>
        </w:r>
        <w:r w:rsidR="00E13B24">
          <w:rPr>
            <w:webHidden/>
          </w:rPr>
          <w:fldChar w:fldCharType="begin"/>
        </w:r>
        <w:r w:rsidR="00E13B24">
          <w:rPr>
            <w:webHidden/>
          </w:rPr>
          <w:instrText xml:space="preserve"> PAGEREF _Toc63249649 \h </w:instrText>
        </w:r>
        <w:r w:rsidR="00E13B24">
          <w:rPr>
            <w:webHidden/>
          </w:rPr>
        </w:r>
        <w:r w:rsidR="00E13B24">
          <w:rPr>
            <w:webHidden/>
          </w:rPr>
          <w:fldChar w:fldCharType="separate"/>
        </w:r>
        <w:r w:rsidR="00E13B24">
          <w:rPr>
            <w:webHidden/>
          </w:rPr>
          <w:t>23</w:t>
        </w:r>
        <w:r w:rsidR="00E13B24">
          <w:rPr>
            <w:webHidden/>
          </w:rPr>
          <w:fldChar w:fldCharType="end"/>
        </w:r>
      </w:hyperlink>
    </w:p>
    <w:p w14:paraId="433FB2AF" w14:textId="1C7D2A9F" w:rsidR="00E13B24" w:rsidRDefault="00C65483">
      <w:pPr>
        <w:pStyle w:val="TOC1"/>
        <w:rPr>
          <w:rFonts w:eastAsiaTheme="minorEastAsia" w:cstheme="minorBidi"/>
          <w:b w:val="0"/>
          <w:caps w:val="0"/>
          <w:color w:val="auto"/>
          <w:sz w:val="22"/>
          <w:szCs w:val="22"/>
          <w:lang w:eastAsia="en-AU"/>
        </w:rPr>
      </w:pPr>
      <w:hyperlink w:anchor="_Toc63249650" w:history="1">
        <w:r w:rsidR="00E13B24" w:rsidRPr="00FD2E4E">
          <w:rPr>
            <w:rStyle w:val="Hyperlink"/>
          </w:rPr>
          <w:t>11.</w:t>
        </w:r>
        <w:r w:rsidR="00E13B24">
          <w:rPr>
            <w:rFonts w:eastAsiaTheme="minorEastAsia" w:cstheme="minorBidi"/>
            <w:b w:val="0"/>
            <w:caps w:val="0"/>
            <w:color w:val="auto"/>
            <w:sz w:val="22"/>
            <w:szCs w:val="22"/>
            <w:lang w:eastAsia="en-AU"/>
          </w:rPr>
          <w:tab/>
        </w:r>
        <w:r w:rsidR="00E13B24" w:rsidRPr="00FD2E4E">
          <w:rPr>
            <w:rStyle w:val="Hyperlink"/>
          </w:rPr>
          <w:t>Capacity certificates listing service</w:t>
        </w:r>
        <w:r w:rsidR="00E13B24">
          <w:rPr>
            <w:webHidden/>
          </w:rPr>
          <w:tab/>
        </w:r>
        <w:r w:rsidR="00E13B24">
          <w:rPr>
            <w:webHidden/>
          </w:rPr>
          <w:fldChar w:fldCharType="begin"/>
        </w:r>
        <w:r w:rsidR="00E13B24">
          <w:rPr>
            <w:webHidden/>
          </w:rPr>
          <w:instrText xml:space="preserve"> PAGEREF _Toc63249650 \h </w:instrText>
        </w:r>
        <w:r w:rsidR="00E13B24">
          <w:rPr>
            <w:webHidden/>
          </w:rPr>
        </w:r>
        <w:r w:rsidR="00E13B24">
          <w:rPr>
            <w:webHidden/>
          </w:rPr>
          <w:fldChar w:fldCharType="separate"/>
        </w:r>
        <w:r w:rsidR="00E13B24">
          <w:rPr>
            <w:webHidden/>
          </w:rPr>
          <w:t>23</w:t>
        </w:r>
        <w:r w:rsidR="00E13B24">
          <w:rPr>
            <w:webHidden/>
          </w:rPr>
          <w:fldChar w:fldCharType="end"/>
        </w:r>
      </w:hyperlink>
    </w:p>
    <w:p w14:paraId="7DB6C547" w14:textId="64A70553" w:rsidR="00E13B24" w:rsidRDefault="00C65483">
      <w:pPr>
        <w:pStyle w:val="TOC1"/>
        <w:rPr>
          <w:rFonts w:eastAsiaTheme="minorEastAsia" w:cstheme="minorBidi"/>
          <w:b w:val="0"/>
          <w:caps w:val="0"/>
          <w:color w:val="auto"/>
          <w:sz w:val="22"/>
          <w:szCs w:val="22"/>
          <w:lang w:eastAsia="en-AU"/>
        </w:rPr>
      </w:pPr>
      <w:hyperlink w:anchor="_Toc63249651" w:history="1">
        <w:r w:rsidR="00E13B24" w:rsidRPr="00FD2E4E">
          <w:rPr>
            <w:rStyle w:val="Hyperlink"/>
          </w:rPr>
          <w:t>12.</w:t>
        </w:r>
        <w:r w:rsidR="00E13B24">
          <w:rPr>
            <w:rFonts w:eastAsiaTheme="minorEastAsia" w:cstheme="minorBidi"/>
            <w:b w:val="0"/>
            <w:caps w:val="0"/>
            <w:color w:val="auto"/>
            <w:sz w:val="22"/>
            <w:szCs w:val="22"/>
            <w:lang w:eastAsia="en-AU"/>
          </w:rPr>
          <w:tab/>
        </w:r>
        <w:r w:rsidR="00E13B24" w:rsidRPr="00FD2E4E">
          <w:rPr>
            <w:rStyle w:val="Hyperlink"/>
          </w:rPr>
          <w:t xml:space="preserve">Bilateral transfer of </w:t>
        </w:r>
        <w:r w:rsidR="00E13B24" w:rsidRPr="00FD2E4E">
          <w:rPr>
            <w:rStyle w:val="Hyperlink"/>
            <w:i/>
          </w:rPr>
          <w:t>capacity certificate</w:t>
        </w:r>
        <w:r w:rsidR="00E13B24" w:rsidRPr="00FD2E4E">
          <w:rPr>
            <w:rStyle w:val="Hyperlink"/>
          </w:rPr>
          <w:t>s</w:t>
        </w:r>
        <w:r w:rsidR="00E13B24">
          <w:rPr>
            <w:webHidden/>
          </w:rPr>
          <w:tab/>
        </w:r>
        <w:r w:rsidR="00E13B24">
          <w:rPr>
            <w:webHidden/>
          </w:rPr>
          <w:fldChar w:fldCharType="begin"/>
        </w:r>
        <w:r w:rsidR="00E13B24">
          <w:rPr>
            <w:webHidden/>
          </w:rPr>
          <w:instrText xml:space="preserve"> PAGEREF _Toc63249651 \h </w:instrText>
        </w:r>
        <w:r w:rsidR="00E13B24">
          <w:rPr>
            <w:webHidden/>
          </w:rPr>
        </w:r>
        <w:r w:rsidR="00E13B24">
          <w:rPr>
            <w:webHidden/>
          </w:rPr>
          <w:fldChar w:fldCharType="separate"/>
        </w:r>
        <w:r w:rsidR="00E13B24">
          <w:rPr>
            <w:webHidden/>
          </w:rPr>
          <w:t>23</w:t>
        </w:r>
        <w:r w:rsidR="00E13B24">
          <w:rPr>
            <w:webHidden/>
          </w:rPr>
          <w:fldChar w:fldCharType="end"/>
        </w:r>
      </w:hyperlink>
    </w:p>
    <w:p w14:paraId="67BB2F99" w14:textId="0028015D" w:rsidR="00E13B24" w:rsidRDefault="00C65483">
      <w:pPr>
        <w:pStyle w:val="TOC1"/>
        <w:rPr>
          <w:rFonts w:eastAsiaTheme="minorEastAsia" w:cstheme="minorBidi"/>
          <w:b w:val="0"/>
          <w:caps w:val="0"/>
          <w:color w:val="auto"/>
          <w:sz w:val="22"/>
          <w:szCs w:val="22"/>
          <w:lang w:eastAsia="en-AU"/>
        </w:rPr>
      </w:pPr>
      <w:hyperlink w:anchor="_Toc63249652" w:history="1">
        <w:r w:rsidR="00E13B24" w:rsidRPr="00FD2E4E">
          <w:rPr>
            <w:rStyle w:val="Hyperlink"/>
          </w:rPr>
          <w:t>13.</w:t>
        </w:r>
        <w:r w:rsidR="00E13B24">
          <w:rPr>
            <w:rFonts w:eastAsiaTheme="minorEastAsia" w:cstheme="minorBidi"/>
            <w:b w:val="0"/>
            <w:caps w:val="0"/>
            <w:color w:val="auto"/>
            <w:sz w:val="22"/>
            <w:szCs w:val="22"/>
            <w:lang w:eastAsia="en-AU"/>
          </w:rPr>
          <w:tab/>
        </w:r>
        <w:r w:rsidR="00E13B24" w:rsidRPr="00FD2E4E">
          <w:rPr>
            <w:rStyle w:val="Hyperlink"/>
          </w:rPr>
          <w:t>Allocation of capacity certificates at direction of declared transmission system service provider</w:t>
        </w:r>
        <w:r w:rsidR="00E13B24">
          <w:rPr>
            <w:webHidden/>
          </w:rPr>
          <w:tab/>
        </w:r>
        <w:r w:rsidR="00E13B24">
          <w:rPr>
            <w:webHidden/>
          </w:rPr>
          <w:fldChar w:fldCharType="begin"/>
        </w:r>
        <w:r w:rsidR="00E13B24">
          <w:rPr>
            <w:webHidden/>
          </w:rPr>
          <w:instrText xml:space="preserve"> PAGEREF _Toc63249652 \h </w:instrText>
        </w:r>
        <w:r w:rsidR="00E13B24">
          <w:rPr>
            <w:webHidden/>
          </w:rPr>
        </w:r>
        <w:r w:rsidR="00E13B24">
          <w:rPr>
            <w:webHidden/>
          </w:rPr>
          <w:fldChar w:fldCharType="separate"/>
        </w:r>
        <w:r w:rsidR="00E13B24">
          <w:rPr>
            <w:webHidden/>
          </w:rPr>
          <w:t>24</w:t>
        </w:r>
        <w:r w:rsidR="00E13B24">
          <w:rPr>
            <w:webHidden/>
          </w:rPr>
          <w:fldChar w:fldCharType="end"/>
        </w:r>
      </w:hyperlink>
    </w:p>
    <w:p w14:paraId="131DF5B3" w14:textId="5E5C4AF3" w:rsidR="00E13B24" w:rsidRDefault="00C65483">
      <w:pPr>
        <w:pStyle w:val="TOC5"/>
        <w:rPr>
          <w:rFonts w:asciiTheme="minorHAnsi" w:eastAsiaTheme="minorEastAsia" w:hAnsiTheme="minorHAnsi" w:cstheme="minorBidi"/>
          <w:b w:val="0"/>
          <w:caps w:val="0"/>
          <w:color w:val="auto"/>
          <w:sz w:val="22"/>
          <w:szCs w:val="22"/>
          <w:lang w:eastAsia="en-AU"/>
        </w:rPr>
      </w:pPr>
      <w:hyperlink w:anchor="_Toc63249653" w:history="1">
        <w:r w:rsidR="00E13B24" w:rsidRPr="00FD2E4E">
          <w:rPr>
            <w:rStyle w:val="Hyperlink"/>
          </w:rPr>
          <w:t>Appendix A.</w:t>
        </w:r>
        <w:r w:rsidR="00E13B24">
          <w:rPr>
            <w:rFonts w:asciiTheme="minorHAnsi" w:eastAsiaTheme="minorEastAsia" w:hAnsiTheme="minorHAnsi" w:cstheme="minorBidi"/>
            <w:b w:val="0"/>
            <w:caps w:val="0"/>
            <w:color w:val="auto"/>
            <w:sz w:val="22"/>
            <w:szCs w:val="22"/>
            <w:lang w:eastAsia="en-AU"/>
          </w:rPr>
          <w:tab/>
        </w:r>
        <w:r w:rsidR="00E13B24" w:rsidRPr="00FD2E4E">
          <w:rPr>
            <w:rStyle w:val="Hyperlink"/>
          </w:rPr>
          <w:t>Appendix A. Terms of Use of the Auction Platform</w:t>
        </w:r>
        <w:r w:rsidR="00E13B24">
          <w:rPr>
            <w:webHidden/>
          </w:rPr>
          <w:tab/>
        </w:r>
        <w:r w:rsidR="00E13B24">
          <w:rPr>
            <w:webHidden/>
          </w:rPr>
          <w:fldChar w:fldCharType="begin"/>
        </w:r>
        <w:r w:rsidR="00E13B24">
          <w:rPr>
            <w:webHidden/>
          </w:rPr>
          <w:instrText xml:space="preserve"> PAGEREF _Toc63249653 \h </w:instrText>
        </w:r>
        <w:r w:rsidR="00E13B24">
          <w:rPr>
            <w:webHidden/>
          </w:rPr>
        </w:r>
        <w:r w:rsidR="00E13B24">
          <w:rPr>
            <w:webHidden/>
          </w:rPr>
          <w:fldChar w:fldCharType="separate"/>
        </w:r>
        <w:r w:rsidR="00E13B24">
          <w:rPr>
            <w:webHidden/>
          </w:rPr>
          <w:t>25</w:t>
        </w:r>
        <w:r w:rsidR="00E13B24">
          <w:rPr>
            <w:webHidden/>
          </w:rPr>
          <w:fldChar w:fldCharType="end"/>
        </w:r>
      </w:hyperlink>
    </w:p>
    <w:p w14:paraId="6634FE3E" w14:textId="0BA09F18" w:rsidR="000640BD" w:rsidRDefault="006B6119" w:rsidP="00DF361F">
      <w:r w:rsidRPr="00520420">
        <w:fldChar w:fldCharType="end"/>
      </w:r>
    </w:p>
    <w:p w14:paraId="1A0A730F" w14:textId="77777777" w:rsidR="000F03C7" w:rsidRDefault="000F03C7" w:rsidP="006B6119">
      <w:pPr>
        <w:pStyle w:val="BodyText"/>
      </w:pPr>
    </w:p>
    <w:p w14:paraId="1DECB475" w14:textId="77777777" w:rsidR="00137B19" w:rsidRDefault="00137B19" w:rsidP="006C13DF">
      <w:pPr>
        <w:pStyle w:val="BodyText"/>
        <w:sectPr w:rsidR="00137B19" w:rsidSect="00DE0688">
          <w:headerReference w:type="even" r:id="rId18"/>
          <w:headerReference w:type="default" r:id="rId19"/>
          <w:footerReference w:type="even" r:id="rId20"/>
          <w:footerReference w:type="default" r:id="rId21"/>
          <w:headerReference w:type="first" r:id="rId22"/>
          <w:pgSz w:w="11906" w:h="16838"/>
          <w:pgMar w:top="1871" w:right="1361" w:bottom="1361" w:left="1361" w:header="1021" w:footer="567" w:gutter="0"/>
          <w:cols w:space="708"/>
          <w:docGrid w:linePitch="360"/>
        </w:sectPr>
      </w:pPr>
    </w:p>
    <w:p w14:paraId="1CD3B436" w14:textId="77777777" w:rsidR="004839BB" w:rsidRPr="00126592" w:rsidRDefault="004839BB" w:rsidP="00426B92">
      <w:pPr>
        <w:pStyle w:val="Heading1"/>
      </w:pPr>
      <w:bookmarkStart w:id="0" w:name="_Toc380666654"/>
      <w:bookmarkStart w:id="1" w:name="_Toc391370315"/>
      <w:bookmarkStart w:id="2" w:name="_Toc445212696"/>
      <w:bookmarkStart w:id="3" w:name="_Toc445384263"/>
      <w:bookmarkStart w:id="4" w:name="_Toc63249605"/>
      <w:r w:rsidRPr="00126592">
        <w:lastRenderedPageBreak/>
        <w:t>Introduction</w:t>
      </w:r>
      <w:bookmarkEnd w:id="0"/>
      <w:bookmarkEnd w:id="1"/>
      <w:bookmarkEnd w:id="2"/>
      <w:bookmarkEnd w:id="3"/>
      <w:bookmarkEnd w:id="4"/>
    </w:p>
    <w:p w14:paraId="00B54EF1" w14:textId="77777777" w:rsidR="005537C0" w:rsidRDefault="2605BFB6" w:rsidP="00426B92">
      <w:pPr>
        <w:pStyle w:val="Heading2"/>
      </w:pPr>
      <w:bookmarkStart w:id="5" w:name="_Toc445212697"/>
      <w:bookmarkStart w:id="6" w:name="_Toc445384264"/>
      <w:bookmarkStart w:id="7" w:name="_Toc63249606"/>
      <w:r>
        <w:t>Purpose and s</w:t>
      </w:r>
      <w:r w:rsidR="7A50BF8F">
        <w:t>cope</w:t>
      </w:r>
      <w:bookmarkEnd w:id="5"/>
      <w:bookmarkEnd w:id="6"/>
      <w:bookmarkEnd w:id="7"/>
    </w:p>
    <w:p w14:paraId="2D71EC61" w14:textId="77777777" w:rsidR="00155AA8" w:rsidRPr="00155AA8" w:rsidRDefault="00155AA8" w:rsidP="00155AA8">
      <w:pPr>
        <w:pStyle w:val="ResetPara"/>
      </w:pPr>
    </w:p>
    <w:p w14:paraId="46A2266D" w14:textId="61BCAF77" w:rsidR="004E3A86" w:rsidRDefault="005537C0" w:rsidP="00426B92">
      <w:pPr>
        <w:pStyle w:val="BodyText"/>
        <w:keepNext/>
        <w:keepLines/>
      </w:pPr>
      <w:r>
        <w:t>Th</w:t>
      </w:r>
      <w:r w:rsidR="00027BFA">
        <w:t xml:space="preserve">ese are the </w:t>
      </w:r>
      <w:r w:rsidR="00984257" w:rsidRPr="00984257">
        <w:rPr>
          <w:i/>
        </w:rPr>
        <w:t xml:space="preserve">capacity certificates </w:t>
      </w:r>
      <w:r w:rsidR="00B65A90">
        <w:rPr>
          <w:i/>
        </w:rPr>
        <w:t>auction</w:t>
      </w:r>
      <w:r w:rsidR="00984257" w:rsidRPr="00984257">
        <w:rPr>
          <w:i/>
        </w:rPr>
        <w:t xml:space="preserve"> procedures</w:t>
      </w:r>
      <w:r w:rsidR="006C328F">
        <w:t xml:space="preserve"> </w:t>
      </w:r>
      <w:r w:rsidR="00027BFA">
        <w:t xml:space="preserve">made under </w:t>
      </w:r>
      <w:r w:rsidR="006C328F">
        <w:t>clause 328D of the National Gas Rules (</w:t>
      </w:r>
      <w:r w:rsidR="006C328F" w:rsidRPr="0099432F">
        <w:rPr>
          <w:b/>
        </w:rPr>
        <w:t>NGR</w:t>
      </w:r>
      <w:r w:rsidR="006C328F">
        <w:t xml:space="preserve">) and the </w:t>
      </w:r>
      <w:r w:rsidR="00B65A90" w:rsidRPr="00B65A90">
        <w:rPr>
          <w:i/>
        </w:rPr>
        <w:t xml:space="preserve">capacity </w:t>
      </w:r>
      <w:r w:rsidR="00827180" w:rsidRPr="00B65A90">
        <w:rPr>
          <w:i/>
        </w:rPr>
        <w:t>certificates</w:t>
      </w:r>
      <w:r w:rsidR="00B65A90" w:rsidRPr="00B65A90">
        <w:rPr>
          <w:i/>
        </w:rPr>
        <w:t xml:space="preserve"> transfer procedures</w:t>
      </w:r>
      <w:r w:rsidR="00B65A90">
        <w:t xml:space="preserve"> </w:t>
      </w:r>
      <w:r w:rsidR="00827180">
        <w:t>made</w:t>
      </w:r>
      <w:r w:rsidR="006C328F">
        <w:t xml:space="preserve"> under clause 331(2) of the NGR</w:t>
      </w:r>
      <w:r w:rsidR="004E3A86">
        <w:t xml:space="preserve">. </w:t>
      </w:r>
    </w:p>
    <w:p w14:paraId="55822370" w14:textId="03BEB90B" w:rsidR="006E03C4" w:rsidRDefault="006E03C4" w:rsidP="00426B92">
      <w:pPr>
        <w:pStyle w:val="BodyText"/>
        <w:keepNext/>
        <w:keepLines/>
      </w:pPr>
      <w:r>
        <w:t xml:space="preserve">References to these </w:t>
      </w:r>
      <w:r w:rsidRPr="0099432F">
        <w:rPr>
          <w:b/>
        </w:rPr>
        <w:t>Procedures</w:t>
      </w:r>
      <w:r>
        <w:t xml:space="preserve"> in this document refers to both the </w:t>
      </w:r>
      <w:r w:rsidR="00B65A90" w:rsidRPr="00984257">
        <w:rPr>
          <w:i/>
        </w:rPr>
        <w:t xml:space="preserve">capacity certificates </w:t>
      </w:r>
      <w:r w:rsidR="00B65A90">
        <w:rPr>
          <w:i/>
        </w:rPr>
        <w:t>auction</w:t>
      </w:r>
      <w:r w:rsidR="00B65A90" w:rsidRPr="00984257">
        <w:rPr>
          <w:i/>
        </w:rPr>
        <w:t xml:space="preserve"> procedures</w:t>
      </w:r>
      <w:r w:rsidR="00B65A90">
        <w:t xml:space="preserve"> </w:t>
      </w:r>
      <w:r>
        <w:t xml:space="preserve">and the </w:t>
      </w:r>
      <w:r w:rsidR="00984257" w:rsidRPr="00984257">
        <w:rPr>
          <w:i/>
        </w:rPr>
        <w:t>capacity certificates transfer procedure</w:t>
      </w:r>
      <w:r w:rsidR="00827180">
        <w:rPr>
          <w:i/>
        </w:rPr>
        <w:t>s</w:t>
      </w:r>
      <w:r>
        <w:t>.</w:t>
      </w:r>
    </w:p>
    <w:p w14:paraId="751718DB" w14:textId="77777777" w:rsidR="00755430" w:rsidRDefault="004E3A86" w:rsidP="00426B92">
      <w:pPr>
        <w:pStyle w:val="BodyText"/>
        <w:keepNext/>
        <w:keepLines/>
      </w:pPr>
      <w:r>
        <w:t xml:space="preserve">These Procedures </w:t>
      </w:r>
      <w:r>
        <w:rPr>
          <w:lang w:val="en-US"/>
        </w:rPr>
        <w:t xml:space="preserve">have effect only for the purposes set out in the </w:t>
      </w:r>
      <w:r w:rsidR="006C328F">
        <w:rPr>
          <w:lang w:val="en-US"/>
        </w:rPr>
        <w:t>NGR</w:t>
      </w:r>
      <w:r>
        <w:rPr>
          <w:lang w:val="en-US"/>
        </w:rPr>
        <w:t>.</w:t>
      </w:r>
      <w:r w:rsidRPr="00B31649">
        <w:t xml:space="preserve"> </w:t>
      </w:r>
    </w:p>
    <w:p w14:paraId="55A90A40" w14:textId="775438E1" w:rsidR="008D32E0" w:rsidRPr="008D32E0" w:rsidRDefault="004E3A86" w:rsidP="008D32E0">
      <w:pPr>
        <w:pStyle w:val="BodyText"/>
        <w:keepNext/>
        <w:keepLines/>
        <w:rPr>
          <w:lang w:val="en-US"/>
        </w:rPr>
      </w:pPr>
      <w:r>
        <w:t xml:space="preserve">The </w:t>
      </w:r>
      <w:r w:rsidR="006C328F">
        <w:t xml:space="preserve">NGR </w:t>
      </w:r>
      <w:r>
        <w:t xml:space="preserve">and the National </w:t>
      </w:r>
      <w:r w:rsidR="006C328F">
        <w:t>Gas</w:t>
      </w:r>
      <w:r>
        <w:t xml:space="preserve"> Law prevail over these Procedures</w:t>
      </w:r>
      <w:r>
        <w:rPr>
          <w:lang w:val="en-US"/>
        </w:rPr>
        <w:t xml:space="preserve"> to the extent of any inconsistency.</w:t>
      </w:r>
    </w:p>
    <w:p w14:paraId="3770EEBE" w14:textId="77777777" w:rsidR="006E03C4" w:rsidRDefault="006E03C4" w:rsidP="00426B92">
      <w:pPr>
        <w:pStyle w:val="Heading2"/>
      </w:pPr>
      <w:bookmarkStart w:id="8" w:name="_Toc530600085"/>
      <w:bookmarkStart w:id="9" w:name="_Toc63249607"/>
      <w:r>
        <w:t>Legal framework</w:t>
      </w:r>
      <w:bookmarkEnd w:id="8"/>
      <w:bookmarkEnd w:id="9"/>
    </w:p>
    <w:p w14:paraId="0283B3BD" w14:textId="77777777" w:rsidR="006E03C4" w:rsidRDefault="006E03C4" w:rsidP="00426B92">
      <w:pPr>
        <w:pStyle w:val="ResetPara"/>
        <w:keepLines/>
      </w:pPr>
    </w:p>
    <w:p w14:paraId="1192FC6E" w14:textId="13BE934A" w:rsidR="006E03C4" w:rsidRDefault="006E03C4" w:rsidP="00426B92">
      <w:pPr>
        <w:pStyle w:val="ParaFlw0"/>
        <w:keepNext/>
        <w:keepLines/>
      </w:pPr>
      <w:r>
        <w:t xml:space="preserve">These Procedures may only be amended in accordance with Part 15B of the </w:t>
      </w:r>
      <w:r w:rsidR="00B65A90">
        <w:t>NGR</w:t>
      </w:r>
      <w:r>
        <w:t>.</w:t>
      </w:r>
    </w:p>
    <w:p w14:paraId="0D9F1595" w14:textId="353B71D1" w:rsidR="00EC6A15" w:rsidRDefault="006E03C4" w:rsidP="00426B92">
      <w:pPr>
        <w:pStyle w:val="ParaFlw0"/>
        <w:keepNext/>
        <w:keepLines/>
        <w:rPr>
          <w:i/>
        </w:rPr>
      </w:pPr>
      <w:r>
        <w:t>The</w:t>
      </w:r>
      <w:r w:rsidR="00EC6A15">
        <w:t xml:space="preserve"> </w:t>
      </w:r>
      <w:r w:rsidR="00EC6A15" w:rsidRPr="00EC6A15">
        <w:rPr>
          <w:i/>
        </w:rPr>
        <w:t>capacity certificates auction p</w:t>
      </w:r>
      <w:r w:rsidRPr="00EC6A15">
        <w:rPr>
          <w:i/>
        </w:rPr>
        <w:t>rocedures</w:t>
      </w:r>
      <w:r>
        <w:t xml:space="preserve"> apply to </w:t>
      </w:r>
      <w:r w:rsidR="00672DAD" w:rsidRPr="00EC6A15">
        <w:t>AEMO</w:t>
      </w:r>
      <w:r>
        <w:t xml:space="preserve"> and </w:t>
      </w:r>
      <w:r w:rsidR="00EC6A15">
        <w:t xml:space="preserve">each </w:t>
      </w:r>
      <w:r w:rsidR="00EC6A15">
        <w:rPr>
          <w:i/>
        </w:rPr>
        <w:t>auction participant.</w:t>
      </w:r>
    </w:p>
    <w:p w14:paraId="4EEAC63A" w14:textId="75830CB5" w:rsidR="006E03C4" w:rsidRPr="00EC6A15" w:rsidRDefault="00EC6A15" w:rsidP="00426B92">
      <w:pPr>
        <w:pStyle w:val="ParaFlw0"/>
        <w:keepNext/>
        <w:keepLines/>
      </w:pPr>
      <w:r w:rsidRPr="00EC6A15">
        <w:t xml:space="preserve">The </w:t>
      </w:r>
      <w:r w:rsidRPr="00EC6A15">
        <w:rPr>
          <w:i/>
        </w:rPr>
        <w:t>capacity certificates transfer procedures</w:t>
      </w:r>
      <w:r w:rsidRPr="00EC6A15">
        <w:t xml:space="preserve"> apply to AEMO</w:t>
      </w:r>
      <w:r w:rsidR="00CE3838">
        <w:t>,</w:t>
      </w:r>
      <w:r w:rsidRPr="00EC6A15">
        <w:t xml:space="preserve"> Market Participants</w:t>
      </w:r>
      <w:r w:rsidR="00CE3838">
        <w:t xml:space="preserve">, and the </w:t>
      </w:r>
      <w:r w:rsidR="00A1401B">
        <w:rPr>
          <w:i/>
          <w:iCs/>
        </w:rPr>
        <w:t xml:space="preserve">declared transmission system </w:t>
      </w:r>
      <w:r w:rsidR="00C9594D">
        <w:rPr>
          <w:i/>
          <w:iCs/>
        </w:rPr>
        <w:t>service provider</w:t>
      </w:r>
      <w:r w:rsidR="00E31459">
        <w:t>.</w:t>
      </w:r>
      <w:r w:rsidR="006E03C4" w:rsidRPr="00EC6A15">
        <w:t xml:space="preserve"> </w:t>
      </w:r>
    </w:p>
    <w:p w14:paraId="74ED8D82" w14:textId="77777777" w:rsidR="006E03C4" w:rsidRDefault="006E03C4" w:rsidP="00426B92">
      <w:pPr>
        <w:pStyle w:val="StyleFigureLeft"/>
        <w:keepLines/>
      </w:pPr>
    </w:p>
    <w:p w14:paraId="4BEFC154" w14:textId="77777777" w:rsidR="005537C0" w:rsidRDefault="61FFE2D1" w:rsidP="00426B92">
      <w:pPr>
        <w:pStyle w:val="Heading2"/>
      </w:pPr>
      <w:bookmarkStart w:id="10" w:name="_Toc445212698"/>
      <w:bookmarkStart w:id="11" w:name="_Toc445384265"/>
      <w:bookmarkStart w:id="12" w:name="_Toc63249608"/>
      <w:r>
        <w:t>Definiti</w:t>
      </w:r>
      <w:r w:rsidR="2605BFB6">
        <w:t>ons and i</w:t>
      </w:r>
      <w:r>
        <w:t>nterpretation</w:t>
      </w:r>
      <w:bookmarkEnd w:id="10"/>
      <w:bookmarkEnd w:id="11"/>
      <w:bookmarkEnd w:id="12"/>
    </w:p>
    <w:p w14:paraId="41C7D211" w14:textId="77777777" w:rsidR="00155AA8" w:rsidRPr="00155AA8" w:rsidRDefault="00155AA8" w:rsidP="00155AA8">
      <w:pPr>
        <w:pStyle w:val="ResetPara"/>
      </w:pPr>
    </w:p>
    <w:p w14:paraId="47D88ABB" w14:textId="77777777" w:rsidR="005537C0" w:rsidRDefault="7A50BF8F" w:rsidP="00426B92">
      <w:pPr>
        <w:pStyle w:val="Heading3"/>
      </w:pPr>
      <w:r>
        <w:t>Glossary</w:t>
      </w:r>
    </w:p>
    <w:p w14:paraId="5AEDA459" w14:textId="77777777" w:rsidR="00155AA8" w:rsidRPr="00155AA8" w:rsidRDefault="00155AA8" w:rsidP="00155AA8">
      <w:pPr>
        <w:pStyle w:val="ResetPara"/>
      </w:pPr>
    </w:p>
    <w:p w14:paraId="594F1241" w14:textId="2183D1D1" w:rsidR="007B599E" w:rsidRDefault="00C1288E" w:rsidP="00426B92">
      <w:pPr>
        <w:pStyle w:val="BodyText"/>
        <w:keepNext/>
        <w:keepLines/>
      </w:pPr>
      <w:r>
        <w:t>Terms defined in the</w:t>
      </w:r>
      <w:r w:rsidR="00295F08">
        <w:t xml:space="preserve"> National</w:t>
      </w:r>
      <w:r>
        <w:t xml:space="preserve"> </w:t>
      </w:r>
      <w:r w:rsidR="006C328F">
        <w:t>Gas</w:t>
      </w:r>
      <w:r w:rsidR="00295F08">
        <w:t xml:space="preserve"> Law</w:t>
      </w:r>
      <w:r>
        <w:t xml:space="preserve"> </w:t>
      </w:r>
      <w:r w:rsidR="00295F08">
        <w:t xml:space="preserve">and </w:t>
      </w:r>
      <w:r>
        <w:t xml:space="preserve">the </w:t>
      </w:r>
      <w:r w:rsidR="006C328F">
        <w:t>NGR</w:t>
      </w:r>
      <w:r>
        <w:t xml:space="preserve"> have the same meanings in these Procedures unless otherwise specified in this clause. </w:t>
      </w:r>
    </w:p>
    <w:p w14:paraId="497C3E26" w14:textId="08BA1EB0" w:rsidR="00C1288E" w:rsidRDefault="007B599E" w:rsidP="00426B92">
      <w:pPr>
        <w:pStyle w:val="BodyText"/>
        <w:keepNext/>
        <w:keepLines/>
      </w:pPr>
      <w:r>
        <w:t xml:space="preserve">Terms defined in the </w:t>
      </w:r>
      <w:r w:rsidR="006C328F">
        <w:t>NGR</w:t>
      </w:r>
      <w:r w:rsidR="00C1288E">
        <w:t xml:space="preserve"> are intended to be identified in these Procedures by italicising them, but failure to italicise a defined term does not affect its meaning.</w:t>
      </w:r>
    </w:p>
    <w:p w14:paraId="3E691F48" w14:textId="77777777" w:rsidR="00DA6F0F" w:rsidRDefault="00DA6F0F" w:rsidP="00426B92">
      <w:pPr>
        <w:pStyle w:val="BodyText"/>
        <w:keepNext/>
        <w:keepLines/>
      </w:pPr>
      <w:r>
        <w:t xml:space="preserve">The words, phrases and abbreviations in the table below have the meanings set out opposite them when used in these Procedures. </w:t>
      </w:r>
    </w:p>
    <w:tbl>
      <w:tblPr>
        <w:tblStyle w:val="AEMOTable"/>
        <w:tblW w:w="0" w:type="auto"/>
        <w:tblLook w:val="0620" w:firstRow="1" w:lastRow="0" w:firstColumn="0" w:lastColumn="0" w:noHBand="1" w:noVBand="1"/>
      </w:tblPr>
      <w:tblGrid>
        <w:gridCol w:w="2280"/>
        <w:gridCol w:w="6894"/>
      </w:tblGrid>
      <w:tr w:rsidR="005537C0" w:rsidRPr="005537C0" w14:paraId="434380BA" w14:textId="77777777" w:rsidTr="00C95947">
        <w:trPr>
          <w:cnfStyle w:val="100000000000" w:firstRow="1" w:lastRow="0" w:firstColumn="0" w:lastColumn="0" w:oddVBand="0" w:evenVBand="0" w:oddHBand="0" w:evenHBand="0" w:firstRowFirstColumn="0" w:firstRowLastColumn="0" w:lastRowFirstColumn="0" w:lastRowLastColumn="0"/>
        </w:trPr>
        <w:tc>
          <w:tcPr>
            <w:tcW w:w="2280" w:type="dxa"/>
          </w:tcPr>
          <w:p w14:paraId="61E1E113" w14:textId="77777777" w:rsidR="005537C0" w:rsidRPr="0019250F" w:rsidRDefault="005537C0" w:rsidP="00426B92">
            <w:pPr>
              <w:pStyle w:val="TableText"/>
              <w:keepNext/>
              <w:keepLines/>
            </w:pPr>
            <w:r w:rsidRPr="0019250F">
              <w:t>Term</w:t>
            </w:r>
          </w:p>
        </w:tc>
        <w:tc>
          <w:tcPr>
            <w:tcW w:w="6894" w:type="dxa"/>
          </w:tcPr>
          <w:p w14:paraId="31848087" w14:textId="77777777" w:rsidR="005537C0" w:rsidRPr="004954FD" w:rsidRDefault="005537C0" w:rsidP="00426B92">
            <w:pPr>
              <w:pStyle w:val="TableText"/>
              <w:keepNext/>
              <w:keepLines/>
            </w:pPr>
            <w:r w:rsidRPr="004954FD">
              <w:t>Definition</w:t>
            </w:r>
          </w:p>
        </w:tc>
      </w:tr>
      <w:tr w:rsidR="6FE81ACA" w:rsidRPr="00324D32" w14:paraId="0C4EEFF3" w14:textId="77777777" w:rsidTr="6EC48351">
        <w:tc>
          <w:tcPr>
            <w:tcW w:w="2280" w:type="dxa"/>
          </w:tcPr>
          <w:p w14:paraId="261AD276" w14:textId="46BEE0B3" w:rsidR="4F27DAAA" w:rsidRPr="00324D32" w:rsidRDefault="4F27DAAA" w:rsidP="00324D32">
            <w:pPr>
              <w:pStyle w:val="TableText"/>
            </w:pPr>
            <w:r w:rsidRPr="00324D32">
              <w:t>Auction Notice</w:t>
            </w:r>
          </w:p>
        </w:tc>
        <w:tc>
          <w:tcPr>
            <w:tcW w:w="6894" w:type="dxa"/>
          </w:tcPr>
          <w:p w14:paraId="1140A7DF" w14:textId="5AD6EF76" w:rsidR="4F27DAAA" w:rsidRPr="00324D32" w:rsidRDefault="4F27DAAA" w:rsidP="00324D32">
            <w:pPr>
              <w:pStyle w:val="TableText"/>
            </w:pPr>
            <w:r w:rsidRPr="00324D32">
              <w:t xml:space="preserve">The notice of a capacity certificates auction published by AEMO under clause </w:t>
            </w:r>
            <w:r w:rsidR="529D4C2A" w:rsidRPr="00324D32">
              <w:t>6.2.</w:t>
            </w:r>
          </w:p>
        </w:tc>
      </w:tr>
      <w:tr w:rsidR="004A7FE4" w:rsidRPr="00324D32" w14:paraId="5AC4FA27" w14:textId="77777777" w:rsidTr="6EC48351">
        <w:tc>
          <w:tcPr>
            <w:tcW w:w="2280" w:type="dxa"/>
          </w:tcPr>
          <w:p w14:paraId="5F79B881" w14:textId="1EDC3EA9" w:rsidR="004A7FE4" w:rsidRPr="00324D32" w:rsidRDefault="004A7FE4" w:rsidP="00324D32">
            <w:pPr>
              <w:pStyle w:val="TableText"/>
            </w:pPr>
            <w:r w:rsidRPr="00324D32">
              <w:t>Auction Platform</w:t>
            </w:r>
          </w:p>
        </w:tc>
        <w:tc>
          <w:tcPr>
            <w:tcW w:w="6894" w:type="dxa"/>
          </w:tcPr>
          <w:p w14:paraId="5BA8189C" w14:textId="5ABBCE5E" w:rsidR="004A7FE4" w:rsidRPr="00324D32" w:rsidRDefault="004A7FE4" w:rsidP="00324D32">
            <w:pPr>
              <w:pStyle w:val="TableText"/>
            </w:pPr>
            <w:r w:rsidRPr="00324D32">
              <w:t>The system established by AEMO for the capacity certificates auction</w:t>
            </w:r>
            <w:r w:rsidR="00EE5230" w:rsidRPr="00324D32">
              <w:t>.</w:t>
            </w:r>
          </w:p>
        </w:tc>
      </w:tr>
      <w:tr w:rsidR="004A7FE4" w:rsidRPr="00324D32" w14:paraId="1F608990" w14:textId="77777777" w:rsidTr="6EC48351">
        <w:tc>
          <w:tcPr>
            <w:tcW w:w="2280" w:type="dxa"/>
          </w:tcPr>
          <w:p w14:paraId="1F99065B" w14:textId="15106416" w:rsidR="004A7FE4" w:rsidRPr="00324D32" w:rsidRDefault="004A7FE4" w:rsidP="00324D32">
            <w:pPr>
              <w:pStyle w:val="TableText"/>
            </w:pPr>
            <w:r w:rsidRPr="00324D32">
              <w:t>Auction Solver</w:t>
            </w:r>
          </w:p>
        </w:tc>
        <w:tc>
          <w:tcPr>
            <w:tcW w:w="6894" w:type="dxa"/>
          </w:tcPr>
          <w:p w14:paraId="4C9586C8" w14:textId="4D07EDBF" w:rsidR="004A7FE4" w:rsidRPr="00324D32" w:rsidRDefault="004A7FE4" w:rsidP="00324D32">
            <w:pPr>
              <w:pStyle w:val="TableText"/>
            </w:pPr>
            <w:r w:rsidRPr="00324D32">
              <w:t xml:space="preserve">The program used to determine the results of the capacity certificates auction in accordance with the auction design principles in the </w:t>
            </w:r>
            <w:r w:rsidR="349BF8FA" w:rsidRPr="00324D32">
              <w:t>NGR</w:t>
            </w:r>
          </w:p>
        </w:tc>
      </w:tr>
      <w:tr w:rsidR="00B066CD" w:rsidRPr="00324D32" w14:paraId="2BAA1C79" w14:textId="77777777" w:rsidTr="6EC48351">
        <w:tc>
          <w:tcPr>
            <w:tcW w:w="2280" w:type="dxa"/>
          </w:tcPr>
          <w:p w14:paraId="6B69DCBA" w14:textId="1189EC2F" w:rsidR="00B066CD" w:rsidRPr="00324D32" w:rsidRDefault="00B066CD" w:rsidP="00324D32">
            <w:pPr>
              <w:pStyle w:val="TableText"/>
            </w:pPr>
            <w:r w:rsidRPr="00324D32">
              <w:t>Auction statement</w:t>
            </w:r>
          </w:p>
        </w:tc>
        <w:tc>
          <w:tcPr>
            <w:tcW w:w="6894" w:type="dxa"/>
          </w:tcPr>
          <w:p w14:paraId="5745CBD9" w14:textId="60F0946B" w:rsidR="00B066CD" w:rsidRPr="00324D32" w:rsidRDefault="00B066CD" w:rsidP="00324D32">
            <w:pPr>
              <w:pStyle w:val="TableText"/>
            </w:pPr>
            <w:r w:rsidRPr="00324D32">
              <w:t xml:space="preserve">A statement issue to Market </w:t>
            </w:r>
            <w:r w:rsidR="0D4BA045" w:rsidRPr="00324D32">
              <w:t>Participants</w:t>
            </w:r>
            <w:r w:rsidRPr="00324D32">
              <w:t xml:space="preserve"> as set out in</w:t>
            </w:r>
            <w:r w:rsidR="008275B2" w:rsidRPr="00324D32">
              <w:t xml:space="preserve"> </w:t>
            </w:r>
            <w:r w:rsidR="008275B2" w:rsidRPr="00324D32">
              <w:fldChar w:fldCharType="begin"/>
            </w:r>
            <w:r w:rsidR="008275B2" w:rsidRPr="00324D32">
              <w:instrText xml:space="preserve"> REF _Ref59101738 \r \h </w:instrText>
            </w:r>
            <w:r w:rsidR="00324D32">
              <w:instrText xml:space="preserve"> \* MERGEFORMAT </w:instrText>
            </w:r>
            <w:r w:rsidR="008275B2" w:rsidRPr="00324D32">
              <w:fldChar w:fldCharType="separate"/>
            </w:r>
            <w:r w:rsidR="006B2C1D" w:rsidRPr="00324D32">
              <w:t>9.8</w:t>
            </w:r>
            <w:r w:rsidR="008275B2" w:rsidRPr="00324D32">
              <w:fldChar w:fldCharType="end"/>
            </w:r>
          </w:p>
        </w:tc>
      </w:tr>
      <w:tr w:rsidR="00984257" w:rsidRPr="00324D32" w14:paraId="6B3E9122" w14:textId="77777777" w:rsidTr="6EC48351">
        <w:tc>
          <w:tcPr>
            <w:tcW w:w="2280" w:type="dxa"/>
          </w:tcPr>
          <w:p w14:paraId="5973F5C6" w14:textId="53BC76CC" w:rsidR="00984257" w:rsidRPr="00324D32" w:rsidRDefault="002072AD" w:rsidP="00324D32">
            <w:pPr>
              <w:pStyle w:val="TableText"/>
            </w:pPr>
            <w:r w:rsidRPr="00324D32">
              <w:t xml:space="preserve">CC </w:t>
            </w:r>
            <w:r w:rsidR="00DC5FFE" w:rsidRPr="00324D32">
              <w:t xml:space="preserve">Allocated </w:t>
            </w:r>
            <w:r w:rsidR="005D4F99" w:rsidRPr="00324D32">
              <w:t>Capacity</w:t>
            </w:r>
          </w:p>
        </w:tc>
        <w:tc>
          <w:tcPr>
            <w:tcW w:w="6894" w:type="dxa"/>
          </w:tcPr>
          <w:p w14:paraId="2F502499" w14:textId="0120A430" w:rsidR="00984257" w:rsidRPr="00324D32" w:rsidRDefault="008319C9" w:rsidP="00324D32">
            <w:pPr>
              <w:pStyle w:val="TableText"/>
            </w:pPr>
            <w:r w:rsidRPr="00324D32">
              <w:t xml:space="preserve">The total of </w:t>
            </w:r>
            <w:r w:rsidR="00151356" w:rsidRPr="00324D32">
              <w:t>capacity</w:t>
            </w:r>
            <w:r w:rsidR="00E11BB2" w:rsidRPr="00324D32">
              <w:t xml:space="preserve"> certificates</w:t>
            </w:r>
            <w:r w:rsidR="00151356" w:rsidRPr="00324D32">
              <w:t xml:space="preserve"> that</w:t>
            </w:r>
            <w:r w:rsidR="00151356" w:rsidRPr="00324D32" w:rsidDel="00E11BB2">
              <w:t xml:space="preserve"> </w:t>
            </w:r>
            <w:r w:rsidR="00E11BB2" w:rsidRPr="00324D32">
              <w:t xml:space="preserve">are </w:t>
            </w:r>
            <w:r w:rsidR="00151356" w:rsidRPr="00324D32">
              <w:t>to be allocated by AEMO as directed by the declared transmission system service provider in accordance with rule 329D</w:t>
            </w:r>
            <w:r w:rsidR="006C6075" w:rsidRPr="00324D32">
              <w:t xml:space="preserve"> (but remain unallocated to </w:t>
            </w:r>
            <w:r w:rsidR="0027676F" w:rsidRPr="00324D32">
              <w:t>Market Participants</w:t>
            </w:r>
            <w:r w:rsidR="00B60966" w:rsidRPr="00324D32">
              <w:t xml:space="preserve"> as at the date of the Auction Notice</w:t>
            </w:r>
            <w:r w:rsidR="5F0601C5" w:rsidRPr="00324D32">
              <w:t xml:space="preserve"> </w:t>
            </w:r>
            <w:r w:rsidR="248AFAC1" w:rsidRPr="00324D32">
              <w:t xml:space="preserve">for the capacity certificates auction for which the CC </w:t>
            </w:r>
            <w:r w:rsidR="5D3B3B83" w:rsidRPr="00324D32">
              <w:t>Allocated</w:t>
            </w:r>
            <w:r w:rsidR="248AFAC1" w:rsidRPr="00324D32">
              <w:t xml:space="preserve"> Capacity is being determined</w:t>
            </w:r>
            <w:r w:rsidR="678C633D" w:rsidRPr="00324D32">
              <w:t>)</w:t>
            </w:r>
            <w:r w:rsidR="2C3B4E90" w:rsidRPr="00324D32">
              <w:t xml:space="preserve">; </w:t>
            </w:r>
            <w:r w:rsidR="00232303" w:rsidRPr="00324D32">
              <w:t>PLUS</w:t>
            </w:r>
          </w:p>
          <w:p w14:paraId="50A87FE0" w14:textId="5EF340C3" w:rsidR="00984257" w:rsidRPr="00324D32" w:rsidRDefault="00E11BB2" w:rsidP="00324D32">
            <w:pPr>
              <w:pStyle w:val="TableText"/>
            </w:pPr>
            <w:r w:rsidRPr="00324D32">
              <w:t>capacity certif</w:t>
            </w:r>
            <w:r w:rsidR="00B60966" w:rsidRPr="00324D32">
              <w:t xml:space="preserve">icates </w:t>
            </w:r>
            <w:r w:rsidR="007F2D2D" w:rsidRPr="00324D32">
              <w:t xml:space="preserve">allocated to Market </w:t>
            </w:r>
            <w:r w:rsidR="7FE26551" w:rsidRPr="00324D32">
              <w:t>Participants</w:t>
            </w:r>
            <w:r w:rsidR="00CF27C0" w:rsidRPr="00324D32">
              <w:t xml:space="preserve"> as at the date of the Auction Notice</w:t>
            </w:r>
            <w:r w:rsidR="30169CC1" w:rsidRPr="00324D32">
              <w:t xml:space="preserve"> for the capacity certificates auction for which the CC Auction Capacity is being determined</w:t>
            </w:r>
            <w:r w:rsidR="67C9BDD8" w:rsidRPr="00324D32">
              <w:t xml:space="preserve"> (but excluding</w:t>
            </w:r>
            <w:r w:rsidR="14388F66" w:rsidRPr="00324D32">
              <w:t xml:space="preserve"> </w:t>
            </w:r>
            <w:r w:rsidR="50804EE8" w:rsidRPr="00324D32">
              <w:t>capacity</w:t>
            </w:r>
            <w:r w:rsidR="032E4DCE" w:rsidRPr="00324D32">
              <w:t xml:space="preserve"> </w:t>
            </w:r>
            <w:r w:rsidR="47F3BB7E" w:rsidRPr="00324D32">
              <w:t xml:space="preserve">certificates </w:t>
            </w:r>
            <w:r w:rsidR="032E4DCE" w:rsidRPr="00324D32">
              <w:t xml:space="preserve">that have reverted to AEMO </w:t>
            </w:r>
            <w:r w:rsidR="3FCFA14C" w:rsidRPr="00324D32">
              <w:t xml:space="preserve">pursuant to rule 332(1) </w:t>
            </w:r>
            <w:r w:rsidR="032E4DCE" w:rsidRPr="00324D32">
              <w:t xml:space="preserve">for reallocation as at the date of the Auction Notice for the capacity certificates auction for which the CC </w:t>
            </w:r>
            <w:r w:rsidR="29143877" w:rsidRPr="00324D32">
              <w:t xml:space="preserve">Allocated </w:t>
            </w:r>
            <w:r w:rsidR="032E4DCE" w:rsidRPr="00324D32">
              <w:t>Capacity is being determine</w:t>
            </w:r>
            <w:r w:rsidR="65637574" w:rsidRPr="00324D32">
              <w:t>d)</w:t>
            </w:r>
            <w:r w:rsidR="0B8DC129" w:rsidRPr="00324D32">
              <w:t>.</w:t>
            </w:r>
          </w:p>
        </w:tc>
      </w:tr>
      <w:tr w:rsidR="00662B24" w:rsidRPr="00324D32" w14:paraId="0BEC3FBD" w14:textId="77777777" w:rsidTr="6EC48351">
        <w:tc>
          <w:tcPr>
            <w:tcW w:w="2280" w:type="dxa"/>
          </w:tcPr>
          <w:p w14:paraId="1A1864FA" w14:textId="3FAE9AC2" w:rsidR="00662B24" w:rsidRPr="00324D32" w:rsidRDefault="00662B24" w:rsidP="00324D32">
            <w:pPr>
              <w:pStyle w:val="TableText"/>
            </w:pPr>
            <w:r w:rsidRPr="00324D32">
              <w:lastRenderedPageBreak/>
              <w:t xml:space="preserve">Capacity Certificates </w:t>
            </w:r>
            <w:r w:rsidR="00C96122" w:rsidRPr="00324D32">
              <w:t>l</w:t>
            </w:r>
            <w:r w:rsidRPr="00324D32">
              <w:t xml:space="preserve">isting </w:t>
            </w:r>
            <w:r w:rsidR="00C96122" w:rsidRPr="00324D32">
              <w:t>p</w:t>
            </w:r>
            <w:r w:rsidRPr="00324D32">
              <w:t>latform</w:t>
            </w:r>
          </w:p>
        </w:tc>
        <w:tc>
          <w:tcPr>
            <w:tcW w:w="6894" w:type="dxa"/>
          </w:tcPr>
          <w:p w14:paraId="34E68E42" w14:textId="5D11DF06" w:rsidR="00662B24" w:rsidRPr="00324D32" w:rsidRDefault="00662B24" w:rsidP="00324D32">
            <w:pPr>
              <w:pStyle w:val="TableText"/>
            </w:pPr>
            <w:r w:rsidRPr="00324D32">
              <w:t xml:space="preserve">The system established by AEMO for </w:t>
            </w:r>
            <w:r w:rsidR="00033BA4" w:rsidRPr="00324D32">
              <w:t>listing capacity certificates</w:t>
            </w:r>
            <w:r w:rsidR="002C76A0" w:rsidRPr="00324D32">
              <w:t xml:space="preserve"> </w:t>
            </w:r>
            <w:r w:rsidR="00F00133" w:rsidRPr="00324D32">
              <w:t xml:space="preserve">in accordance with rule 330. </w:t>
            </w:r>
          </w:p>
        </w:tc>
      </w:tr>
      <w:tr w:rsidR="005F7535" w:rsidRPr="00324D32" w14:paraId="00636B50" w14:textId="77777777" w:rsidTr="6EC48351">
        <w:tc>
          <w:tcPr>
            <w:tcW w:w="2280" w:type="dxa"/>
          </w:tcPr>
          <w:p w14:paraId="6F69D55E" w14:textId="2FE32AC0" w:rsidR="005F7535" w:rsidRPr="00324D32" w:rsidRDefault="005F7535" w:rsidP="00324D32">
            <w:pPr>
              <w:pStyle w:val="TableText"/>
            </w:pPr>
            <w:r w:rsidRPr="00324D32">
              <w:t>Capacity Certificates transfer</w:t>
            </w:r>
            <w:r w:rsidR="009E5CB0" w:rsidRPr="00324D32">
              <w:t xml:space="preserve"> system.</w:t>
            </w:r>
          </w:p>
        </w:tc>
        <w:tc>
          <w:tcPr>
            <w:tcW w:w="6894" w:type="dxa"/>
          </w:tcPr>
          <w:p w14:paraId="4A2B763A" w14:textId="0026466E" w:rsidR="005F7535" w:rsidRPr="00324D32" w:rsidRDefault="00FD70DD" w:rsidP="00324D32">
            <w:pPr>
              <w:pStyle w:val="TableText"/>
            </w:pPr>
            <w:r w:rsidRPr="00324D32">
              <w:t xml:space="preserve">The system </w:t>
            </w:r>
            <w:r w:rsidR="504D5A29" w:rsidRPr="00324D32">
              <w:t>established</w:t>
            </w:r>
            <w:r w:rsidRPr="00324D32">
              <w:t xml:space="preserve"> by AEMO </w:t>
            </w:r>
            <w:r w:rsidR="008D75D7" w:rsidRPr="00324D32">
              <w:t xml:space="preserve">for the bilateral transfer of capacity certificates under rule 331. </w:t>
            </w:r>
          </w:p>
        </w:tc>
      </w:tr>
      <w:tr w:rsidR="00116E77" w:rsidRPr="00324D32" w14:paraId="74DD7C1C" w14:textId="77777777" w:rsidTr="6EC48351">
        <w:tc>
          <w:tcPr>
            <w:tcW w:w="2280" w:type="dxa"/>
          </w:tcPr>
          <w:p w14:paraId="5E04BF39" w14:textId="09716198" w:rsidR="00116E77" w:rsidRPr="00324D32" w:rsidRDefault="00116E77" w:rsidP="00324D32">
            <w:pPr>
              <w:pStyle w:val="TableText"/>
            </w:pPr>
            <w:commentRangeStart w:id="13"/>
            <w:r>
              <w:t>Common Model</w:t>
            </w:r>
            <w:commentRangeEnd w:id="13"/>
            <w:r w:rsidR="00BB2310">
              <w:rPr>
                <w:rStyle w:val="CommentReference"/>
                <w:rFonts w:eastAsia="Calibri" w:cs="Times New Roman"/>
              </w:rPr>
              <w:commentReference w:id="13"/>
            </w:r>
          </w:p>
        </w:tc>
        <w:tc>
          <w:tcPr>
            <w:tcW w:w="6894" w:type="dxa"/>
          </w:tcPr>
          <w:p w14:paraId="7728D76E" w14:textId="2B2632D2" w:rsidR="00116E77" w:rsidRPr="00324D32" w:rsidRDefault="00116E77" w:rsidP="00324D32">
            <w:pPr>
              <w:pStyle w:val="TableText"/>
            </w:pPr>
            <w:r>
              <w:t xml:space="preserve">A modelled representation of the </w:t>
            </w:r>
            <w:r w:rsidR="00872EF5" w:rsidRPr="00872EF5">
              <w:rPr>
                <w:i/>
                <w:iCs/>
              </w:rPr>
              <w:t>declared transmission system</w:t>
            </w:r>
            <w:r>
              <w:t xml:space="preserve"> agreed between AEMO and the D</w:t>
            </w:r>
            <w:r w:rsidR="003C734E">
              <w:t xml:space="preserve">TS SP </w:t>
            </w:r>
            <w:r>
              <w:t xml:space="preserve">under the </w:t>
            </w:r>
            <w:r w:rsidR="000E371D" w:rsidRPr="000E371D">
              <w:rPr>
                <w:i/>
                <w:iCs/>
              </w:rPr>
              <w:t>service envelope agreement</w:t>
            </w:r>
            <w:r w:rsidR="006837BA">
              <w:rPr>
                <w:i/>
                <w:iCs/>
              </w:rPr>
              <w:t xml:space="preserve"> </w:t>
            </w:r>
            <w:r w:rsidR="006837BA" w:rsidRPr="006837BA">
              <w:t>as</w:t>
            </w:r>
            <w:r w:rsidR="006837BA">
              <w:t xml:space="preserve"> may be updated from time to time to reflect changes to the DTS</w:t>
            </w:r>
          </w:p>
        </w:tc>
      </w:tr>
      <w:tr w:rsidR="706FA9FF" w:rsidRPr="00324D32" w14:paraId="028C513D" w14:textId="77777777" w:rsidTr="6EC48351">
        <w:tc>
          <w:tcPr>
            <w:tcW w:w="2280" w:type="dxa"/>
          </w:tcPr>
          <w:p w14:paraId="548EE709" w14:textId="4341C5FE" w:rsidR="706FA9FF" w:rsidRPr="00324D32" w:rsidRDefault="001C5078" w:rsidP="00324D32">
            <w:pPr>
              <w:pStyle w:val="TableText"/>
            </w:pPr>
            <w:r w:rsidRPr="00324D32">
              <w:t>D</w:t>
            </w:r>
            <w:r w:rsidR="19D7961A" w:rsidRPr="00324D32">
              <w:t>eclared distribution system</w:t>
            </w:r>
          </w:p>
        </w:tc>
        <w:tc>
          <w:tcPr>
            <w:tcW w:w="6894" w:type="dxa"/>
          </w:tcPr>
          <w:p w14:paraId="772C443C" w14:textId="59AD82B6" w:rsidR="19D7961A" w:rsidRPr="00324D32" w:rsidRDefault="62596B03" w:rsidP="00324D32">
            <w:pPr>
              <w:pStyle w:val="TableText"/>
            </w:pPr>
            <w:r w:rsidRPr="00324D32">
              <w:t xml:space="preserve">A </w:t>
            </w:r>
            <w:r w:rsidR="40B748FF" w:rsidRPr="00324D32">
              <w:t>declared</w:t>
            </w:r>
            <w:r w:rsidRPr="00324D32">
              <w:t xml:space="preserve"> distribution system designated under the National Gas (Victoria) Act 2008.</w:t>
            </w:r>
          </w:p>
          <w:p w14:paraId="7D48D68B" w14:textId="1FC7A36C" w:rsidR="706FA9FF" w:rsidRPr="00324D32" w:rsidRDefault="706FA9FF" w:rsidP="00324D32">
            <w:pPr>
              <w:pStyle w:val="TableText"/>
            </w:pPr>
          </w:p>
        </w:tc>
      </w:tr>
      <w:tr w:rsidR="2A8A88AD" w:rsidRPr="00324D32" w14:paraId="3FD29160" w14:textId="77777777" w:rsidTr="6EC48351">
        <w:tc>
          <w:tcPr>
            <w:tcW w:w="2280" w:type="dxa"/>
          </w:tcPr>
          <w:p w14:paraId="0D0F6934" w14:textId="2EE913B5" w:rsidR="19D7961A" w:rsidRPr="00324D32" w:rsidRDefault="001C5078" w:rsidP="00324D32">
            <w:pPr>
              <w:pStyle w:val="TableText"/>
            </w:pPr>
            <w:r w:rsidRPr="00324D32">
              <w:t>D</w:t>
            </w:r>
            <w:r w:rsidR="19D7961A" w:rsidRPr="00324D32">
              <w:t>eclared host Retailer</w:t>
            </w:r>
          </w:p>
        </w:tc>
        <w:tc>
          <w:tcPr>
            <w:tcW w:w="6894" w:type="dxa"/>
          </w:tcPr>
          <w:p w14:paraId="11166BD6" w14:textId="0466BE25" w:rsidR="19D7961A" w:rsidRPr="00324D32" w:rsidRDefault="62596B03" w:rsidP="00324D32">
            <w:pPr>
              <w:pStyle w:val="TableText"/>
            </w:pPr>
            <w:r w:rsidRPr="00324D32">
              <w:t>In respect of a declared distribution system, the declared host Retailer designated under the National Gas (Victoria) Act 2008.</w:t>
            </w:r>
          </w:p>
          <w:p w14:paraId="3AA1E1A3" w14:textId="6CFB7EE9" w:rsidR="2A8A88AD" w:rsidRPr="00324D32" w:rsidRDefault="2A8A88AD" w:rsidP="00324D32">
            <w:pPr>
              <w:pStyle w:val="TableText"/>
            </w:pPr>
          </w:p>
        </w:tc>
      </w:tr>
      <w:tr w:rsidR="008C053C" w:rsidRPr="00324D32" w14:paraId="1DB11B74" w14:textId="77777777" w:rsidTr="6EC48351">
        <w:tc>
          <w:tcPr>
            <w:tcW w:w="2280" w:type="dxa"/>
          </w:tcPr>
          <w:p w14:paraId="4570BFDF" w14:textId="7268F3F0" w:rsidR="008C053C" w:rsidRDefault="008C053C" w:rsidP="00324D32">
            <w:pPr>
              <w:pStyle w:val="TableText"/>
            </w:pPr>
            <w:r>
              <w:t>DTS</w:t>
            </w:r>
          </w:p>
        </w:tc>
        <w:tc>
          <w:tcPr>
            <w:tcW w:w="6894" w:type="dxa"/>
          </w:tcPr>
          <w:p w14:paraId="117DAF0C" w14:textId="781363B6" w:rsidR="008C053C" w:rsidRDefault="008C053C" w:rsidP="00324D32">
            <w:pPr>
              <w:pStyle w:val="TableText"/>
            </w:pPr>
            <w:r>
              <w:t xml:space="preserve">The </w:t>
            </w:r>
            <w:r>
              <w:rPr>
                <w:i/>
                <w:iCs/>
              </w:rPr>
              <w:t>declared transmission system</w:t>
            </w:r>
          </w:p>
        </w:tc>
      </w:tr>
      <w:tr w:rsidR="00265BFC" w:rsidRPr="00324D32" w14:paraId="5826F4E9" w14:textId="77777777" w:rsidTr="6EC48351">
        <w:tc>
          <w:tcPr>
            <w:tcW w:w="2280" w:type="dxa"/>
          </w:tcPr>
          <w:p w14:paraId="1CB67BF4" w14:textId="6A069C65" w:rsidR="00265BFC" w:rsidRPr="00324D32" w:rsidRDefault="00265BFC" w:rsidP="00324D32">
            <w:pPr>
              <w:pStyle w:val="TableText"/>
            </w:pPr>
            <w:r>
              <w:t>DTS SP</w:t>
            </w:r>
          </w:p>
        </w:tc>
        <w:tc>
          <w:tcPr>
            <w:tcW w:w="6894" w:type="dxa"/>
          </w:tcPr>
          <w:p w14:paraId="1FBE0733" w14:textId="0D5AD76F" w:rsidR="00265BFC" w:rsidRPr="00F73390" w:rsidRDefault="00265BFC" w:rsidP="00324D32">
            <w:pPr>
              <w:pStyle w:val="TableText"/>
              <w:rPr>
                <w:i/>
                <w:iCs/>
              </w:rPr>
            </w:pPr>
            <w:r>
              <w:t xml:space="preserve">The </w:t>
            </w:r>
            <w:r>
              <w:rPr>
                <w:i/>
                <w:iCs/>
              </w:rPr>
              <w:t>declared transmission system service provider</w:t>
            </w:r>
          </w:p>
        </w:tc>
      </w:tr>
      <w:tr w:rsidR="00984257" w:rsidRPr="00324D32" w14:paraId="5766A38E" w14:textId="77777777" w:rsidTr="6EC48351">
        <w:tc>
          <w:tcPr>
            <w:tcW w:w="2280" w:type="dxa"/>
          </w:tcPr>
          <w:p w14:paraId="3B03653A" w14:textId="62938ABB" w:rsidR="00984257" w:rsidRPr="00324D32" w:rsidRDefault="00460280" w:rsidP="00324D32">
            <w:pPr>
              <w:pStyle w:val="TableText"/>
            </w:pPr>
            <w:r w:rsidRPr="00324D32">
              <w:t>Good Gas Industry Practice</w:t>
            </w:r>
          </w:p>
        </w:tc>
        <w:tc>
          <w:tcPr>
            <w:tcW w:w="6894" w:type="dxa"/>
          </w:tcPr>
          <w:p w14:paraId="0C4F4069" w14:textId="3557AF8D" w:rsidR="00984257" w:rsidRPr="00324D32" w:rsidRDefault="00460280" w:rsidP="00324D32">
            <w:pPr>
              <w:pStyle w:val="TableText"/>
            </w:pPr>
            <w:r w:rsidRPr="00324D32">
              <w:t>The practices, methods and acts that would reasonably be expected from experienced and competent persons engaged in a business of providing natural gas services in Australia, acting with all due skill, diligence, prudence and foresight and in compliance with all applicable legislation, authorisations and industry codes of practice</w:t>
            </w:r>
          </w:p>
        </w:tc>
      </w:tr>
      <w:tr w:rsidR="00151356" w:rsidRPr="00324D32" w14:paraId="2DAC0482" w14:textId="69959FBA" w:rsidTr="6EC48351">
        <w:tc>
          <w:tcPr>
            <w:tcW w:w="2280" w:type="dxa"/>
          </w:tcPr>
          <w:p w14:paraId="0F5C950C" w14:textId="72394284" w:rsidR="00151356" w:rsidRPr="00324D32" w:rsidRDefault="005D133D" w:rsidP="00324D32">
            <w:pPr>
              <w:pStyle w:val="TableText"/>
            </w:pPr>
            <w:r w:rsidRPr="00324D32">
              <w:t xml:space="preserve">CC </w:t>
            </w:r>
            <w:r w:rsidR="00151356" w:rsidRPr="00324D32">
              <w:t>Modelled Capacity</w:t>
            </w:r>
          </w:p>
        </w:tc>
        <w:tc>
          <w:tcPr>
            <w:tcW w:w="6894" w:type="dxa"/>
          </w:tcPr>
          <w:p w14:paraId="6DCEB2BE" w14:textId="6DCF2FEE" w:rsidR="00151356" w:rsidRPr="00324D32" w:rsidRDefault="00D433FB" w:rsidP="00324D32">
            <w:pPr>
              <w:pStyle w:val="TableText"/>
            </w:pPr>
            <w:r w:rsidRPr="00324D32">
              <w:t>The c</w:t>
            </w:r>
            <w:r w:rsidR="00151356" w:rsidRPr="00324D32">
              <w:t xml:space="preserve">apacity of </w:t>
            </w:r>
            <w:r w:rsidR="00795D0A" w:rsidRPr="00324D32">
              <w:t xml:space="preserve">each </w:t>
            </w:r>
            <w:r w:rsidR="1176FAB6" w:rsidRPr="00324D32">
              <w:t>capacity certificate zone</w:t>
            </w:r>
            <w:r w:rsidR="00795D0A" w:rsidRPr="00324D32">
              <w:t xml:space="preserve"> of </w:t>
            </w:r>
            <w:r w:rsidR="00151356" w:rsidRPr="00324D32">
              <w:t>the declared transmission system modelled by AEMO pursuant to rule 328</w:t>
            </w:r>
            <w:r w:rsidR="00BA0FAD" w:rsidRPr="00324D32">
              <w:t xml:space="preserve"> (as amended from time to time)</w:t>
            </w:r>
            <w:r w:rsidRPr="00324D32">
              <w:t>.</w:t>
            </w:r>
          </w:p>
        </w:tc>
      </w:tr>
      <w:tr w:rsidR="48BAE856" w:rsidRPr="00324D32" w14:paraId="2C173C87" w14:textId="77777777" w:rsidTr="6EC48351">
        <w:tc>
          <w:tcPr>
            <w:tcW w:w="2280" w:type="dxa"/>
          </w:tcPr>
          <w:p w14:paraId="2C3D9C16" w14:textId="42B93759" w:rsidR="48BAE856" w:rsidRPr="00324D32" w:rsidRDefault="4627EA94" w:rsidP="00324D32">
            <w:pPr>
              <w:pStyle w:val="TableText"/>
            </w:pPr>
            <w:proofErr w:type="spellStart"/>
            <w:r w:rsidRPr="00324D32">
              <w:t>RoLR</w:t>
            </w:r>
            <w:proofErr w:type="spellEnd"/>
            <w:r w:rsidRPr="00324D32">
              <w:t xml:space="preserve"> gas day</w:t>
            </w:r>
          </w:p>
        </w:tc>
        <w:tc>
          <w:tcPr>
            <w:tcW w:w="6894" w:type="dxa"/>
          </w:tcPr>
          <w:p w14:paraId="79A5EBAF" w14:textId="500AE2B9" w:rsidR="4627EA94" w:rsidRPr="00324D32" w:rsidRDefault="4627EA94" w:rsidP="00324D32">
            <w:pPr>
              <w:pStyle w:val="TableText"/>
            </w:pPr>
            <w:r w:rsidRPr="00324D32">
              <w:t>The gas day nominated by AEMO in a suspension notice issued to a Retailer.</w:t>
            </w:r>
          </w:p>
        </w:tc>
      </w:tr>
    </w:tbl>
    <w:p w14:paraId="7CF47917" w14:textId="77777777" w:rsidR="005537C0" w:rsidRDefault="005537C0" w:rsidP="00426B92">
      <w:pPr>
        <w:pStyle w:val="TableFootnote"/>
        <w:keepNext/>
        <w:keepLines/>
      </w:pPr>
    </w:p>
    <w:p w14:paraId="49D66B27" w14:textId="77777777" w:rsidR="00F37294" w:rsidRDefault="61FFE2D1" w:rsidP="00AA6584">
      <w:pPr>
        <w:pStyle w:val="Heading3"/>
      </w:pPr>
      <w:r>
        <w:t>Interpretation</w:t>
      </w:r>
    </w:p>
    <w:p w14:paraId="4F1A7149" w14:textId="77777777" w:rsidR="00DA23E6" w:rsidRPr="00DA23E6" w:rsidRDefault="00DA23E6" w:rsidP="008F330A">
      <w:pPr>
        <w:pStyle w:val="ResetPara"/>
      </w:pPr>
    </w:p>
    <w:p w14:paraId="41D9A47D" w14:textId="77777777" w:rsidR="00F37294" w:rsidRDefault="00F37294" w:rsidP="00426B92">
      <w:pPr>
        <w:pStyle w:val="BodyText"/>
        <w:keepNext/>
        <w:keepLines/>
      </w:pPr>
      <w:r>
        <w:t xml:space="preserve">The following principles of interpretation apply to these Procedures unless otherwise expressly indicated: </w:t>
      </w:r>
    </w:p>
    <w:p w14:paraId="558829C6" w14:textId="25DE0134" w:rsidR="0083505D" w:rsidRDefault="0083505D" w:rsidP="00426B92">
      <w:pPr>
        <w:pStyle w:val="ParaNum1"/>
        <w:keepNext/>
        <w:keepLines/>
      </w:pPr>
      <w:r>
        <w:t xml:space="preserve">These Procedures are subject to the principles of interpretation set out in Schedule </w:t>
      </w:r>
      <w:r w:rsidRPr="00AF107B">
        <w:t>2 of the</w:t>
      </w:r>
      <w:r w:rsidR="007B599E">
        <w:t xml:space="preserve"> National </w:t>
      </w:r>
      <w:r w:rsidR="006C328F">
        <w:t>Gas</w:t>
      </w:r>
      <w:r w:rsidRPr="00AF107B">
        <w:t xml:space="preserve"> </w:t>
      </w:r>
      <w:r w:rsidR="007B599E">
        <w:t>Law</w:t>
      </w:r>
      <w:r>
        <w:t>.</w:t>
      </w:r>
    </w:p>
    <w:p w14:paraId="63B76D04" w14:textId="5B6F62A1" w:rsidR="0083505D" w:rsidRPr="00AF107B" w:rsidRDefault="0083505D" w:rsidP="00426B92">
      <w:pPr>
        <w:pStyle w:val="ParaNum1"/>
        <w:keepNext/>
        <w:keepLines/>
      </w:pPr>
      <w:r>
        <w:t>R</w:t>
      </w:r>
      <w:r w:rsidRPr="00AF107B">
        <w:t>eferences to time are references to Australian Eastern Sta</w:t>
      </w:r>
      <w:r>
        <w:t>ndard Time.</w:t>
      </w:r>
    </w:p>
    <w:p w14:paraId="1AA2559F" w14:textId="77777777" w:rsidR="00AA6584" w:rsidRDefault="00AA6584" w:rsidP="00CC7025">
      <w:pPr>
        <w:pStyle w:val="ScheduleSection"/>
        <w:numPr>
          <w:ilvl w:val="0"/>
          <w:numId w:val="0"/>
        </w:numPr>
        <w:rPr>
          <w:lang w:eastAsia="en-AU"/>
        </w:rPr>
      </w:pPr>
      <w:bookmarkStart w:id="14" w:name="_Toc445212702"/>
      <w:bookmarkStart w:id="15" w:name="_Toc445384269"/>
    </w:p>
    <w:p w14:paraId="093F142F" w14:textId="77777777" w:rsidR="000951C8" w:rsidRDefault="000951C8">
      <w:pPr>
        <w:spacing w:after="160" w:line="259" w:lineRule="auto"/>
        <w:jc w:val="left"/>
        <w:rPr>
          <w:rFonts w:asciiTheme="majorHAnsi" w:eastAsiaTheme="minorHAnsi" w:hAnsiTheme="majorHAnsi" w:cstheme="minorBidi"/>
          <w:b/>
          <w:caps/>
          <w:color w:val="222324" w:themeColor="text1"/>
          <w:sz w:val="22"/>
          <w:szCs w:val="22"/>
          <w:lang w:eastAsia="en-AU"/>
        </w:rPr>
      </w:pPr>
      <w:r>
        <w:rPr>
          <w:lang w:eastAsia="en-AU"/>
        </w:rPr>
        <w:br w:type="page"/>
      </w:r>
    </w:p>
    <w:p w14:paraId="72F9645C" w14:textId="2EE45935" w:rsidR="00155AA8" w:rsidRDefault="005403FA" w:rsidP="00C82AF8">
      <w:pPr>
        <w:pStyle w:val="Heading1"/>
        <w:numPr>
          <w:ilvl w:val="0"/>
          <w:numId w:val="0"/>
        </w:numPr>
        <w:rPr>
          <w:lang w:eastAsia="en-AU"/>
        </w:rPr>
      </w:pPr>
      <w:bookmarkStart w:id="16" w:name="_Toc63249609"/>
      <w:r>
        <w:rPr>
          <w:lang w:eastAsia="en-AU"/>
        </w:rPr>
        <w:lastRenderedPageBreak/>
        <w:t xml:space="preserve">Part A </w:t>
      </w:r>
      <w:r w:rsidR="00984257" w:rsidRPr="00984257">
        <w:rPr>
          <w:lang w:eastAsia="en-AU"/>
        </w:rPr>
        <w:t xml:space="preserve">capacity certificates </w:t>
      </w:r>
      <w:r w:rsidR="00DA2466">
        <w:rPr>
          <w:lang w:eastAsia="en-AU"/>
        </w:rPr>
        <w:t>auction</w:t>
      </w:r>
      <w:r w:rsidR="00984257" w:rsidRPr="00984257">
        <w:rPr>
          <w:lang w:eastAsia="en-AU"/>
        </w:rPr>
        <w:t xml:space="preserve"> procedures</w:t>
      </w:r>
      <w:bookmarkEnd w:id="16"/>
    </w:p>
    <w:p w14:paraId="5610C670" w14:textId="77777777" w:rsidR="00CC7025" w:rsidRPr="00CC7025" w:rsidRDefault="00CC7025" w:rsidP="00CC7025">
      <w:pPr>
        <w:pStyle w:val="ResetPara"/>
        <w:rPr>
          <w:lang w:eastAsia="en-AU"/>
        </w:rPr>
      </w:pPr>
    </w:p>
    <w:p w14:paraId="2B5B56A6" w14:textId="6457B0C3" w:rsidR="005403FA" w:rsidRDefault="00BD708B" w:rsidP="00426B92">
      <w:pPr>
        <w:pStyle w:val="Heading1"/>
        <w:rPr>
          <w:lang w:eastAsia="en-AU"/>
        </w:rPr>
      </w:pPr>
      <w:bookmarkStart w:id="17" w:name="_Toc63249610"/>
      <w:r>
        <w:rPr>
          <w:lang w:eastAsia="en-AU"/>
        </w:rPr>
        <w:t>participation</w:t>
      </w:r>
      <w:bookmarkEnd w:id="17"/>
      <w:r w:rsidR="005403FA">
        <w:rPr>
          <w:lang w:eastAsia="en-AU"/>
        </w:rPr>
        <w:t xml:space="preserve"> </w:t>
      </w:r>
    </w:p>
    <w:p w14:paraId="6A17EE8D" w14:textId="77777777" w:rsidR="005403FA" w:rsidRPr="006B6119" w:rsidRDefault="005403FA" w:rsidP="00CC7025">
      <w:pPr>
        <w:pStyle w:val="ResetPara"/>
        <w:keepLines/>
        <w:rPr>
          <w:lang w:eastAsia="en-AU"/>
        </w:rPr>
      </w:pPr>
    </w:p>
    <w:p w14:paraId="332785AB" w14:textId="0BDA2183" w:rsidR="005403FA" w:rsidRDefault="005403FA" w:rsidP="00C25DAF">
      <w:pPr>
        <w:pStyle w:val="Lista"/>
      </w:pPr>
      <w:r>
        <w:t xml:space="preserve">A </w:t>
      </w:r>
      <w:r w:rsidR="00BD708B" w:rsidRPr="0099432F">
        <w:rPr>
          <w:i/>
        </w:rPr>
        <w:t>Market Participant</w:t>
      </w:r>
      <w:r>
        <w:t xml:space="preserve"> is not required to be </w:t>
      </w:r>
      <w:r w:rsidRPr="000D56D7">
        <w:t xml:space="preserve">a party to a </w:t>
      </w:r>
      <w:r w:rsidR="0099432F" w:rsidRPr="0099432F">
        <w:rPr>
          <w:i/>
        </w:rPr>
        <w:t>capacity certificates auction</w:t>
      </w:r>
      <w:r w:rsidRPr="0099432F">
        <w:t xml:space="preserve"> participation agreement </w:t>
      </w:r>
      <w:r w:rsidRPr="000D56D7">
        <w:t xml:space="preserve">with </w:t>
      </w:r>
      <w:r w:rsidR="00672DAD" w:rsidRPr="00672DAD">
        <w:rPr>
          <w:i/>
        </w:rPr>
        <w:t>AEMO</w:t>
      </w:r>
      <w:r>
        <w:t xml:space="preserve"> to be an </w:t>
      </w:r>
      <w:r w:rsidR="00827180" w:rsidRPr="00BD708B">
        <w:rPr>
          <w:i/>
        </w:rPr>
        <w:t>eligible</w:t>
      </w:r>
      <w:r w:rsidRPr="00BD708B">
        <w:rPr>
          <w:i/>
        </w:rPr>
        <w:t xml:space="preserve"> person</w:t>
      </w:r>
      <w:r>
        <w:t>.</w:t>
      </w:r>
    </w:p>
    <w:p w14:paraId="0E3FC0EC" w14:textId="65485C14" w:rsidR="005403FA" w:rsidRDefault="00BD708B" w:rsidP="00C25DAF">
      <w:pPr>
        <w:pStyle w:val="Lista"/>
      </w:pPr>
      <w:r>
        <w:t xml:space="preserve">By participating in a </w:t>
      </w:r>
      <w:r w:rsidR="0099432F" w:rsidRPr="0099432F">
        <w:rPr>
          <w:i/>
        </w:rPr>
        <w:t>capacity certificates auction</w:t>
      </w:r>
      <w:r>
        <w:t>, an</w:t>
      </w:r>
      <w:r w:rsidR="005403FA">
        <w:t xml:space="preserve"> </w:t>
      </w:r>
      <w:r w:rsidR="0099432F" w:rsidRPr="0099432F">
        <w:rPr>
          <w:i/>
        </w:rPr>
        <w:t>auction participant</w:t>
      </w:r>
      <w:r w:rsidR="005403FA">
        <w:t xml:space="preserve"> is taken to participat</w:t>
      </w:r>
      <w:r>
        <w:t xml:space="preserve">e </w:t>
      </w:r>
      <w:proofErr w:type="gramStart"/>
      <w:r w:rsidR="005403FA">
        <w:t>in its own right and</w:t>
      </w:r>
      <w:proofErr w:type="gramEnd"/>
      <w:r w:rsidR="005403FA">
        <w:t xml:space="preserve"> not as an agent.</w:t>
      </w:r>
    </w:p>
    <w:p w14:paraId="0D43D09F" w14:textId="5768A707" w:rsidR="001C6C54" w:rsidRDefault="001C6C54" w:rsidP="00426B92">
      <w:pPr>
        <w:pStyle w:val="Heading1"/>
        <w:rPr>
          <w:lang w:eastAsia="en-AU"/>
        </w:rPr>
      </w:pPr>
      <w:bookmarkStart w:id="18" w:name="_Toc63249611"/>
      <w:r>
        <w:rPr>
          <w:lang w:eastAsia="en-AU"/>
        </w:rPr>
        <w:t>ADMINISTRATION</w:t>
      </w:r>
      <w:bookmarkEnd w:id="18"/>
    </w:p>
    <w:p w14:paraId="41FFD75E" w14:textId="77777777" w:rsidR="00DA23E6" w:rsidRPr="00DA23E6" w:rsidRDefault="00DA23E6" w:rsidP="008F330A">
      <w:pPr>
        <w:pStyle w:val="ResetPara"/>
        <w:rPr>
          <w:lang w:eastAsia="en-AU"/>
        </w:rPr>
      </w:pPr>
    </w:p>
    <w:p w14:paraId="7DA70E8B" w14:textId="6DAFAF2E" w:rsidR="001C6C54" w:rsidRDefault="4A87B914" w:rsidP="00426B92">
      <w:pPr>
        <w:pStyle w:val="Heading2"/>
      </w:pPr>
      <w:bookmarkStart w:id="19" w:name="_Toc63249612"/>
      <w:r w:rsidRPr="6EC48351">
        <w:rPr>
          <w:lang w:eastAsia="en-AU"/>
        </w:rPr>
        <w:t>Contacts</w:t>
      </w:r>
      <w:bookmarkEnd w:id="19"/>
      <w:r w:rsidR="01865B45">
        <w:t xml:space="preserve"> </w:t>
      </w:r>
    </w:p>
    <w:p w14:paraId="0CE5DFD6" w14:textId="1A21BEA5" w:rsidR="001C6C54" w:rsidRDefault="001C6C54" w:rsidP="00CC7025">
      <w:pPr>
        <w:pStyle w:val="ResetPara"/>
      </w:pPr>
    </w:p>
    <w:p w14:paraId="69C8D999" w14:textId="05AB7C16" w:rsidR="001C6C54" w:rsidRDefault="001C6C54" w:rsidP="00C8748D">
      <w:pPr>
        <w:pStyle w:val="Lista"/>
        <w:rPr>
          <w:rFonts w:eastAsiaTheme="minorEastAsia"/>
          <w:lang w:eastAsia="en-AU"/>
        </w:rPr>
      </w:pPr>
      <w:r>
        <w:t xml:space="preserve">An </w:t>
      </w:r>
      <w:r w:rsidR="0099432F" w:rsidRPr="0099432F">
        <w:rPr>
          <w:i/>
        </w:rPr>
        <w:t>auction participant</w:t>
      </w:r>
      <w:r>
        <w:t xml:space="preserve"> </w:t>
      </w:r>
      <w:r w:rsidR="3B2681B2">
        <w:t>must</w:t>
      </w:r>
      <w:r>
        <w:t xml:space="preserve"> nominate up to three </w:t>
      </w:r>
      <w:r w:rsidR="5E511E32" w:rsidRPr="6FE81ACA">
        <w:t>capacity certificates</w:t>
      </w:r>
      <w:r w:rsidR="5E511E32">
        <w:t xml:space="preserve"> contacts</w:t>
      </w:r>
      <w:r w:rsidR="0C3D4472">
        <w:t>.</w:t>
      </w:r>
      <w:r>
        <w:t xml:space="preserve"> The role of a</w:t>
      </w:r>
      <w:r w:rsidR="270F67C0">
        <w:t xml:space="preserve"> </w:t>
      </w:r>
      <w:r w:rsidR="415775F0">
        <w:t>capacity certificates contact</w:t>
      </w:r>
      <w:r>
        <w:t xml:space="preserve"> is to communicate with </w:t>
      </w:r>
      <w:r w:rsidR="00672DAD" w:rsidRPr="00672DAD">
        <w:rPr>
          <w:i/>
        </w:rPr>
        <w:t>AEMO</w:t>
      </w:r>
      <w:r>
        <w:t xml:space="preserve"> on behalf of the </w:t>
      </w:r>
      <w:r w:rsidR="0099432F" w:rsidRPr="0099432F">
        <w:rPr>
          <w:i/>
        </w:rPr>
        <w:t>auction participant</w:t>
      </w:r>
      <w:r>
        <w:t xml:space="preserve"> about the </w:t>
      </w:r>
      <w:r w:rsidR="0B4ED69E">
        <w:t xml:space="preserve">matters under these </w:t>
      </w:r>
      <w:r w:rsidR="00984257" w:rsidRPr="00984257">
        <w:rPr>
          <w:i/>
        </w:rPr>
        <w:t xml:space="preserve">capacity certificates </w:t>
      </w:r>
      <w:r w:rsidR="00984257">
        <w:rPr>
          <w:i/>
        </w:rPr>
        <w:t>auction</w:t>
      </w:r>
      <w:r w:rsidR="00984257" w:rsidRPr="00984257">
        <w:rPr>
          <w:i/>
        </w:rPr>
        <w:t xml:space="preserve"> procedure</w:t>
      </w:r>
      <w:r w:rsidR="00827180">
        <w:rPr>
          <w:i/>
        </w:rPr>
        <w:t>s</w:t>
      </w:r>
      <w:r w:rsidR="00827180" w:rsidRPr="00827180">
        <w:t>.</w:t>
      </w:r>
      <w:r w:rsidRPr="00827180">
        <w:t xml:space="preserve"> </w:t>
      </w:r>
    </w:p>
    <w:p w14:paraId="09E30F7B" w14:textId="64DC92CE" w:rsidR="001C6C54" w:rsidRDefault="001C6C54" w:rsidP="00C8748D">
      <w:pPr>
        <w:pStyle w:val="Lista"/>
        <w:rPr>
          <w:lang w:eastAsia="en-AU"/>
        </w:rPr>
      </w:pPr>
      <w:r>
        <w:t xml:space="preserve">Nominations of </w:t>
      </w:r>
      <w:r w:rsidR="40682724">
        <w:t>capacity certificates contacts</w:t>
      </w:r>
      <w:r>
        <w:t xml:space="preserve"> must be </w:t>
      </w:r>
      <w:r w:rsidR="7C5A5B16">
        <w:t>made in the same manner a</w:t>
      </w:r>
      <w:r w:rsidR="2069B949">
        <w:t xml:space="preserve">s </w:t>
      </w:r>
      <w:r w:rsidR="2069B949" w:rsidRPr="00A506AA">
        <w:rPr>
          <w:i/>
        </w:rPr>
        <w:t>Registered p</w:t>
      </w:r>
      <w:r w:rsidR="7C5A5B16" w:rsidRPr="00A506AA">
        <w:rPr>
          <w:i/>
        </w:rPr>
        <w:t>articipants</w:t>
      </w:r>
      <w:r w:rsidR="7C5A5B16">
        <w:t xml:space="preserve"> notify AEMO of </w:t>
      </w:r>
      <w:r w:rsidR="00754078">
        <w:t xml:space="preserve">registered </w:t>
      </w:r>
      <w:r w:rsidR="7C5A5B16">
        <w:t xml:space="preserve">contacts </w:t>
      </w:r>
      <w:r w:rsidR="00257468">
        <w:t xml:space="preserve">in accordance with the </w:t>
      </w:r>
      <w:r w:rsidR="005029EA" w:rsidRPr="00FB6476">
        <w:rPr>
          <w:i/>
          <w:iCs/>
        </w:rPr>
        <w:t>electronic communication procedures</w:t>
      </w:r>
      <w:r w:rsidR="005029EA" w:rsidRPr="005029EA">
        <w:t xml:space="preserve"> </w:t>
      </w:r>
      <w:r>
        <w:t xml:space="preserve">and contain the information specified by </w:t>
      </w:r>
      <w:r w:rsidR="00672DAD" w:rsidRPr="00A506AA">
        <w:rPr>
          <w:i/>
        </w:rPr>
        <w:t>AEMO</w:t>
      </w:r>
      <w:r>
        <w:t xml:space="preserve"> for this purpose from time to time. </w:t>
      </w:r>
    </w:p>
    <w:p w14:paraId="66D593BC" w14:textId="3DF99262" w:rsidR="001C6C54" w:rsidRDefault="001C6C54" w:rsidP="00C8748D">
      <w:pPr>
        <w:pStyle w:val="Lista"/>
        <w:rPr>
          <w:lang w:eastAsia="en-AU"/>
        </w:rPr>
      </w:pPr>
      <w:r>
        <w:t xml:space="preserve">If no nomination is made under </w:t>
      </w:r>
      <w:r w:rsidR="00183B6F">
        <w:t>clause</w:t>
      </w:r>
      <w:r>
        <w:t xml:space="preserve"> </w:t>
      </w:r>
      <w:r w:rsidR="2BC33D81">
        <w:t>(a)</w:t>
      </w:r>
      <w:r w:rsidR="0C3D4472">
        <w:t>,</w:t>
      </w:r>
      <w:r>
        <w:t xml:space="preserve"> the principal organisational contact will be taken to have been nominated in the role. </w:t>
      </w:r>
    </w:p>
    <w:p w14:paraId="2A917A06" w14:textId="7EE20A79" w:rsidR="001C6C54" w:rsidRDefault="00984257" w:rsidP="00C8748D">
      <w:pPr>
        <w:pStyle w:val="Lista"/>
        <w:rPr>
          <w:lang w:eastAsia="en-AU"/>
        </w:rPr>
      </w:pPr>
      <w:r>
        <w:t xml:space="preserve">By nominating its </w:t>
      </w:r>
      <w:r w:rsidR="10457072">
        <w:t>capacity certificates contacts</w:t>
      </w:r>
      <w:r>
        <w:t>, a</w:t>
      </w:r>
      <w:r w:rsidR="001C6C54">
        <w:t xml:space="preserve">n </w:t>
      </w:r>
      <w:r w:rsidR="0099432F" w:rsidRPr="0099432F">
        <w:rPr>
          <w:i/>
        </w:rPr>
        <w:t>auction participant</w:t>
      </w:r>
      <w:r w:rsidR="001C6C54">
        <w:t xml:space="preserve"> warrants in favour of </w:t>
      </w:r>
      <w:r w:rsidR="00672DAD" w:rsidRPr="00672DAD">
        <w:rPr>
          <w:i/>
        </w:rPr>
        <w:t>AEMO</w:t>
      </w:r>
      <w:r w:rsidR="001C6C54">
        <w:t xml:space="preserve"> that its </w:t>
      </w:r>
      <w:r w:rsidR="4C37A464">
        <w:t>contacts</w:t>
      </w:r>
      <w:r w:rsidR="001C6C54">
        <w:t xml:space="preserve"> nominated under this clause are authorised to act on behalf of the </w:t>
      </w:r>
      <w:r w:rsidR="0099432F" w:rsidRPr="0099432F">
        <w:rPr>
          <w:i/>
        </w:rPr>
        <w:t>auction participant</w:t>
      </w:r>
      <w:r w:rsidR="001C6C54">
        <w:t xml:space="preserve"> and that each of the </w:t>
      </w:r>
      <w:r w:rsidR="0099432F" w:rsidRPr="0099432F">
        <w:rPr>
          <w:i/>
        </w:rPr>
        <w:t>auction participant</w:t>
      </w:r>
      <w:r w:rsidR="001C6C54">
        <w:t xml:space="preserve">’s representatives has consented to the use and disclosure of the </w:t>
      </w:r>
      <w:r w:rsidR="3CF81D3F">
        <w:t>contact</w:t>
      </w:r>
      <w:r w:rsidR="0C3D4472">
        <w:t>’s</w:t>
      </w:r>
      <w:r w:rsidR="001C6C54">
        <w:t xml:space="preserve"> personal information for the purposes contemplated under these Procedures. </w:t>
      </w:r>
    </w:p>
    <w:p w14:paraId="2A031325" w14:textId="23186DA0" w:rsidR="001C6C54" w:rsidRDefault="001C6C54" w:rsidP="00C8748D">
      <w:pPr>
        <w:pStyle w:val="Lista"/>
        <w:rPr>
          <w:lang w:eastAsia="en-AU"/>
        </w:rPr>
      </w:pPr>
      <w:r>
        <w:t xml:space="preserve">An </w:t>
      </w:r>
      <w:r w:rsidR="0099432F" w:rsidRPr="0099432F">
        <w:rPr>
          <w:i/>
        </w:rPr>
        <w:t>auction participant</w:t>
      </w:r>
      <w:r>
        <w:t xml:space="preserve"> must notify changes to its </w:t>
      </w:r>
      <w:r w:rsidR="7A56C963">
        <w:t>capacity</w:t>
      </w:r>
      <w:r w:rsidR="5EDC80B2">
        <w:t xml:space="preserve"> certificates </w:t>
      </w:r>
      <w:r w:rsidR="0C3D4472">
        <w:t>contact</w:t>
      </w:r>
      <w:r w:rsidR="7A559EC8">
        <w:t>s</w:t>
      </w:r>
      <w:r>
        <w:t xml:space="preserve"> where practicable before the change occurs and otherwise as soon as practicable after the change occurs, using the form published by </w:t>
      </w:r>
      <w:r w:rsidR="00672DAD" w:rsidRPr="00672DAD">
        <w:rPr>
          <w:i/>
        </w:rPr>
        <w:t>AEMO</w:t>
      </w:r>
      <w:r>
        <w:t xml:space="preserve"> for that purpose, signed by an authorised signatory of the </w:t>
      </w:r>
      <w:r w:rsidR="0099432F" w:rsidRPr="0099432F">
        <w:rPr>
          <w:i/>
        </w:rPr>
        <w:t>auction participant</w:t>
      </w:r>
      <w:r>
        <w:t xml:space="preserve">. </w:t>
      </w:r>
    </w:p>
    <w:p w14:paraId="5302398C" w14:textId="4427F10A" w:rsidR="001C6C54" w:rsidRDefault="01865B45" w:rsidP="00D26326">
      <w:pPr>
        <w:pStyle w:val="Heading2"/>
      </w:pPr>
      <w:bookmarkStart w:id="20" w:name="_Toc63249613"/>
      <w:r w:rsidRPr="6EC48351">
        <w:rPr>
          <w:lang w:eastAsia="en-AU"/>
        </w:rPr>
        <w:t>Authorised</w:t>
      </w:r>
      <w:r>
        <w:t xml:space="preserve"> users</w:t>
      </w:r>
      <w:bookmarkEnd w:id="20"/>
      <w:r>
        <w:t xml:space="preserve"> </w:t>
      </w:r>
    </w:p>
    <w:p w14:paraId="2E0B7F34" w14:textId="77777777" w:rsidR="005F7691" w:rsidRPr="00C8748D" w:rsidRDefault="005F7691" w:rsidP="00CC7025">
      <w:pPr>
        <w:pStyle w:val="ResetPara"/>
      </w:pPr>
    </w:p>
    <w:p w14:paraId="1766982A" w14:textId="7BB4E40A" w:rsidR="001C6C54" w:rsidRDefault="001C6C54" w:rsidP="00941CDC">
      <w:pPr>
        <w:pStyle w:val="Lista"/>
        <w:rPr>
          <w:lang w:eastAsia="en-AU"/>
        </w:rPr>
      </w:pPr>
      <w:r>
        <w:t xml:space="preserve">An </w:t>
      </w:r>
      <w:r w:rsidR="0099432F" w:rsidRPr="00984257">
        <w:rPr>
          <w:i/>
        </w:rPr>
        <w:t>auction participant</w:t>
      </w:r>
      <w:r>
        <w:t xml:space="preserve"> must register </w:t>
      </w:r>
      <w:r w:rsidR="0C3D4472">
        <w:t>person</w:t>
      </w:r>
      <w:r w:rsidR="39A9C587">
        <w:t>s</w:t>
      </w:r>
      <w:r>
        <w:t xml:space="preserve"> authorised to submit information on its behalf using the Auction Platform, as its authorised users. </w:t>
      </w:r>
    </w:p>
    <w:p w14:paraId="55E830BD" w14:textId="0BC10F34" w:rsidR="001C6C54" w:rsidRDefault="001C6C54" w:rsidP="00941CDC">
      <w:pPr>
        <w:pStyle w:val="Lista"/>
        <w:rPr>
          <w:lang w:eastAsia="en-AU"/>
        </w:rPr>
      </w:pPr>
      <w:r>
        <w:t xml:space="preserve">Authorised users must be registered using </w:t>
      </w:r>
      <w:r w:rsidR="000C26A1">
        <w:t xml:space="preserve">AEMO’s </w:t>
      </w:r>
      <w:r w:rsidR="00183E75" w:rsidRPr="00183E75">
        <w:t>Participant Services Portal</w:t>
      </w:r>
      <w:r w:rsidR="008C7EDD">
        <w:rPr>
          <w:rStyle w:val="FootnoteReference"/>
        </w:rPr>
        <w:footnoteReference w:id="2"/>
      </w:r>
      <w:r w:rsidR="0C3D4472">
        <w:t>.</w:t>
      </w:r>
      <w:r>
        <w:t xml:space="preserve"> </w:t>
      </w:r>
    </w:p>
    <w:p w14:paraId="0342869D" w14:textId="470B8FBD" w:rsidR="001C6C54" w:rsidRDefault="4880133F" w:rsidP="00941CDC">
      <w:pPr>
        <w:pStyle w:val="Lista"/>
        <w:rPr>
          <w:rFonts w:eastAsiaTheme="minorEastAsia"/>
          <w:lang w:eastAsia="en-AU"/>
        </w:rPr>
      </w:pPr>
      <w:r>
        <w:t xml:space="preserve">By nominating its authorised users, an </w:t>
      </w:r>
      <w:r w:rsidRPr="6FE81ACA">
        <w:rPr>
          <w:i/>
          <w:iCs/>
        </w:rPr>
        <w:t>auction participant</w:t>
      </w:r>
      <w:r>
        <w:t xml:space="preserve"> warrants in favour of </w:t>
      </w:r>
      <w:r w:rsidRPr="6FE81ACA">
        <w:rPr>
          <w:i/>
          <w:iCs/>
        </w:rPr>
        <w:t>AEMO</w:t>
      </w:r>
      <w:r>
        <w:t xml:space="preserve"> that its authorised users registered under this clause are authorised to act on behalf of the </w:t>
      </w:r>
      <w:r w:rsidRPr="6FE81ACA">
        <w:rPr>
          <w:i/>
          <w:iCs/>
        </w:rPr>
        <w:t>auction participant</w:t>
      </w:r>
      <w:r>
        <w:t xml:space="preserve"> and that each of the </w:t>
      </w:r>
      <w:r w:rsidRPr="6FE81ACA">
        <w:rPr>
          <w:i/>
          <w:iCs/>
        </w:rPr>
        <w:t>auction participant</w:t>
      </w:r>
      <w:r>
        <w:t>’s autho</w:t>
      </w:r>
      <w:r w:rsidR="700DB470">
        <w:t>rised users</w:t>
      </w:r>
      <w:r>
        <w:t xml:space="preserve"> has consented to the use and disclosure of the </w:t>
      </w:r>
      <w:r w:rsidR="5E94F972">
        <w:t>authorised user</w:t>
      </w:r>
      <w:r>
        <w:t xml:space="preserve">’s personal information for the purposes contemplated under these Procedures. </w:t>
      </w:r>
    </w:p>
    <w:p w14:paraId="47A2A651" w14:textId="7F4AD63A" w:rsidR="001C6C54" w:rsidRDefault="001C6C54" w:rsidP="00941CDC">
      <w:pPr>
        <w:pStyle w:val="Lista"/>
        <w:rPr>
          <w:rFonts w:eastAsiaTheme="minorEastAsia"/>
          <w:lang w:eastAsia="en-AU"/>
        </w:rPr>
      </w:pPr>
      <w:r>
        <w:t xml:space="preserve">An </w:t>
      </w:r>
      <w:r w:rsidR="0099432F" w:rsidRPr="0099432F">
        <w:rPr>
          <w:i/>
        </w:rPr>
        <w:t>auction participant</w:t>
      </w:r>
      <w:r>
        <w:t xml:space="preserve"> must ensure that its authorised users comply with the terms of use for the Auction Platform in </w:t>
      </w:r>
      <w:r w:rsidR="002072AD">
        <w:t>Appendix A</w:t>
      </w:r>
      <w:r>
        <w:t>.</w:t>
      </w:r>
    </w:p>
    <w:p w14:paraId="1EB53527" w14:textId="77777777" w:rsidR="009D3254" w:rsidRDefault="001C6C54" w:rsidP="00C32D57">
      <w:pPr>
        <w:pStyle w:val="Heading1"/>
      </w:pPr>
      <w:bookmarkStart w:id="21" w:name="_Toc63249614"/>
      <w:r>
        <w:lastRenderedPageBreak/>
        <w:t>AUCTION PLATFORM</w:t>
      </w:r>
      <w:bookmarkEnd w:id="21"/>
    </w:p>
    <w:p w14:paraId="3450922C" w14:textId="77777777" w:rsidR="009D3254" w:rsidRPr="009D3254" w:rsidRDefault="009D3254" w:rsidP="009D3254">
      <w:pPr>
        <w:pStyle w:val="ResetPara"/>
      </w:pPr>
    </w:p>
    <w:p w14:paraId="742B54A9" w14:textId="36B942CF" w:rsidR="001C6C54" w:rsidRDefault="2C89F235" w:rsidP="00426B92">
      <w:pPr>
        <w:pStyle w:val="Heading2"/>
      </w:pPr>
      <w:bookmarkStart w:id="22" w:name="_Toc63249615"/>
      <w:r>
        <w:t>Access</w:t>
      </w:r>
      <w:r w:rsidR="0F369B07">
        <w:t xml:space="preserve"> and u</w:t>
      </w:r>
      <w:r w:rsidR="01865B45">
        <w:t>se of the Auction Platform</w:t>
      </w:r>
      <w:bookmarkEnd w:id="22"/>
    </w:p>
    <w:p w14:paraId="439BB727" w14:textId="77777777" w:rsidR="009D3254" w:rsidRPr="009D3254" w:rsidRDefault="009D3254" w:rsidP="009D3254">
      <w:pPr>
        <w:pStyle w:val="ResetPara"/>
      </w:pPr>
    </w:p>
    <w:p w14:paraId="3D5BC889" w14:textId="3D3CF9A9" w:rsidR="001C6C54" w:rsidRDefault="001C6C54" w:rsidP="00AF5EB8">
      <w:pPr>
        <w:pStyle w:val="Lista"/>
        <w:keepNext/>
        <w:keepLines/>
      </w:pPr>
      <w:r>
        <w:t xml:space="preserve">The Auction Platform must be used for participation in the </w:t>
      </w:r>
      <w:r w:rsidR="00672DAD" w:rsidRPr="00672DAD">
        <w:rPr>
          <w:i/>
        </w:rPr>
        <w:t>capacity certificates auction</w:t>
      </w:r>
      <w:r>
        <w:t xml:space="preserve"> </w:t>
      </w:r>
    </w:p>
    <w:p w14:paraId="140064B9" w14:textId="479222BE" w:rsidR="001C6C54" w:rsidRDefault="001C6C54" w:rsidP="00AF5EB8">
      <w:pPr>
        <w:pStyle w:val="Lista"/>
        <w:keepNext/>
        <w:keepLines/>
      </w:pPr>
      <w:r>
        <w:t>Subject to the</w:t>
      </w:r>
      <w:r w:rsidR="00460280">
        <w:t xml:space="preserve">se </w:t>
      </w:r>
      <w:r w:rsidR="00460280" w:rsidRPr="00460280">
        <w:rPr>
          <w:i/>
        </w:rPr>
        <w:t xml:space="preserve">capacity </w:t>
      </w:r>
      <w:r w:rsidR="00827180" w:rsidRPr="00460280">
        <w:rPr>
          <w:i/>
        </w:rPr>
        <w:t>certificates</w:t>
      </w:r>
      <w:r w:rsidR="00460280" w:rsidRPr="00460280">
        <w:rPr>
          <w:i/>
        </w:rPr>
        <w:t xml:space="preserve"> auction p</w:t>
      </w:r>
      <w:r w:rsidRPr="00460280">
        <w:rPr>
          <w:i/>
        </w:rPr>
        <w:t>rocedures</w:t>
      </w:r>
      <w:r>
        <w:t xml:space="preserve">, </w:t>
      </w:r>
      <w:r w:rsidR="00672DAD" w:rsidRPr="00672DAD">
        <w:rPr>
          <w:i/>
        </w:rPr>
        <w:t>AEMO</w:t>
      </w:r>
      <w:r>
        <w:t xml:space="preserve"> will give an </w:t>
      </w:r>
      <w:r w:rsidR="0099432F" w:rsidRPr="0099432F">
        <w:rPr>
          <w:i/>
        </w:rPr>
        <w:t>auction participant</w:t>
      </w:r>
      <w:r>
        <w:t xml:space="preserve"> access to the Auction Platform to the extent required for the purpose of participating in the </w:t>
      </w:r>
      <w:r w:rsidR="00672DAD" w:rsidRPr="00672DAD">
        <w:rPr>
          <w:i/>
        </w:rPr>
        <w:t>capacity certificates auction</w:t>
      </w:r>
      <w:r>
        <w:t xml:space="preserve">. </w:t>
      </w:r>
    </w:p>
    <w:p w14:paraId="6E24D49C" w14:textId="4A62321A" w:rsidR="001C6C54" w:rsidRDefault="5C918F61" w:rsidP="00AF5EB8">
      <w:pPr>
        <w:pStyle w:val="Lista"/>
        <w:keepNext/>
        <w:keepLines/>
      </w:pPr>
      <w:r>
        <w:t>A</w:t>
      </w:r>
      <w:r w:rsidR="001C6C54">
        <w:t xml:space="preserve"> </w:t>
      </w:r>
      <w:r w:rsidR="7120635E">
        <w:t>person</w:t>
      </w:r>
      <w:r w:rsidR="2D1DF83B" w:rsidRPr="00A543D8">
        <w:rPr>
          <w:i/>
          <w:iCs/>
        </w:rPr>
        <w:t xml:space="preserve"> </w:t>
      </w:r>
      <w:r w:rsidR="3F97E71F">
        <w:t>may</w:t>
      </w:r>
      <w:r w:rsidR="0C3D4472">
        <w:t xml:space="preserve"> </w:t>
      </w:r>
      <w:r w:rsidR="001C6C54">
        <w:t xml:space="preserve">access the Auction Platform </w:t>
      </w:r>
      <w:r w:rsidR="09443C2F" w:rsidRPr="00A543D8">
        <w:t>if</w:t>
      </w:r>
      <w:r w:rsidR="2542B702" w:rsidRPr="6FE81ACA">
        <w:t xml:space="preserve"> </w:t>
      </w:r>
      <w:r w:rsidR="376E15EA" w:rsidRPr="6FE81ACA">
        <w:t>they</w:t>
      </w:r>
      <w:r w:rsidR="001C6C54">
        <w:t xml:space="preserve">: </w:t>
      </w:r>
    </w:p>
    <w:p w14:paraId="15FD68D9" w14:textId="089189CE" w:rsidR="001C6C54" w:rsidRDefault="44F294E1" w:rsidP="006038E3">
      <w:pPr>
        <w:pStyle w:val="Listi"/>
        <w:keepNext/>
        <w:keepLines/>
        <w:numPr>
          <w:ilvl w:val="2"/>
          <w:numId w:val="19"/>
        </w:numPr>
      </w:pPr>
      <w:r>
        <w:t xml:space="preserve">are </w:t>
      </w:r>
      <w:r w:rsidR="00460280">
        <w:t xml:space="preserve">an </w:t>
      </w:r>
      <w:r w:rsidR="00460280" w:rsidRPr="342DF28F">
        <w:rPr>
          <w:i/>
          <w:iCs/>
        </w:rPr>
        <w:t xml:space="preserve">eligible </w:t>
      </w:r>
      <w:proofErr w:type="gramStart"/>
      <w:r w:rsidR="00460280" w:rsidRPr="342DF28F">
        <w:rPr>
          <w:i/>
          <w:iCs/>
        </w:rPr>
        <w:t>person</w:t>
      </w:r>
      <w:r w:rsidR="001C6C54">
        <w:t>;</w:t>
      </w:r>
      <w:proofErr w:type="gramEnd"/>
      <w:r w:rsidR="001C6C54">
        <w:t xml:space="preserve"> </w:t>
      </w:r>
    </w:p>
    <w:p w14:paraId="35AC1032" w14:textId="4896F225" w:rsidR="001C6C54" w:rsidRDefault="1F1FFBDE" w:rsidP="006038E3">
      <w:pPr>
        <w:pStyle w:val="Listi"/>
        <w:keepNext/>
        <w:keepLines/>
        <w:numPr>
          <w:ilvl w:val="2"/>
          <w:numId w:val="19"/>
        </w:numPr>
      </w:pPr>
      <w:r>
        <w:t>have</w:t>
      </w:r>
      <w:r w:rsidR="001C6C54">
        <w:t xml:space="preserve"> </w:t>
      </w:r>
      <w:r w:rsidR="581BA351">
        <w:t xml:space="preserve">registered </w:t>
      </w:r>
      <w:r w:rsidR="1BE5941F">
        <w:t xml:space="preserve">an </w:t>
      </w:r>
      <w:r w:rsidR="001C6C54">
        <w:t xml:space="preserve">authorised user </w:t>
      </w:r>
      <w:r w:rsidR="399C9507">
        <w:t>in accordance with clause 3.2</w:t>
      </w:r>
      <w:r w:rsidR="0C3D4472">
        <w:t xml:space="preserve">; </w:t>
      </w:r>
      <w:r w:rsidR="4625E68F">
        <w:t>and</w:t>
      </w:r>
    </w:p>
    <w:p w14:paraId="24F60CF5" w14:textId="17BEB849" w:rsidR="001C6C54" w:rsidRDefault="16032FDD" w:rsidP="006038E3">
      <w:pPr>
        <w:pStyle w:val="Listi"/>
        <w:keepNext/>
        <w:keepLines/>
        <w:numPr>
          <w:ilvl w:val="2"/>
          <w:numId w:val="19"/>
        </w:numPr>
      </w:pPr>
      <w:r>
        <w:t>have</w:t>
      </w:r>
      <w:r w:rsidR="001C6C54">
        <w:t xml:space="preserve"> a working, secure interface with the Auction </w:t>
      </w:r>
      <w:proofErr w:type="gramStart"/>
      <w:r w:rsidR="001C6C54">
        <w:t>Platform;</w:t>
      </w:r>
      <w:proofErr w:type="gramEnd"/>
      <w:r w:rsidR="001C6C54">
        <w:t xml:space="preserve"> </w:t>
      </w:r>
    </w:p>
    <w:p w14:paraId="3C72B26C" w14:textId="1547C5A9" w:rsidR="001C6C54" w:rsidRDefault="001C6C54" w:rsidP="00AF5EB8">
      <w:pPr>
        <w:pStyle w:val="Lista"/>
        <w:keepNext/>
        <w:keepLines/>
      </w:pPr>
      <w:r>
        <w:t xml:space="preserve">The </w:t>
      </w:r>
      <w:r w:rsidR="6F97B495" w:rsidRPr="00AF5EB8">
        <w:t>person</w:t>
      </w:r>
      <w:r w:rsidR="0C3D4472">
        <w:t>’s</w:t>
      </w:r>
      <w:r>
        <w:t xml:space="preserve"> right of access to and use of the Auction Platform terminates </w:t>
      </w:r>
      <w:r w:rsidR="00460280">
        <w:t xml:space="preserve">when the </w:t>
      </w:r>
      <w:r w:rsidR="60582D70" w:rsidRPr="00AF5EB8">
        <w:t>person</w:t>
      </w:r>
      <w:r w:rsidR="309B6EA5" w:rsidRPr="6FE81ACA">
        <w:t>’s</w:t>
      </w:r>
      <w:r w:rsidR="00460280">
        <w:t xml:space="preserve"> registration as a </w:t>
      </w:r>
      <w:r w:rsidR="00460280" w:rsidRPr="00460280">
        <w:rPr>
          <w:i/>
        </w:rPr>
        <w:t>Market Participant</w:t>
      </w:r>
      <w:r w:rsidR="00460280">
        <w:t xml:space="preserve"> is revoked.</w:t>
      </w:r>
    </w:p>
    <w:p w14:paraId="1733AA62" w14:textId="23D5791B" w:rsidR="001C6C54" w:rsidRDefault="01865B45" w:rsidP="00C32D57">
      <w:pPr>
        <w:pStyle w:val="Heading2"/>
      </w:pPr>
      <w:bookmarkStart w:id="23" w:name="_Toc63249616"/>
      <w:r>
        <w:t xml:space="preserve">Auction </w:t>
      </w:r>
      <w:r w:rsidR="2D281F08">
        <w:t>i</w:t>
      </w:r>
      <w:r>
        <w:t>nterface</w:t>
      </w:r>
      <w:bookmarkEnd w:id="23"/>
    </w:p>
    <w:p w14:paraId="51061810" w14:textId="77777777" w:rsidR="00C32D57" w:rsidRPr="00C32D57" w:rsidRDefault="00C32D57" w:rsidP="00C32D57">
      <w:pPr>
        <w:pStyle w:val="ResetPara"/>
      </w:pPr>
    </w:p>
    <w:p w14:paraId="341C4094" w14:textId="3747CD8F" w:rsidR="001C6C54" w:rsidRDefault="15B3F3B3" w:rsidP="00426B92">
      <w:pPr>
        <w:keepNext/>
        <w:keepLines/>
        <w:spacing w:after="160" w:line="259" w:lineRule="auto"/>
        <w:ind w:left="709"/>
        <w:jc w:val="left"/>
      </w:pPr>
      <w:r>
        <w:t>P</w:t>
      </w:r>
      <w:r w:rsidR="001C6C54">
        <w:t xml:space="preserve">rocedures and minimum requirements for: </w:t>
      </w:r>
    </w:p>
    <w:p w14:paraId="3AE6327A" w14:textId="0617E0FF" w:rsidR="001C6C54" w:rsidRDefault="001C6C54" w:rsidP="006038E3">
      <w:pPr>
        <w:pStyle w:val="Lista"/>
        <w:keepNext/>
        <w:keepLines/>
        <w:numPr>
          <w:ilvl w:val="1"/>
          <w:numId w:val="20"/>
        </w:numPr>
      </w:pPr>
      <w:r>
        <w:t xml:space="preserve">establishing and maintaining an interface between the systems of the </w:t>
      </w:r>
      <w:r w:rsidR="0099432F" w:rsidRPr="003A72A6">
        <w:rPr>
          <w:i/>
        </w:rPr>
        <w:t>auction participant</w:t>
      </w:r>
      <w:r>
        <w:t xml:space="preserve"> and the Auction Platform for the purposes of participation in the Auction </w:t>
      </w:r>
      <w:proofErr w:type="gramStart"/>
      <w:r>
        <w:t>Platform;</w:t>
      </w:r>
      <w:proofErr w:type="gramEnd"/>
      <w:r>
        <w:t xml:space="preserve"> </w:t>
      </w:r>
    </w:p>
    <w:p w14:paraId="2C2B3B74" w14:textId="3FD911AC" w:rsidR="001C6C54" w:rsidRDefault="001C6C54" w:rsidP="00AF5EB8">
      <w:pPr>
        <w:pStyle w:val="Lista"/>
        <w:keepNext/>
        <w:keepLines/>
      </w:pPr>
      <w:r>
        <w:t xml:space="preserve">establishing authorised user identities within the Auction Platform; and </w:t>
      </w:r>
    </w:p>
    <w:p w14:paraId="11948F69" w14:textId="40DE5A80" w:rsidR="008D32E0" w:rsidRPr="008D32E0" w:rsidRDefault="001C6C54" w:rsidP="00AF5EB8">
      <w:pPr>
        <w:pStyle w:val="Lista"/>
        <w:keepNext/>
        <w:keepLines/>
      </w:pPr>
      <w:r>
        <w:t>providing processes and guides for the use of the Auction Platform and communications</w:t>
      </w:r>
      <w:r w:rsidR="2AC23083">
        <w:t>,</w:t>
      </w:r>
    </w:p>
    <w:p w14:paraId="2E98D031" w14:textId="223B1CDF" w:rsidR="2AC23083" w:rsidRDefault="2AC23083" w:rsidP="00BE0A73">
      <w:pPr>
        <w:pStyle w:val="Lista"/>
        <w:numPr>
          <w:ilvl w:val="1"/>
          <w:numId w:val="0"/>
        </w:numPr>
        <w:ind w:left="720"/>
      </w:pPr>
      <w:r>
        <w:t xml:space="preserve">will be specified in the </w:t>
      </w:r>
      <w:r w:rsidRPr="00BE0A73">
        <w:rPr>
          <w:i/>
        </w:rPr>
        <w:t>electronic communications procedures</w:t>
      </w:r>
      <w:r w:rsidR="5DAB470B" w:rsidRPr="6FE81ACA">
        <w:rPr>
          <w:i/>
          <w:iCs/>
        </w:rPr>
        <w:t xml:space="preserve"> </w:t>
      </w:r>
      <w:r w:rsidR="5DAB470B" w:rsidRPr="00BE0A73">
        <w:t xml:space="preserve">and the </w:t>
      </w:r>
      <w:r w:rsidR="5DAB470B" w:rsidRPr="6FE81ACA">
        <w:t>T</w:t>
      </w:r>
      <w:r w:rsidR="5DAB470B" w:rsidRPr="00BE0A73">
        <w:t xml:space="preserve">echnical Documents as referred to in the </w:t>
      </w:r>
      <w:r w:rsidR="5DAB470B" w:rsidRPr="6FE81ACA">
        <w:rPr>
          <w:i/>
          <w:iCs/>
        </w:rPr>
        <w:t>electronic communications procedures</w:t>
      </w:r>
      <w:r>
        <w:t>.</w:t>
      </w:r>
    </w:p>
    <w:p w14:paraId="58BA1B43" w14:textId="32EE949D" w:rsidR="001C6C54" w:rsidRDefault="01865B45" w:rsidP="00C32D57">
      <w:pPr>
        <w:pStyle w:val="Heading2"/>
      </w:pPr>
      <w:bookmarkStart w:id="24" w:name="_Toc63249617"/>
      <w:r>
        <w:lastRenderedPageBreak/>
        <w:t>Auction Platform operations</w:t>
      </w:r>
      <w:bookmarkEnd w:id="24"/>
      <w:r>
        <w:t xml:space="preserve"> </w:t>
      </w:r>
    </w:p>
    <w:p w14:paraId="7DE67D77" w14:textId="77777777" w:rsidR="007A7567" w:rsidRPr="007A7567" w:rsidRDefault="007A7567" w:rsidP="007A7567">
      <w:pPr>
        <w:pStyle w:val="ResetPara"/>
      </w:pPr>
    </w:p>
    <w:p w14:paraId="76B4AB9C" w14:textId="3690C411" w:rsidR="001C6C54" w:rsidRDefault="01865B45" w:rsidP="00BB778F">
      <w:pPr>
        <w:pStyle w:val="Heading3"/>
      </w:pPr>
      <w:r>
        <w:t xml:space="preserve">Auction Platform security </w:t>
      </w:r>
    </w:p>
    <w:p w14:paraId="744CDFA5" w14:textId="77777777" w:rsidR="007A7567" w:rsidRPr="007A7567" w:rsidRDefault="007A7567" w:rsidP="007A7567">
      <w:pPr>
        <w:pStyle w:val="ResetPara"/>
      </w:pPr>
    </w:p>
    <w:p w14:paraId="0C286A73" w14:textId="4E5E0AE9" w:rsidR="001C6C54" w:rsidRDefault="00672DAD" w:rsidP="006038E3">
      <w:pPr>
        <w:pStyle w:val="Lista"/>
        <w:keepNext/>
        <w:keepLines/>
        <w:numPr>
          <w:ilvl w:val="1"/>
          <w:numId w:val="21"/>
        </w:numPr>
      </w:pPr>
      <w:r w:rsidRPr="00C61FF5">
        <w:rPr>
          <w:i/>
        </w:rPr>
        <w:t>AEMO</w:t>
      </w:r>
      <w:r w:rsidR="001C6C54">
        <w:t xml:space="preserve"> must use commercially reasonable efforts to implement and maintain security systems and procedures designed to prevent unauthorised access to the Auction Platform in accordance with </w:t>
      </w:r>
      <w:r w:rsidR="001C6C54" w:rsidRPr="00460280">
        <w:t>Good Gas Industry Practic</w:t>
      </w:r>
      <w:r w:rsidR="001C6C54" w:rsidRPr="00C61FF5">
        <w:rPr>
          <w:i/>
        </w:rPr>
        <w:t>e</w:t>
      </w:r>
      <w:r w:rsidR="001C6C54">
        <w:t xml:space="preserve">. </w:t>
      </w:r>
    </w:p>
    <w:p w14:paraId="05886B1D" w14:textId="1EC5E3D9" w:rsidR="001C6C54" w:rsidRDefault="001C6C54" w:rsidP="00A31D75">
      <w:pPr>
        <w:pStyle w:val="Lista"/>
        <w:keepNext/>
        <w:keepLines/>
      </w:pPr>
      <w:r>
        <w:t xml:space="preserve">An </w:t>
      </w:r>
      <w:r w:rsidR="0099432F" w:rsidRPr="0099432F">
        <w:rPr>
          <w:i/>
        </w:rPr>
        <w:t>auction participant</w:t>
      </w:r>
      <w:r>
        <w:t xml:space="preserve"> must use commercially reasonable efforts to: </w:t>
      </w:r>
    </w:p>
    <w:p w14:paraId="5D81E6E3" w14:textId="52135D4E" w:rsidR="001C6C54" w:rsidRDefault="001C6C54" w:rsidP="006038E3">
      <w:pPr>
        <w:pStyle w:val="Listi"/>
        <w:keepNext/>
        <w:keepLines/>
        <w:numPr>
          <w:ilvl w:val="2"/>
          <w:numId w:val="19"/>
        </w:numPr>
      </w:pPr>
      <w:r>
        <w:t xml:space="preserve">maintain the security of its interface with the Auction </w:t>
      </w:r>
      <w:proofErr w:type="gramStart"/>
      <w:r>
        <w:t>Platform;</w:t>
      </w:r>
      <w:proofErr w:type="gramEnd"/>
      <w:r>
        <w:t xml:space="preserve"> </w:t>
      </w:r>
    </w:p>
    <w:p w14:paraId="5B838AE0" w14:textId="02F6E421" w:rsidR="001C6C54" w:rsidRDefault="001C6C54" w:rsidP="006038E3">
      <w:pPr>
        <w:pStyle w:val="Listi"/>
        <w:keepNext/>
        <w:keepLines/>
        <w:numPr>
          <w:ilvl w:val="2"/>
          <w:numId w:val="19"/>
        </w:numPr>
      </w:pPr>
      <w:r>
        <w:t xml:space="preserve">ensure that its software and hardware that interfaces with the Auction Platform is free from any computer viruses; and </w:t>
      </w:r>
    </w:p>
    <w:p w14:paraId="7528684B" w14:textId="77777777" w:rsidR="003A72A6" w:rsidRDefault="001C6C54" w:rsidP="006038E3">
      <w:pPr>
        <w:pStyle w:val="Listi"/>
        <w:keepNext/>
        <w:keepLines/>
        <w:numPr>
          <w:ilvl w:val="2"/>
          <w:numId w:val="19"/>
        </w:numPr>
      </w:pPr>
      <w:r>
        <w:t xml:space="preserve">ensure that no computer virus or malicious software is introduced on to any other person’s software or hardware </w:t>
      </w:r>
      <w:proofErr w:type="gramStart"/>
      <w:r>
        <w:t>as a consequence of</w:t>
      </w:r>
      <w:proofErr w:type="gramEnd"/>
      <w:r>
        <w:t xml:space="preserve"> the </w:t>
      </w:r>
      <w:r w:rsidR="0099432F" w:rsidRPr="342DF28F">
        <w:rPr>
          <w:i/>
          <w:iCs/>
        </w:rPr>
        <w:t>auction participant</w:t>
      </w:r>
      <w:r w:rsidRPr="342DF28F">
        <w:rPr>
          <w:i/>
          <w:iCs/>
        </w:rPr>
        <w:t>’s</w:t>
      </w:r>
      <w:r>
        <w:t xml:space="preserve"> use of the Auction Platform. </w:t>
      </w:r>
    </w:p>
    <w:p w14:paraId="6073893E" w14:textId="5C203E4D" w:rsidR="001C6C54" w:rsidRDefault="01865B45" w:rsidP="00BB778F">
      <w:pPr>
        <w:pStyle w:val="Heading3"/>
      </w:pPr>
      <w:r>
        <w:t>Auction Platform communication failures</w:t>
      </w:r>
    </w:p>
    <w:p w14:paraId="23DF93DD" w14:textId="77777777" w:rsidR="009A5B4C" w:rsidRPr="009A5B4C" w:rsidRDefault="009A5B4C" w:rsidP="009A5B4C">
      <w:pPr>
        <w:pStyle w:val="ResetPara"/>
      </w:pPr>
    </w:p>
    <w:p w14:paraId="4B64EF82" w14:textId="6D3AEBA1" w:rsidR="001C6C54" w:rsidRDefault="001C6C54" w:rsidP="006038E3">
      <w:pPr>
        <w:pStyle w:val="Lista"/>
        <w:keepNext/>
        <w:keepLines/>
        <w:numPr>
          <w:ilvl w:val="1"/>
          <w:numId w:val="35"/>
        </w:numPr>
      </w:pPr>
      <w:r>
        <w:t xml:space="preserve">Each </w:t>
      </w:r>
      <w:r w:rsidR="0099432F" w:rsidRPr="00D433FB">
        <w:rPr>
          <w:i/>
        </w:rPr>
        <w:t>auction participant</w:t>
      </w:r>
      <w:r>
        <w:t xml:space="preserve"> acknowledges that interruption or malfunction of communications including any third party telephone network fixed line service or malfunction of the </w:t>
      </w:r>
      <w:r w:rsidR="0099432F" w:rsidRPr="00D433FB">
        <w:rPr>
          <w:i/>
        </w:rPr>
        <w:t>auction participant</w:t>
      </w:r>
      <w:r>
        <w:t xml:space="preserve">’s systems or equipment or the Auction Platform may result in the </w:t>
      </w:r>
      <w:r w:rsidR="0099432F" w:rsidRPr="00D433FB">
        <w:rPr>
          <w:i/>
        </w:rPr>
        <w:t>auction participant</w:t>
      </w:r>
      <w:r>
        <w:t xml:space="preserve">’s bids not being received or the </w:t>
      </w:r>
      <w:r w:rsidR="0099432F" w:rsidRPr="00C61FF5">
        <w:t>auction participant</w:t>
      </w:r>
      <w:r>
        <w:t xml:space="preserve"> not receiving information or access to the Auction Platform. </w:t>
      </w:r>
    </w:p>
    <w:p w14:paraId="11F60A8F" w14:textId="539D1837" w:rsidR="00E26B0B" w:rsidRDefault="001C6C54" w:rsidP="00A31D75">
      <w:pPr>
        <w:pStyle w:val="Lista"/>
        <w:keepNext/>
        <w:keepLines/>
      </w:pPr>
      <w:r>
        <w:t xml:space="preserve">Each </w:t>
      </w:r>
      <w:r w:rsidR="0099432F" w:rsidRPr="00015CD4">
        <w:rPr>
          <w:i/>
        </w:rPr>
        <w:t>auction participant</w:t>
      </w:r>
      <w:r>
        <w:t xml:space="preserve"> is responsible for taking reasonable and prudent steps to mitigate the risk of communication failures in relation to its own participation in the </w:t>
      </w:r>
      <w:r w:rsidR="00672DAD" w:rsidRPr="00015CD4">
        <w:rPr>
          <w:i/>
        </w:rPr>
        <w:t>capacity certificates auction</w:t>
      </w:r>
      <w:r>
        <w:t xml:space="preserve"> in accordance with its own business requirements. </w:t>
      </w:r>
    </w:p>
    <w:p w14:paraId="7A451BD9" w14:textId="1D0D7ADD" w:rsidR="001C6C54" w:rsidRDefault="001C6C54" w:rsidP="00A31D75">
      <w:pPr>
        <w:pStyle w:val="Lista"/>
        <w:keepNext/>
        <w:keepLines/>
      </w:pPr>
      <w:r>
        <w:t xml:space="preserve">If there is a communication failure, </w:t>
      </w:r>
      <w:r w:rsidR="00672DAD" w:rsidRPr="00C61FF5">
        <w:t>AEMO</w:t>
      </w:r>
      <w:r>
        <w:t xml:space="preserve"> has no obligation to take account of or act on any bid or other communication from any </w:t>
      </w:r>
      <w:r w:rsidR="0099432F" w:rsidRPr="00015CD4">
        <w:rPr>
          <w:i/>
        </w:rPr>
        <w:t>auction participant</w:t>
      </w:r>
      <w:r>
        <w:t xml:space="preserve"> provided by any other means. </w:t>
      </w:r>
    </w:p>
    <w:p w14:paraId="484A5AED" w14:textId="683D4618" w:rsidR="001C6C54" w:rsidRDefault="01865B45" w:rsidP="00BB778F">
      <w:pPr>
        <w:pStyle w:val="Heading3"/>
      </w:pPr>
      <w:r>
        <w:t xml:space="preserve">Auction Platform maintenance </w:t>
      </w:r>
    </w:p>
    <w:p w14:paraId="0A9934B6" w14:textId="77777777" w:rsidR="00CA5B17" w:rsidRPr="00CA5B17" w:rsidRDefault="00CA5B17" w:rsidP="00CA5B17">
      <w:pPr>
        <w:pStyle w:val="ResetPara"/>
      </w:pPr>
    </w:p>
    <w:p w14:paraId="5C6CF516" w14:textId="77777777" w:rsidR="00015CD4" w:rsidRDefault="00672DAD" w:rsidP="006038E3">
      <w:pPr>
        <w:pStyle w:val="Lista"/>
        <w:keepNext/>
        <w:keepLines/>
        <w:numPr>
          <w:ilvl w:val="1"/>
          <w:numId w:val="22"/>
        </w:numPr>
      </w:pPr>
      <w:r w:rsidRPr="00C61FF5">
        <w:t>AEMO</w:t>
      </w:r>
      <w:r w:rsidR="001C6C54">
        <w:t xml:space="preserve"> may suspend the operation of the Auction Platform to undertake maintenance and upgrading at any time. </w:t>
      </w:r>
    </w:p>
    <w:p w14:paraId="678F231E" w14:textId="5AC9B7D9" w:rsidR="001C6C54" w:rsidRDefault="00672DAD" w:rsidP="006038E3">
      <w:pPr>
        <w:pStyle w:val="Lista"/>
        <w:keepNext/>
        <w:keepLines/>
        <w:numPr>
          <w:ilvl w:val="1"/>
          <w:numId w:val="22"/>
        </w:numPr>
      </w:pPr>
      <w:r w:rsidRPr="00C61FF5">
        <w:t>AEMO</w:t>
      </w:r>
      <w:r w:rsidR="001C6C54">
        <w:t xml:space="preserve"> must use its reasonable endeavours to conduct maintenance and upgrading of the Auction Platform at times when in its reasonable opinion the impact on the </w:t>
      </w:r>
      <w:r w:rsidRPr="00015CD4">
        <w:rPr>
          <w:i/>
        </w:rPr>
        <w:t>capacity certificates auction</w:t>
      </w:r>
      <w:r w:rsidR="001C6C54" w:rsidRPr="00015CD4">
        <w:rPr>
          <w:i/>
        </w:rPr>
        <w:t xml:space="preserve"> </w:t>
      </w:r>
      <w:r w:rsidR="001C6C54">
        <w:t xml:space="preserve">will be minimised. </w:t>
      </w:r>
    </w:p>
    <w:p w14:paraId="79431AC0" w14:textId="66AD78BA" w:rsidR="001C6C54" w:rsidRDefault="00672DAD" w:rsidP="00A31D75">
      <w:pPr>
        <w:pStyle w:val="Lista"/>
        <w:keepNext/>
        <w:keepLines/>
      </w:pPr>
      <w:r w:rsidRPr="00C61FF5">
        <w:t>AEMO</w:t>
      </w:r>
      <w:r w:rsidR="001C6C54">
        <w:t xml:space="preserve"> must give </w:t>
      </w:r>
      <w:r w:rsidR="0099432F" w:rsidRPr="00015CD4">
        <w:rPr>
          <w:i/>
        </w:rPr>
        <w:t>auction participant</w:t>
      </w:r>
      <w:r w:rsidR="001C6C54" w:rsidRPr="00015CD4">
        <w:rPr>
          <w:i/>
        </w:rPr>
        <w:t>s</w:t>
      </w:r>
      <w:r w:rsidR="001C6C54">
        <w:t xml:space="preserve"> as much notice as reasonably practicable of any period during which the Auction Platform will be unavailable </w:t>
      </w:r>
      <w:proofErr w:type="gramStart"/>
      <w:r w:rsidR="001C6C54">
        <w:t>as a result of</w:t>
      </w:r>
      <w:proofErr w:type="gramEnd"/>
      <w:r w:rsidR="001C6C54">
        <w:t xml:space="preserve"> any maintenance or upgrade. </w:t>
      </w:r>
    </w:p>
    <w:p w14:paraId="02CE1B96" w14:textId="31DBB54D" w:rsidR="001C6C54" w:rsidRDefault="01865B45" w:rsidP="00BB778F">
      <w:pPr>
        <w:pStyle w:val="Heading3"/>
      </w:pPr>
      <w:r>
        <w:t xml:space="preserve">Capacity </w:t>
      </w:r>
      <w:r w:rsidR="76430B6A">
        <w:t xml:space="preserve">Certificates </w:t>
      </w:r>
      <w:r>
        <w:t xml:space="preserve">Auction Records </w:t>
      </w:r>
    </w:p>
    <w:p w14:paraId="3C8227C2" w14:textId="77777777" w:rsidR="00CA5B17" w:rsidRPr="00CA5B17" w:rsidRDefault="00CA5B17" w:rsidP="00CA5B17">
      <w:pPr>
        <w:pStyle w:val="ResetPara"/>
      </w:pPr>
    </w:p>
    <w:p w14:paraId="1E662453" w14:textId="50CAB28E" w:rsidR="001C6C54" w:rsidRDefault="001C6C54" w:rsidP="006038E3">
      <w:pPr>
        <w:pStyle w:val="Lista"/>
        <w:keepNext/>
        <w:keepLines/>
        <w:numPr>
          <w:ilvl w:val="1"/>
          <w:numId w:val="23"/>
        </w:numPr>
      </w:pPr>
      <w:r>
        <w:t>The Auction Platform will create a record of bids, auction results and settlement (</w:t>
      </w:r>
      <w:r w:rsidRPr="00015CD4">
        <w:rPr>
          <w:b/>
        </w:rPr>
        <w:t xml:space="preserve">Capacity </w:t>
      </w:r>
      <w:r w:rsidR="00672DAD" w:rsidRPr="00015CD4">
        <w:rPr>
          <w:b/>
        </w:rPr>
        <w:t xml:space="preserve">Certificates </w:t>
      </w:r>
      <w:r w:rsidRPr="00015CD4">
        <w:rPr>
          <w:b/>
        </w:rPr>
        <w:t>Auction Records</w:t>
      </w:r>
      <w:r>
        <w:t xml:space="preserve">). </w:t>
      </w:r>
    </w:p>
    <w:p w14:paraId="4F8C3F45" w14:textId="7A75663D" w:rsidR="001C6C54" w:rsidRDefault="00672DAD" w:rsidP="00A31D75">
      <w:pPr>
        <w:pStyle w:val="Lista"/>
        <w:keepNext/>
        <w:keepLines/>
      </w:pPr>
      <w:r w:rsidRPr="00C61FF5">
        <w:t>AEMO</w:t>
      </w:r>
      <w:r w:rsidR="001C6C54">
        <w:t xml:space="preserve"> must maintain the Capacity </w:t>
      </w:r>
      <w:r>
        <w:t xml:space="preserve">Certificates </w:t>
      </w:r>
      <w:r w:rsidR="001C6C54">
        <w:t xml:space="preserve">Auction Records for a period of seven years after the record was created. </w:t>
      </w:r>
    </w:p>
    <w:p w14:paraId="02C5248B" w14:textId="38AAC277" w:rsidR="00672DAD" w:rsidRDefault="001C6C54" w:rsidP="00A31D75">
      <w:pPr>
        <w:pStyle w:val="Lista"/>
        <w:keepNext/>
        <w:keepLines/>
      </w:pPr>
      <w:r>
        <w:lastRenderedPageBreak/>
        <w:t xml:space="preserve">The </w:t>
      </w:r>
      <w:r w:rsidR="0099432F" w:rsidRPr="00015CD4">
        <w:rPr>
          <w:i/>
        </w:rPr>
        <w:t>auction participant</w:t>
      </w:r>
      <w:r>
        <w:t xml:space="preserve"> may (at its cost) request copies of Capacity </w:t>
      </w:r>
      <w:r w:rsidR="00672DAD">
        <w:t xml:space="preserve">Certificates </w:t>
      </w:r>
      <w:r>
        <w:t xml:space="preserve">Auction Records that record the relevant activity of the </w:t>
      </w:r>
      <w:r w:rsidR="0099432F" w:rsidRPr="00015CD4">
        <w:rPr>
          <w:i/>
        </w:rPr>
        <w:t>auction participant</w:t>
      </w:r>
      <w:r>
        <w:t xml:space="preserve">. </w:t>
      </w:r>
      <w:r w:rsidR="00672DAD" w:rsidRPr="00C61FF5">
        <w:t>AEMO</w:t>
      </w:r>
      <w:r>
        <w:t xml:space="preserve"> will use reasonable endeavours to provide the information requested if the information is available, subject to: </w:t>
      </w:r>
    </w:p>
    <w:p w14:paraId="662B4821" w14:textId="32CA8D0B" w:rsidR="001C6C54" w:rsidRDefault="001C6C54" w:rsidP="006038E3">
      <w:pPr>
        <w:pStyle w:val="Listi"/>
        <w:keepNext/>
        <w:keepLines/>
        <w:numPr>
          <w:ilvl w:val="2"/>
          <w:numId w:val="19"/>
        </w:numPr>
      </w:pPr>
      <w:r>
        <w:t xml:space="preserve">payment of </w:t>
      </w:r>
      <w:r w:rsidR="00672DAD">
        <w:t>AEMO</w:t>
      </w:r>
      <w:r>
        <w:t xml:space="preserve">’s reasonable cost of retrieving and providing copies of the information; and </w:t>
      </w:r>
    </w:p>
    <w:p w14:paraId="257B0E6E" w14:textId="30874EA9" w:rsidR="001C6C54" w:rsidRPr="00C61FF5" w:rsidRDefault="001C6C54" w:rsidP="006038E3">
      <w:pPr>
        <w:pStyle w:val="Listi"/>
        <w:keepNext/>
        <w:keepLines/>
        <w:numPr>
          <w:ilvl w:val="2"/>
          <w:numId w:val="19"/>
        </w:numPr>
      </w:pPr>
      <w:r>
        <w:t xml:space="preserve">agreement on any other terms reasonably requested by </w:t>
      </w:r>
      <w:r w:rsidR="00672DAD">
        <w:t>AEMO</w:t>
      </w:r>
      <w:r>
        <w:t>, including as to confidentiality of the information.</w:t>
      </w:r>
    </w:p>
    <w:p w14:paraId="50341FD1" w14:textId="77777777" w:rsidR="0024099F" w:rsidRDefault="00B466AB" w:rsidP="00BB778F">
      <w:pPr>
        <w:pStyle w:val="Heading1"/>
      </w:pPr>
      <w:bookmarkStart w:id="25" w:name="_Toc63249618"/>
      <w:r>
        <w:t xml:space="preserve">AUCTION </w:t>
      </w:r>
      <w:r w:rsidR="001C6C54">
        <w:t>PRODUCT</w:t>
      </w:r>
      <w:r>
        <w:t>S</w:t>
      </w:r>
      <w:bookmarkEnd w:id="25"/>
    </w:p>
    <w:p w14:paraId="1262132F" w14:textId="77777777" w:rsidR="0024099F" w:rsidRPr="0024099F" w:rsidRDefault="0024099F" w:rsidP="0024099F">
      <w:pPr>
        <w:pStyle w:val="ResetPara"/>
      </w:pPr>
    </w:p>
    <w:p w14:paraId="01021F69" w14:textId="534AAD08" w:rsidR="001C6C54" w:rsidRDefault="0AF27956" w:rsidP="00BB778F">
      <w:pPr>
        <w:pStyle w:val="Heading2"/>
      </w:pPr>
      <w:bookmarkStart w:id="26" w:name="_Toc63249619"/>
      <w:r>
        <w:t>Auction p</w:t>
      </w:r>
      <w:r w:rsidR="01865B45">
        <w:t>roduct</w:t>
      </w:r>
      <w:r>
        <w:t>s</w:t>
      </w:r>
      <w:bookmarkEnd w:id="26"/>
    </w:p>
    <w:p w14:paraId="0E853171" w14:textId="77777777" w:rsidR="00BB778F" w:rsidRPr="00BB778F" w:rsidRDefault="00BB778F" w:rsidP="00BB778F">
      <w:pPr>
        <w:pStyle w:val="ResetPara"/>
      </w:pPr>
    </w:p>
    <w:p w14:paraId="48C0162A" w14:textId="379B933F" w:rsidR="001C6C54" w:rsidRDefault="00747427" w:rsidP="00426B92">
      <w:pPr>
        <w:keepNext/>
        <w:keepLines/>
        <w:spacing w:after="160" w:line="259" w:lineRule="auto"/>
        <w:ind w:left="709"/>
        <w:jc w:val="left"/>
      </w:pPr>
      <w:r>
        <w:t xml:space="preserve">For </w:t>
      </w:r>
      <w:r w:rsidR="0099432F" w:rsidRPr="0099432F">
        <w:rPr>
          <w:i/>
        </w:rPr>
        <w:t>capacity certificates auction</w:t>
      </w:r>
      <w:r>
        <w:t xml:space="preserve">s, </w:t>
      </w:r>
      <w:r w:rsidR="0099432F" w:rsidRPr="0099432F">
        <w:rPr>
          <w:i/>
        </w:rPr>
        <w:t>auction product</w:t>
      </w:r>
      <w:r w:rsidR="00B466AB">
        <w:t xml:space="preserve">s will be specified by reference to the </w:t>
      </w:r>
      <w:r w:rsidR="0099432F" w:rsidRPr="0099432F">
        <w:rPr>
          <w:i/>
        </w:rPr>
        <w:t>capacity certificate type</w:t>
      </w:r>
      <w:r w:rsidR="00B466AB">
        <w:t xml:space="preserve"> and calendar month</w:t>
      </w:r>
      <w:r w:rsidR="00015CD4">
        <w:t xml:space="preserve"> and year</w:t>
      </w:r>
      <w:r w:rsidR="00B466AB">
        <w:t>.</w:t>
      </w:r>
    </w:p>
    <w:p w14:paraId="19465497" w14:textId="0F52E44C" w:rsidR="00B466AB" w:rsidRDefault="00B466AB" w:rsidP="00426B92">
      <w:pPr>
        <w:keepNext/>
        <w:keepLines/>
        <w:spacing w:after="160" w:line="259" w:lineRule="auto"/>
        <w:ind w:firstLine="709"/>
        <w:jc w:val="left"/>
      </w:pPr>
      <w:r>
        <w:t>For example:</w:t>
      </w:r>
    </w:p>
    <w:p w14:paraId="7A0CF38C" w14:textId="7C7464BB" w:rsidR="00B466AB" w:rsidRDefault="00417EE8" w:rsidP="00426B92">
      <w:pPr>
        <w:keepNext/>
        <w:keepLines/>
        <w:spacing w:after="160" w:line="259" w:lineRule="auto"/>
        <w:ind w:left="709"/>
        <w:jc w:val="left"/>
      </w:pPr>
      <w:r>
        <w:rPr>
          <w:i/>
          <w:iCs/>
        </w:rPr>
        <w:t>Longford</w:t>
      </w:r>
      <w:r w:rsidRPr="00417EE8">
        <w:rPr>
          <w:i/>
          <w:iCs/>
        </w:rPr>
        <w:t>-Entry-Jun</w:t>
      </w:r>
      <w:r>
        <w:rPr>
          <w:i/>
          <w:iCs/>
        </w:rPr>
        <w:t>e</w:t>
      </w:r>
      <w:r w:rsidRPr="00417EE8">
        <w:rPr>
          <w:i/>
          <w:iCs/>
        </w:rPr>
        <w:t>-2</w:t>
      </w:r>
      <w:r>
        <w:rPr>
          <w:i/>
          <w:iCs/>
        </w:rPr>
        <w:t>02</w:t>
      </w:r>
      <w:r w:rsidRPr="00417EE8">
        <w:rPr>
          <w:i/>
          <w:iCs/>
        </w:rPr>
        <w:t>3</w:t>
      </w:r>
      <w:r>
        <w:rPr>
          <w:i/>
          <w:iCs/>
        </w:rPr>
        <w:t xml:space="preserve"> </w:t>
      </w:r>
      <w:r w:rsidR="001E156B">
        <w:t xml:space="preserve">specifies an </w:t>
      </w:r>
      <w:r w:rsidR="0099432F" w:rsidRPr="0099432F">
        <w:rPr>
          <w:i/>
        </w:rPr>
        <w:t>auction product</w:t>
      </w:r>
      <w:r w:rsidR="001E156B">
        <w:t xml:space="preserve"> for an entry </w:t>
      </w:r>
      <w:r w:rsidR="0099432F" w:rsidRPr="0099432F">
        <w:rPr>
          <w:i/>
        </w:rPr>
        <w:t>capacity certificate</w:t>
      </w:r>
      <w:r w:rsidR="001E156B">
        <w:t xml:space="preserve"> for the </w:t>
      </w:r>
      <w:r>
        <w:t>Longford Entry</w:t>
      </w:r>
      <w:r w:rsidR="001E156B">
        <w:t xml:space="preserve"> </w:t>
      </w:r>
      <w:r w:rsidR="0099432F" w:rsidRPr="0099432F">
        <w:rPr>
          <w:i/>
        </w:rPr>
        <w:t>capacity certificate</w:t>
      </w:r>
      <w:r w:rsidR="001E156B">
        <w:t xml:space="preserve"> zone for </w:t>
      </w:r>
      <w:r>
        <w:t>June 2023.</w:t>
      </w:r>
    </w:p>
    <w:p w14:paraId="29BE6977" w14:textId="38F25540" w:rsidR="00B466AB" w:rsidRDefault="00B466AB" w:rsidP="00426B92">
      <w:pPr>
        <w:pStyle w:val="Heading1"/>
      </w:pPr>
      <w:bookmarkStart w:id="27" w:name="_Toc63249620"/>
      <w:r>
        <w:t>Auction frequency</w:t>
      </w:r>
      <w:r w:rsidR="008D08ED">
        <w:t xml:space="preserve"> and timing</w:t>
      </w:r>
      <w:bookmarkEnd w:id="27"/>
    </w:p>
    <w:p w14:paraId="10123E20" w14:textId="77777777" w:rsidR="00BB778F" w:rsidRPr="00BB778F" w:rsidRDefault="00BB778F" w:rsidP="00BB778F">
      <w:pPr>
        <w:pStyle w:val="ResetPara"/>
      </w:pPr>
    </w:p>
    <w:p w14:paraId="43BD52B0" w14:textId="403FC68E" w:rsidR="005C488B" w:rsidRDefault="57C9E6BA" w:rsidP="00BB778F">
      <w:pPr>
        <w:pStyle w:val="Heading2"/>
      </w:pPr>
      <w:bookmarkStart w:id="28" w:name="_Toc63249621"/>
      <w:r>
        <w:t>Frequency</w:t>
      </w:r>
      <w:bookmarkEnd w:id="28"/>
    </w:p>
    <w:p w14:paraId="71905F0E" w14:textId="77777777" w:rsidR="000340C1" w:rsidRPr="000340C1" w:rsidRDefault="000340C1" w:rsidP="000340C1">
      <w:pPr>
        <w:pStyle w:val="ResetPara"/>
      </w:pPr>
    </w:p>
    <w:p w14:paraId="34BA4C41" w14:textId="4DA15878" w:rsidR="00B466AB" w:rsidRDefault="00B466AB" w:rsidP="006038E3">
      <w:pPr>
        <w:pStyle w:val="Lista"/>
        <w:keepNext/>
        <w:keepLines/>
        <w:numPr>
          <w:ilvl w:val="1"/>
          <w:numId w:val="24"/>
        </w:numPr>
      </w:pPr>
      <w:r w:rsidRPr="00C61FF5">
        <w:rPr>
          <w:i/>
        </w:rPr>
        <w:t xml:space="preserve">Capacity certificates auctions </w:t>
      </w:r>
      <w:r>
        <w:t>will be conducted</w:t>
      </w:r>
      <w:r w:rsidR="008D08ED">
        <w:t xml:space="preserve"> at 6-month intervals.</w:t>
      </w:r>
    </w:p>
    <w:p w14:paraId="36774157" w14:textId="4D334B36" w:rsidR="00B466AB" w:rsidRPr="00C61FF5" w:rsidRDefault="008D08ED" w:rsidP="006038E3">
      <w:pPr>
        <w:pStyle w:val="Lista"/>
        <w:keepNext/>
        <w:keepLines/>
        <w:numPr>
          <w:ilvl w:val="1"/>
          <w:numId w:val="24"/>
        </w:numPr>
      </w:pPr>
      <w:r w:rsidRPr="00C61FF5">
        <w:t xml:space="preserve">Each </w:t>
      </w:r>
      <w:r w:rsidR="0099432F" w:rsidRPr="00015CD4">
        <w:rPr>
          <w:i/>
        </w:rPr>
        <w:t>capacity certificates auction</w:t>
      </w:r>
      <w:r w:rsidRPr="00C61FF5">
        <w:t xml:space="preserve"> will be </w:t>
      </w:r>
      <w:r w:rsidR="00B466AB" w:rsidRPr="00C61FF5">
        <w:t>in respect of a rolling forward period of 36 conse</w:t>
      </w:r>
      <w:r w:rsidR="00015CD4">
        <w:t>c</w:t>
      </w:r>
      <w:r w:rsidR="00B466AB" w:rsidRPr="00C61FF5">
        <w:t>utive months.</w:t>
      </w:r>
    </w:p>
    <w:p w14:paraId="5C3F2091" w14:textId="002784BF" w:rsidR="00747427" w:rsidRPr="00C61FF5" w:rsidRDefault="00747427" w:rsidP="006038E3">
      <w:pPr>
        <w:pStyle w:val="Lista"/>
        <w:keepNext/>
        <w:keepLines/>
        <w:numPr>
          <w:ilvl w:val="1"/>
          <w:numId w:val="24"/>
        </w:numPr>
      </w:pPr>
      <w:r w:rsidRPr="00C61FF5">
        <w:t xml:space="preserve">Each rolling forward period will cover </w:t>
      </w:r>
      <w:r w:rsidR="0099432F" w:rsidRPr="00015CD4">
        <w:rPr>
          <w:i/>
        </w:rPr>
        <w:t>auction product</w:t>
      </w:r>
      <w:r w:rsidRPr="00015CD4">
        <w:rPr>
          <w:i/>
        </w:rPr>
        <w:t>s</w:t>
      </w:r>
      <w:r w:rsidRPr="00C61FF5">
        <w:t xml:space="preserve"> for each month in the </w:t>
      </w:r>
      <w:r w:rsidR="001D485F">
        <w:t xml:space="preserve">rolling </w:t>
      </w:r>
      <w:r w:rsidR="00015CD4">
        <w:t xml:space="preserve">forward </w:t>
      </w:r>
      <w:r w:rsidRPr="00C61FF5">
        <w:t>period.</w:t>
      </w:r>
    </w:p>
    <w:p w14:paraId="1B1D79FA" w14:textId="6FB80495" w:rsidR="008D08ED" w:rsidRPr="00C61FF5" w:rsidRDefault="008D08ED" w:rsidP="006038E3">
      <w:pPr>
        <w:pStyle w:val="Lista"/>
        <w:keepNext/>
        <w:keepLines/>
        <w:numPr>
          <w:ilvl w:val="1"/>
          <w:numId w:val="24"/>
        </w:numPr>
      </w:pPr>
      <w:r w:rsidRPr="00C61FF5">
        <w:t xml:space="preserve">Each </w:t>
      </w:r>
      <w:r w:rsidR="0099432F" w:rsidRPr="00015CD4">
        <w:rPr>
          <w:i/>
        </w:rPr>
        <w:t>capacity certificates auction</w:t>
      </w:r>
      <w:r w:rsidRPr="00C61FF5">
        <w:t xml:space="preserve"> will be held </w:t>
      </w:r>
      <w:r w:rsidR="57F30496">
        <w:t>during the second</w:t>
      </w:r>
      <w:r w:rsidRPr="00C61FF5">
        <w:t xml:space="preserve"> calendar month in advance of the first month </w:t>
      </w:r>
      <w:r w:rsidR="002F393B" w:rsidRPr="00C61FF5">
        <w:t>of</w:t>
      </w:r>
      <w:r w:rsidRPr="00C61FF5">
        <w:t xml:space="preserve"> the rolling forward period for that </w:t>
      </w:r>
      <w:r w:rsidR="0099432F" w:rsidRPr="00015CD4">
        <w:rPr>
          <w:i/>
        </w:rPr>
        <w:t>capacity certificates auction</w:t>
      </w:r>
      <w:r w:rsidRPr="00C61FF5">
        <w:t>.  </w:t>
      </w:r>
    </w:p>
    <w:p w14:paraId="78DDE911" w14:textId="5B5077B5" w:rsidR="00B466AB" w:rsidRDefault="0AF27956" w:rsidP="000340C1">
      <w:pPr>
        <w:pStyle w:val="Heading2"/>
      </w:pPr>
      <w:bookmarkStart w:id="29" w:name="_Ref57074159"/>
      <w:bookmarkStart w:id="30" w:name="_Toc63249622"/>
      <w:r>
        <w:t>Notifications</w:t>
      </w:r>
      <w:bookmarkEnd w:id="29"/>
      <w:bookmarkEnd w:id="30"/>
    </w:p>
    <w:p w14:paraId="282182A7" w14:textId="77777777" w:rsidR="000340C1" w:rsidRPr="000340C1" w:rsidRDefault="000340C1" w:rsidP="000340C1">
      <w:pPr>
        <w:pStyle w:val="ResetPara"/>
      </w:pPr>
    </w:p>
    <w:p w14:paraId="7CC0309E" w14:textId="3B2A382E" w:rsidR="00B466AB" w:rsidRPr="00C61FF5" w:rsidRDefault="00B466AB" w:rsidP="006038E3">
      <w:pPr>
        <w:pStyle w:val="Lista"/>
        <w:keepNext/>
        <w:keepLines/>
        <w:numPr>
          <w:ilvl w:val="1"/>
          <w:numId w:val="25"/>
        </w:numPr>
      </w:pPr>
      <w:bookmarkStart w:id="31" w:name="_Ref57104469"/>
      <w:r w:rsidRPr="00C61FF5">
        <w:t xml:space="preserve">Subject to clause </w:t>
      </w:r>
      <w:r w:rsidR="00697879">
        <w:fldChar w:fldCharType="begin"/>
      </w:r>
      <w:r w:rsidR="00697879">
        <w:instrText xml:space="preserve"> REF _Ref57072620 \r \h </w:instrText>
      </w:r>
      <w:r w:rsidR="00697879">
        <w:fldChar w:fldCharType="separate"/>
      </w:r>
      <w:r w:rsidR="00697879">
        <w:t>6.3</w:t>
      </w:r>
      <w:r w:rsidR="00697879">
        <w:fldChar w:fldCharType="end"/>
      </w:r>
      <w:r>
        <w:fldChar w:fldCharType="begin"/>
      </w:r>
      <w:r>
        <w:instrText>REF _Ref57074886 \w \h</w:instrText>
      </w:r>
      <w:r>
        <w:fldChar w:fldCharType="end"/>
      </w:r>
      <w:r w:rsidRPr="00C61FF5">
        <w:t xml:space="preserve">, </w:t>
      </w:r>
      <w:r w:rsidR="072E40D6">
        <w:t xml:space="preserve">AEMO will </w:t>
      </w:r>
      <w:r w:rsidRPr="001536F0">
        <w:rPr>
          <w:i/>
          <w:iCs/>
        </w:rPr>
        <w:t>publish</w:t>
      </w:r>
      <w:r w:rsidR="03C24872">
        <w:t xml:space="preserve"> </w:t>
      </w:r>
      <w:r w:rsidR="0437B457">
        <w:t>the</w:t>
      </w:r>
      <w:r w:rsidR="00AD2151">
        <w:t xml:space="preserve"> </w:t>
      </w:r>
      <w:commentRangeStart w:id="32"/>
      <w:r w:rsidR="00AD2151">
        <w:t xml:space="preserve">auction notice </w:t>
      </w:r>
      <w:r w:rsidR="007F5919">
        <w:t xml:space="preserve">for </w:t>
      </w:r>
      <w:commentRangeEnd w:id="32"/>
      <w:r w:rsidR="001A5778">
        <w:rPr>
          <w:rStyle w:val="CommentReference"/>
          <w:rFonts w:eastAsia="Calibri" w:cs="Times New Roman"/>
        </w:rPr>
        <w:commentReference w:id="32"/>
      </w:r>
      <w:r w:rsidR="0437B457">
        <w:t xml:space="preserve">a </w:t>
      </w:r>
      <w:r w:rsidR="0437B457" w:rsidRPr="00DD7960">
        <w:rPr>
          <w:i/>
        </w:rPr>
        <w:t>capacity certificates auction</w:t>
      </w:r>
      <w:r w:rsidRPr="00DD7960">
        <w:rPr>
          <w:i/>
        </w:rPr>
        <w:t xml:space="preserve"> </w:t>
      </w:r>
      <w:r w:rsidRPr="00C61FF5">
        <w:t xml:space="preserve">on the </w:t>
      </w:r>
      <w:r w:rsidR="00672DAD" w:rsidRPr="00C61FF5">
        <w:t>AEMO</w:t>
      </w:r>
      <w:r w:rsidRPr="00C61FF5">
        <w:t xml:space="preserve"> </w:t>
      </w:r>
      <w:r w:rsidR="00E26B0B" w:rsidRPr="00C61FF5">
        <w:t>w</w:t>
      </w:r>
      <w:r w:rsidRPr="00C61FF5">
        <w:t xml:space="preserve">ebsite </w:t>
      </w:r>
      <w:r w:rsidR="0072437C" w:rsidRPr="00C61FF5">
        <w:t xml:space="preserve">at least </w:t>
      </w:r>
      <w:r w:rsidRPr="00C61FF5">
        <w:t>20 business days prior to th</w:t>
      </w:r>
      <w:r w:rsidR="0072437C" w:rsidRPr="00C61FF5">
        <w:t xml:space="preserve">at </w:t>
      </w:r>
      <w:r w:rsidR="0099432F" w:rsidRPr="00015CD4">
        <w:rPr>
          <w:i/>
        </w:rPr>
        <w:t>capacity certificates auction</w:t>
      </w:r>
      <w:r w:rsidRPr="00C61FF5">
        <w:t>.</w:t>
      </w:r>
      <w:bookmarkEnd w:id="31"/>
      <w:r w:rsidRPr="00C61FF5">
        <w:t xml:space="preserve"> </w:t>
      </w:r>
    </w:p>
    <w:p w14:paraId="0C9467E3" w14:textId="3D020807" w:rsidR="00430D03" w:rsidRPr="00C61FF5" w:rsidRDefault="00430D03" w:rsidP="006038E3">
      <w:pPr>
        <w:pStyle w:val="Lista"/>
        <w:keepNext/>
        <w:keepLines/>
        <w:numPr>
          <w:ilvl w:val="1"/>
          <w:numId w:val="24"/>
        </w:numPr>
      </w:pPr>
      <w:r w:rsidRPr="00C61FF5">
        <w:t xml:space="preserve">Each notice </w:t>
      </w:r>
      <w:r w:rsidR="00015CD4">
        <w:t xml:space="preserve">under subclause (a) </w:t>
      </w:r>
      <w:r w:rsidRPr="00C61FF5">
        <w:t>must contain: </w:t>
      </w:r>
    </w:p>
    <w:p w14:paraId="5D9F38D5" w14:textId="4FDD3A71" w:rsidR="00430D03" w:rsidRPr="00C61FF5" w:rsidRDefault="00015CD4" w:rsidP="006038E3">
      <w:pPr>
        <w:pStyle w:val="Listi"/>
        <w:keepNext/>
        <w:keepLines/>
        <w:numPr>
          <w:ilvl w:val="2"/>
          <w:numId w:val="19"/>
        </w:numPr>
      </w:pPr>
      <w:r>
        <w:t>t</w:t>
      </w:r>
      <w:r w:rsidR="00430D03">
        <w:t xml:space="preserve">he date and time of the </w:t>
      </w:r>
      <w:r w:rsidR="0099432F" w:rsidRPr="342DF28F">
        <w:rPr>
          <w:i/>
          <w:iCs/>
        </w:rPr>
        <w:t xml:space="preserve">capacity certificates </w:t>
      </w:r>
      <w:proofErr w:type="gramStart"/>
      <w:r w:rsidR="0099432F" w:rsidRPr="342DF28F">
        <w:rPr>
          <w:i/>
          <w:iCs/>
        </w:rPr>
        <w:t>auction</w:t>
      </w:r>
      <w:r>
        <w:t>;</w:t>
      </w:r>
      <w:proofErr w:type="gramEnd"/>
      <w:r w:rsidR="00430D03">
        <w:t> </w:t>
      </w:r>
    </w:p>
    <w:p w14:paraId="40543558" w14:textId="2582BD42" w:rsidR="00430D03" w:rsidRPr="00C61FF5" w:rsidRDefault="00015CD4" w:rsidP="006038E3">
      <w:pPr>
        <w:pStyle w:val="Listi"/>
        <w:keepNext/>
        <w:keepLines/>
        <w:numPr>
          <w:ilvl w:val="2"/>
          <w:numId w:val="19"/>
        </w:numPr>
      </w:pPr>
      <w:r>
        <w:t>t</w:t>
      </w:r>
      <w:r w:rsidR="00430D03">
        <w:t>he cut-off time for bids</w:t>
      </w:r>
      <w:r w:rsidR="00E26B0B">
        <w:t xml:space="preserve"> for that </w:t>
      </w:r>
      <w:r w:rsidR="00E26B0B" w:rsidRPr="342DF28F">
        <w:rPr>
          <w:i/>
          <w:iCs/>
        </w:rPr>
        <w:t xml:space="preserve">capacity certificates </w:t>
      </w:r>
      <w:proofErr w:type="gramStart"/>
      <w:r w:rsidR="00E26B0B" w:rsidRPr="342DF28F">
        <w:rPr>
          <w:i/>
          <w:iCs/>
        </w:rPr>
        <w:t>auction</w:t>
      </w:r>
      <w:r>
        <w:t>;</w:t>
      </w:r>
      <w:proofErr w:type="gramEnd"/>
      <w:r w:rsidR="00430D03">
        <w:t> </w:t>
      </w:r>
    </w:p>
    <w:p w14:paraId="798F555F" w14:textId="21B1F083" w:rsidR="00430D03" w:rsidRPr="00C61FF5" w:rsidRDefault="00015CD4" w:rsidP="006038E3">
      <w:pPr>
        <w:pStyle w:val="Listi"/>
        <w:keepNext/>
        <w:keepLines/>
        <w:numPr>
          <w:ilvl w:val="2"/>
          <w:numId w:val="19"/>
        </w:numPr>
      </w:pPr>
      <w:r>
        <w:t>t</w:t>
      </w:r>
      <w:r w:rsidR="00430D03">
        <w:t xml:space="preserve">he </w:t>
      </w:r>
      <w:r w:rsidR="003C18C7">
        <w:t xml:space="preserve">auction </w:t>
      </w:r>
      <w:r w:rsidR="00430D03">
        <w:t xml:space="preserve">products </w:t>
      </w:r>
      <w:r w:rsidR="003C18C7">
        <w:t xml:space="preserve">available at that </w:t>
      </w:r>
      <w:r w:rsidR="003C18C7" w:rsidRPr="342DF28F">
        <w:rPr>
          <w:i/>
          <w:iCs/>
        </w:rPr>
        <w:t xml:space="preserve">capacity </w:t>
      </w:r>
      <w:r w:rsidR="00827180" w:rsidRPr="342DF28F">
        <w:rPr>
          <w:i/>
          <w:iCs/>
        </w:rPr>
        <w:t>certificates</w:t>
      </w:r>
      <w:r w:rsidR="003C18C7" w:rsidRPr="342DF28F">
        <w:rPr>
          <w:i/>
          <w:iCs/>
        </w:rPr>
        <w:t xml:space="preserve"> </w:t>
      </w:r>
      <w:r w:rsidR="00430D03" w:rsidRPr="342DF28F">
        <w:rPr>
          <w:i/>
          <w:iCs/>
        </w:rPr>
        <w:t>auction</w:t>
      </w:r>
      <w:r>
        <w:t>;</w:t>
      </w:r>
      <w:r w:rsidR="00430D03">
        <w:t> </w:t>
      </w:r>
      <w:r>
        <w:t>and</w:t>
      </w:r>
    </w:p>
    <w:p w14:paraId="0ACB06A4" w14:textId="19546949" w:rsidR="00430D03" w:rsidRPr="00C61FF5" w:rsidRDefault="00015CD4" w:rsidP="006038E3">
      <w:pPr>
        <w:pStyle w:val="Listi"/>
        <w:keepNext/>
        <w:keepLines/>
        <w:numPr>
          <w:ilvl w:val="2"/>
          <w:numId w:val="19"/>
        </w:numPr>
      </w:pPr>
      <w:r>
        <w:t>t</w:t>
      </w:r>
      <w:r w:rsidR="00430D03">
        <w:t xml:space="preserve">he </w:t>
      </w:r>
      <w:r w:rsidR="003C18C7" w:rsidRPr="342DF28F">
        <w:rPr>
          <w:i/>
          <w:iCs/>
        </w:rPr>
        <w:t>c</w:t>
      </w:r>
      <w:r w:rsidR="0099432F" w:rsidRPr="342DF28F">
        <w:rPr>
          <w:i/>
          <w:iCs/>
        </w:rPr>
        <w:t>apacity certificate</w:t>
      </w:r>
      <w:r w:rsidR="00430D03" w:rsidRPr="342DF28F">
        <w:rPr>
          <w:i/>
          <w:iCs/>
        </w:rPr>
        <w:t>s</w:t>
      </w:r>
      <w:r w:rsidR="00430D03">
        <w:t xml:space="preserve"> for each </w:t>
      </w:r>
      <w:r w:rsidR="003C18C7" w:rsidRPr="342DF28F">
        <w:rPr>
          <w:i/>
          <w:iCs/>
        </w:rPr>
        <w:t xml:space="preserve">auction </w:t>
      </w:r>
      <w:r w:rsidR="00430D03" w:rsidRPr="342DF28F">
        <w:rPr>
          <w:i/>
          <w:iCs/>
        </w:rPr>
        <w:t>product</w:t>
      </w:r>
      <w:r w:rsidR="003C18C7" w:rsidRPr="342DF28F">
        <w:rPr>
          <w:i/>
          <w:iCs/>
        </w:rPr>
        <w:t xml:space="preserve"> </w:t>
      </w:r>
      <w:r w:rsidR="003C18C7">
        <w:t xml:space="preserve">available at that </w:t>
      </w:r>
      <w:r w:rsidR="003C18C7" w:rsidRPr="342DF28F">
        <w:rPr>
          <w:i/>
          <w:iCs/>
        </w:rPr>
        <w:t>capacity certificates auction</w:t>
      </w:r>
      <w:r w:rsidR="003C18C7">
        <w:t>.</w:t>
      </w:r>
      <w:r w:rsidR="00430D03">
        <w:t> </w:t>
      </w:r>
    </w:p>
    <w:p w14:paraId="29CA6F10" w14:textId="178BC7D1" w:rsidR="00430D03" w:rsidRPr="00E26B0B" w:rsidRDefault="0072437C" w:rsidP="006038E3">
      <w:pPr>
        <w:pStyle w:val="Lista"/>
        <w:keepNext/>
        <w:keepLines/>
        <w:numPr>
          <w:ilvl w:val="1"/>
          <w:numId w:val="24"/>
        </w:numPr>
        <w:rPr>
          <w:rFonts w:eastAsia="Calibri" w:cs="Times New Roman"/>
          <w:szCs w:val="24"/>
        </w:rPr>
      </w:pPr>
      <w:bookmarkStart w:id="33" w:name="_Ref57074151"/>
      <w:r w:rsidRPr="00E26B0B">
        <w:rPr>
          <w:rFonts w:eastAsia="Calibri" w:cs="Times New Roman"/>
          <w:szCs w:val="24"/>
        </w:rPr>
        <w:t xml:space="preserve">Each notice </w:t>
      </w:r>
      <w:r w:rsidR="00015CD4">
        <w:rPr>
          <w:rFonts w:eastAsia="Calibri" w:cs="Times New Roman"/>
          <w:szCs w:val="24"/>
        </w:rPr>
        <w:t>u</w:t>
      </w:r>
      <w:r w:rsidR="001D485F">
        <w:rPr>
          <w:rFonts w:eastAsia="Calibri" w:cs="Times New Roman"/>
          <w:szCs w:val="24"/>
        </w:rPr>
        <w:t>nd</w:t>
      </w:r>
      <w:r w:rsidR="00015CD4">
        <w:rPr>
          <w:rFonts w:eastAsia="Calibri" w:cs="Times New Roman"/>
          <w:szCs w:val="24"/>
        </w:rPr>
        <w:t xml:space="preserve">er subclause (a) </w:t>
      </w:r>
      <w:r w:rsidRPr="00E26B0B">
        <w:rPr>
          <w:rFonts w:eastAsia="Calibri" w:cs="Times New Roman"/>
          <w:szCs w:val="24"/>
        </w:rPr>
        <w:t>m</w:t>
      </w:r>
      <w:r w:rsidR="00430D03" w:rsidRPr="00E26B0B">
        <w:rPr>
          <w:rFonts w:eastAsia="Calibri" w:cs="Times New Roman"/>
          <w:szCs w:val="24"/>
        </w:rPr>
        <w:t>ay</w:t>
      </w:r>
      <w:r w:rsidRPr="00E26B0B">
        <w:rPr>
          <w:rFonts w:eastAsia="Calibri" w:cs="Times New Roman"/>
          <w:szCs w:val="24"/>
        </w:rPr>
        <w:t xml:space="preserve"> contain</w:t>
      </w:r>
      <w:r w:rsidR="00430D03" w:rsidRPr="00E26B0B">
        <w:rPr>
          <w:rFonts w:eastAsia="Calibri" w:cs="Times New Roman"/>
          <w:szCs w:val="24"/>
        </w:rPr>
        <w:t>:</w:t>
      </w:r>
      <w:bookmarkEnd w:id="33"/>
      <w:r w:rsidR="00430D03" w:rsidRPr="00E26B0B">
        <w:rPr>
          <w:rFonts w:eastAsia="Calibri" w:cs="Times New Roman"/>
          <w:szCs w:val="24"/>
        </w:rPr>
        <w:t> </w:t>
      </w:r>
    </w:p>
    <w:p w14:paraId="5613761A" w14:textId="65B3EC34" w:rsidR="00430D03" w:rsidRPr="00C61FF5" w:rsidRDefault="0072437C" w:rsidP="006038E3">
      <w:pPr>
        <w:pStyle w:val="Listi"/>
        <w:keepNext/>
        <w:keepLines/>
        <w:numPr>
          <w:ilvl w:val="2"/>
          <w:numId w:val="19"/>
        </w:numPr>
      </w:pPr>
      <w:r>
        <w:lastRenderedPageBreak/>
        <w:t xml:space="preserve">Information </w:t>
      </w:r>
      <w:r w:rsidR="008D08ED">
        <w:t>about a</w:t>
      </w:r>
      <w:r w:rsidR="00430D03">
        <w:t xml:space="preserve">ny maintenance events that </w:t>
      </w:r>
      <w:r w:rsidR="00672DAD">
        <w:t>AEMO</w:t>
      </w:r>
      <w:r w:rsidR="00430D03">
        <w:t xml:space="preserve"> is aware of and in </w:t>
      </w:r>
      <w:r w:rsidR="00672DAD">
        <w:t>AEMO</w:t>
      </w:r>
      <w:r w:rsidR="00430D03">
        <w:t xml:space="preserve">’s opinion may affect the availability of capacity at </w:t>
      </w:r>
      <w:r w:rsidR="0099432F" w:rsidRPr="342DF28F">
        <w:rPr>
          <w:i/>
          <w:iCs/>
        </w:rPr>
        <w:t>capacity certificate</w:t>
      </w:r>
      <w:r w:rsidR="00430D03" w:rsidRPr="342DF28F">
        <w:rPr>
          <w:i/>
          <w:iCs/>
        </w:rPr>
        <w:t xml:space="preserve"> zones</w:t>
      </w:r>
      <w:r w:rsidR="00430D03">
        <w:t xml:space="preserve"> during the </w:t>
      </w:r>
      <w:r w:rsidR="00015CD4">
        <w:t xml:space="preserve">following </w:t>
      </w:r>
      <w:r w:rsidR="00430D03">
        <w:t>forward period</w:t>
      </w:r>
      <w:r w:rsidR="00015CD4">
        <w:t xml:space="preserve"> for that </w:t>
      </w:r>
      <w:r w:rsidR="00015CD4" w:rsidRPr="342DF28F">
        <w:rPr>
          <w:i/>
          <w:iCs/>
        </w:rPr>
        <w:t>capacity certificates auction</w:t>
      </w:r>
      <w:r w:rsidR="00430D03">
        <w:t>.  </w:t>
      </w:r>
    </w:p>
    <w:p w14:paraId="43A6B39D" w14:textId="4EF4816E" w:rsidR="00430D03" w:rsidRDefault="00AC7767" w:rsidP="006038E3">
      <w:pPr>
        <w:pStyle w:val="Listi"/>
        <w:keepNext/>
        <w:keepLines/>
        <w:numPr>
          <w:ilvl w:val="2"/>
          <w:numId w:val="19"/>
        </w:numPr>
      </w:pPr>
      <w:r>
        <w:t xml:space="preserve">Information about </w:t>
      </w:r>
      <w:r w:rsidR="00430D03">
        <w:t xml:space="preserve">proposed project developments </w:t>
      </w:r>
      <w:r>
        <w:t xml:space="preserve">that AEMO is aware of and </w:t>
      </w:r>
      <w:r w:rsidR="00430D03">
        <w:t xml:space="preserve">that in </w:t>
      </w:r>
      <w:r w:rsidR="00672DAD">
        <w:t>AEMO</w:t>
      </w:r>
      <w:r w:rsidR="00430D03">
        <w:t xml:space="preserve">’s opinion may affect the capacity or availability of capacity at a </w:t>
      </w:r>
      <w:r w:rsidR="0099432F" w:rsidRPr="342DF28F">
        <w:rPr>
          <w:i/>
          <w:iCs/>
        </w:rPr>
        <w:t>capacity certificate</w:t>
      </w:r>
      <w:r w:rsidR="00430D03" w:rsidRPr="342DF28F">
        <w:rPr>
          <w:i/>
          <w:iCs/>
        </w:rPr>
        <w:t>s zone</w:t>
      </w:r>
      <w:r w:rsidR="00430D03">
        <w:t xml:space="preserve"> during the </w:t>
      </w:r>
      <w:r w:rsidR="00015CD4">
        <w:t>rolling</w:t>
      </w:r>
      <w:r w:rsidR="00430D03">
        <w:t xml:space="preserve"> forward period</w:t>
      </w:r>
      <w:r w:rsidR="00015CD4">
        <w:t xml:space="preserve"> for that </w:t>
      </w:r>
      <w:r w:rsidR="00015CD4" w:rsidRPr="342DF28F">
        <w:rPr>
          <w:i/>
          <w:iCs/>
        </w:rPr>
        <w:t>capacity certificates auction</w:t>
      </w:r>
      <w:r w:rsidR="00430D03">
        <w:t>.</w:t>
      </w:r>
    </w:p>
    <w:p w14:paraId="6F6DCB2A" w14:textId="5CFAE0E6" w:rsidR="00504B02" w:rsidRDefault="00AC7767" w:rsidP="006038E3">
      <w:pPr>
        <w:pStyle w:val="Lista"/>
        <w:keepNext/>
        <w:keepLines/>
        <w:numPr>
          <w:ilvl w:val="1"/>
          <w:numId w:val="24"/>
        </w:numPr>
        <w:rPr>
          <w:rFonts w:eastAsia="Calibri" w:cs="Times New Roman"/>
          <w:szCs w:val="24"/>
        </w:rPr>
      </w:pPr>
      <w:r w:rsidRPr="00AC7767">
        <w:rPr>
          <w:rFonts w:eastAsia="Calibri" w:cs="Times New Roman"/>
          <w:szCs w:val="24"/>
        </w:rPr>
        <w:t>AEMO make</w:t>
      </w:r>
      <w:r>
        <w:rPr>
          <w:rFonts w:eastAsia="Calibri" w:cs="Times New Roman"/>
          <w:szCs w:val="24"/>
        </w:rPr>
        <w:t>s</w:t>
      </w:r>
      <w:r w:rsidRPr="00AC7767">
        <w:rPr>
          <w:rFonts w:eastAsia="Calibri" w:cs="Times New Roman"/>
          <w:szCs w:val="24"/>
        </w:rPr>
        <w:t xml:space="preserve"> no representation or warranty, express or implied, as to the currency, accuracy, reliability or co</w:t>
      </w:r>
      <w:r w:rsidR="004E32B8">
        <w:rPr>
          <w:rFonts w:eastAsia="Calibri" w:cs="Times New Roman"/>
          <w:szCs w:val="24"/>
        </w:rPr>
        <w:t xml:space="preserve">mpleteness of </w:t>
      </w:r>
      <w:r w:rsidRPr="00AC7767">
        <w:rPr>
          <w:rFonts w:eastAsia="Calibri" w:cs="Times New Roman"/>
          <w:szCs w:val="24"/>
        </w:rPr>
        <w:t xml:space="preserve">information </w:t>
      </w:r>
      <w:r>
        <w:rPr>
          <w:rFonts w:eastAsia="Calibri" w:cs="Times New Roman"/>
          <w:szCs w:val="24"/>
        </w:rPr>
        <w:t xml:space="preserve">provided under clause </w:t>
      </w:r>
      <w:r>
        <w:rPr>
          <w:rFonts w:eastAsia="Calibri" w:cs="Times New Roman"/>
          <w:szCs w:val="24"/>
        </w:rPr>
        <w:fldChar w:fldCharType="begin"/>
      </w:r>
      <w:r>
        <w:rPr>
          <w:rFonts w:eastAsia="Calibri" w:cs="Times New Roman"/>
          <w:szCs w:val="24"/>
        </w:rPr>
        <w:instrText xml:space="preserve"> REF _Ref57074159 \w \h </w:instrText>
      </w:r>
      <w:r>
        <w:rPr>
          <w:rFonts w:eastAsia="Calibri" w:cs="Times New Roman"/>
          <w:szCs w:val="24"/>
        </w:rPr>
      </w:r>
      <w:r>
        <w:rPr>
          <w:rFonts w:eastAsia="Calibri" w:cs="Times New Roman"/>
          <w:szCs w:val="24"/>
        </w:rPr>
        <w:fldChar w:fldCharType="separate"/>
      </w:r>
      <w:r w:rsidR="006B2C1D">
        <w:rPr>
          <w:rFonts w:eastAsia="Calibri" w:cs="Times New Roman"/>
          <w:szCs w:val="24"/>
        </w:rPr>
        <w:t>6.2</w:t>
      </w:r>
      <w:r>
        <w:rPr>
          <w:rFonts w:eastAsia="Calibri" w:cs="Times New Roman"/>
          <w:szCs w:val="24"/>
        </w:rPr>
        <w:fldChar w:fldCharType="end"/>
      </w:r>
      <w:r>
        <w:rPr>
          <w:rFonts w:eastAsia="Calibri" w:cs="Times New Roman"/>
          <w:szCs w:val="24"/>
        </w:rPr>
        <w:fldChar w:fldCharType="begin"/>
      </w:r>
      <w:r>
        <w:rPr>
          <w:rFonts w:eastAsia="Calibri" w:cs="Times New Roman"/>
          <w:szCs w:val="24"/>
        </w:rPr>
        <w:instrText xml:space="preserve"> REF _Ref57074151 \w \h </w:instrText>
      </w:r>
      <w:r>
        <w:rPr>
          <w:rFonts w:eastAsia="Calibri" w:cs="Times New Roman"/>
          <w:szCs w:val="24"/>
        </w:rPr>
      </w:r>
      <w:r>
        <w:rPr>
          <w:rFonts w:eastAsia="Calibri" w:cs="Times New Roman"/>
          <w:szCs w:val="24"/>
        </w:rPr>
        <w:fldChar w:fldCharType="separate"/>
      </w:r>
      <w:r w:rsidR="006B2C1D">
        <w:rPr>
          <w:rFonts w:eastAsia="Calibri" w:cs="Times New Roman"/>
          <w:szCs w:val="24"/>
        </w:rPr>
        <w:t>(c)</w:t>
      </w:r>
      <w:r>
        <w:rPr>
          <w:rFonts w:eastAsia="Calibri" w:cs="Times New Roman"/>
          <w:szCs w:val="24"/>
        </w:rPr>
        <w:fldChar w:fldCharType="end"/>
      </w:r>
      <w:r>
        <w:rPr>
          <w:rFonts w:eastAsia="Calibri" w:cs="Times New Roman"/>
          <w:szCs w:val="24"/>
        </w:rPr>
        <w:t>.</w:t>
      </w:r>
      <w:r w:rsidRPr="00AC7767">
        <w:rPr>
          <w:rFonts w:eastAsia="Calibri" w:cs="Times New Roman"/>
          <w:szCs w:val="24"/>
        </w:rPr>
        <w:t xml:space="preserve"> </w:t>
      </w:r>
    </w:p>
    <w:p w14:paraId="1F92B66B" w14:textId="2F84700B" w:rsidR="00522D51" w:rsidRPr="00AC7767" w:rsidRDefault="00522D51" w:rsidP="006038E3">
      <w:pPr>
        <w:pStyle w:val="Lista"/>
        <w:keepNext/>
        <w:keepLines/>
        <w:numPr>
          <w:ilvl w:val="1"/>
          <w:numId w:val="24"/>
        </w:numPr>
        <w:rPr>
          <w:rFonts w:eastAsia="Calibri" w:cs="Times New Roman"/>
          <w:szCs w:val="24"/>
        </w:rPr>
      </w:pPr>
      <w:commentRangeStart w:id="34"/>
      <w:r>
        <w:rPr>
          <w:rFonts w:eastAsia="Calibri" w:cs="Times New Roman"/>
          <w:szCs w:val="24"/>
        </w:rPr>
        <w:t xml:space="preserve">AEMO must </w:t>
      </w:r>
      <w:r w:rsidRPr="00522D51">
        <w:rPr>
          <w:rFonts w:eastAsia="Calibri" w:cs="Times New Roman"/>
          <w:i/>
          <w:iCs/>
          <w:szCs w:val="24"/>
        </w:rPr>
        <w:t>publish</w:t>
      </w:r>
      <w:r>
        <w:rPr>
          <w:rFonts w:eastAsia="Calibri" w:cs="Times New Roman"/>
          <w:szCs w:val="24"/>
        </w:rPr>
        <w:t xml:space="preserve"> a DWGM Market Notice</w:t>
      </w:r>
      <w:r w:rsidR="00116E77">
        <w:rPr>
          <w:rFonts w:eastAsia="Calibri" w:cs="Times New Roman"/>
          <w:szCs w:val="24"/>
        </w:rPr>
        <w:t xml:space="preserve"> with details of the notice </w:t>
      </w:r>
      <w:r w:rsidR="009177D0">
        <w:rPr>
          <w:rFonts w:eastAsia="Calibri" w:cs="Times New Roman"/>
          <w:szCs w:val="24"/>
        </w:rPr>
        <w:t xml:space="preserve">for each </w:t>
      </w:r>
      <w:r w:rsidR="00116E77">
        <w:rPr>
          <w:rFonts w:eastAsia="Calibri" w:cs="Times New Roman"/>
          <w:i/>
          <w:iCs/>
          <w:szCs w:val="24"/>
        </w:rPr>
        <w:t>capacity certificates auction</w:t>
      </w:r>
      <w:r>
        <w:rPr>
          <w:rFonts w:eastAsia="Calibri" w:cs="Times New Roman"/>
          <w:szCs w:val="24"/>
        </w:rPr>
        <w:t>.</w:t>
      </w:r>
      <w:commentRangeEnd w:id="34"/>
      <w:r w:rsidR="001E4482">
        <w:rPr>
          <w:rStyle w:val="CommentReference"/>
          <w:rFonts w:eastAsia="Calibri" w:cs="Times New Roman"/>
        </w:rPr>
        <w:commentReference w:id="34"/>
      </w:r>
      <w:r w:rsidR="00116E77" w:rsidRPr="00116E77">
        <w:rPr>
          <w:rStyle w:val="FootnoteReference"/>
          <w:rFonts w:eastAsia="Calibri" w:cs="Times New Roman"/>
          <w:szCs w:val="24"/>
        </w:rPr>
        <w:t xml:space="preserve"> </w:t>
      </w:r>
      <w:r w:rsidR="00116E77">
        <w:rPr>
          <w:rStyle w:val="FootnoteReference"/>
          <w:rFonts w:eastAsia="Calibri" w:cs="Times New Roman"/>
          <w:szCs w:val="24"/>
        </w:rPr>
        <w:footnoteReference w:id="3"/>
      </w:r>
    </w:p>
    <w:p w14:paraId="32F3AFE8" w14:textId="5FCB3308" w:rsidR="005C488B" w:rsidRDefault="57C9E6BA" w:rsidP="000340C1">
      <w:pPr>
        <w:pStyle w:val="Heading2"/>
      </w:pPr>
      <w:bookmarkStart w:id="35" w:name="_Ref57072620"/>
      <w:bookmarkStart w:id="36" w:name="_Toc63249623"/>
      <w:r>
        <w:t>Suspension and delay</w:t>
      </w:r>
      <w:bookmarkEnd w:id="35"/>
      <w:bookmarkEnd w:id="36"/>
    </w:p>
    <w:p w14:paraId="26483106" w14:textId="77777777" w:rsidR="000340C1" w:rsidRPr="000340C1" w:rsidRDefault="000340C1" w:rsidP="000340C1">
      <w:pPr>
        <w:pStyle w:val="ResetPara"/>
      </w:pPr>
    </w:p>
    <w:p w14:paraId="49B03817" w14:textId="77777777" w:rsidR="005C488B" w:rsidRPr="005C488B" w:rsidRDefault="005C488B" w:rsidP="006038E3">
      <w:pPr>
        <w:pStyle w:val="Lista"/>
        <w:keepNext/>
        <w:keepLines/>
        <w:numPr>
          <w:ilvl w:val="1"/>
          <w:numId w:val="29"/>
        </w:numPr>
      </w:pPr>
      <w:bookmarkStart w:id="37" w:name="_Ref57072605"/>
      <w:r w:rsidRPr="005C488B">
        <w:t xml:space="preserve">AEMO may delay or suspend a </w:t>
      </w:r>
      <w:r w:rsidRPr="005C488B">
        <w:rPr>
          <w:i/>
        </w:rPr>
        <w:t>capacity certificates auction</w:t>
      </w:r>
      <w:r w:rsidRPr="005C488B">
        <w:t xml:space="preserve"> if, in AEMO’s opinion</w:t>
      </w:r>
      <w:r>
        <w:t xml:space="preserve"> t</w:t>
      </w:r>
      <w:r w:rsidRPr="005C488B">
        <w:t xml:space="preserve">he </w:t>
      </w:r>
      <w:r>
        <w:t>Auction Platform</w:t>
      </w:r>
      <w:r w:rsidRPr="005C488B">
        <w:t> is una</w:t>
      </w:r>
      <w:r>
        <w:t xml:space="preserve">ble </w:t>
      </w:r>
      <w:r w:rsidRPr="005C488B">
        <w:t xml:space="preserve">to facilitate the </w:t>
      </w:r>
      <w:r w:rsidRPr="005C488B">
        <w:rPr>
          <w:i/>
        </w:rPr>
        <w:t>capacity certificates auction</w:t>
      </w:r>
      <w:r w:rsidRPr="005C488B">
        <w:t xml:space="preserve"> for any reason.</w:t>
      </w:r>
      <w:bookmarkEnd w:id="37"/>
      <w:r w:rsidRPr="005C488B">
        <w:t> </w:t>
      </w:r>
    </w:p>
    <w:p w14:paraId="48EF059E" w14:textId="57C9A2A1" w:rsidR="005C488B" w:rsidRDefault="005C488B" w:rsidP="006038E3">
      <w:pPr>
        <w:pStyle w:val="Lista"/>
        <w:keepNext/>
        <w:keepLines/>
        <w:numPr>
          <w:ilvl w:val="1"/>
          <w:numId w:val="29"/>
        </w:numPr>
      </w:pPr>
      <w:r>
        <w:t xml:space="preserve">AEMO must as soon as practicable </w:t>
      </w:r>
      <w:r w:rsidRPr="0015746A">
        <w:rPr>
          <w:i/>
          <w:iCs/>
        </w:rPr>
        <w:t>publish</w:t>
      </w:r>
      <w:r>
        <w:t xml:space="preserve"> a notice if AEMO delays or suspends </w:t>
      </w:r>
      <w:r w:rsidR="008A377B">
        <w:t>a</w:t>
      </w:r>
      <w:r>
        <w:t xml:space="preserve"> </w:t>
      </w:r>
      <w:r w:rsidRPr="005C488B">
        <w:rPr>
          <w:i/>
        </w:rPr>
        <w:t>capacity certificates auction</w:t>
      </w:r>
      <w:r w:rsidR="00A230AF">
        <w:t>.</w:t>
      </w:r>
    </w:p>
    <w:p w14:paraId="6F409521" w14:textId="38A2ED80" w:rsidR="00A230AF" w:rsidRDefault="00A230AF" w:rsidP="006038E3">
      <w:pPr>
        <w:pStyle w:val="Lista"/>
        <w:keepNext/>
        <w:keepLines/>
        <w:numPr>
          <w:ilvl w:val="1"/>
          <w:numId w:val="29"/>
        </w:numPr>
      </w:pPr>
      <w:r>
        <w:t xml:space="preserve">If AEMO delays or suspends a </w:t>
      </w:r>
      <w:r w:rsidRPr="005C488B">
        <w:rPr>
          <w:i/>
        </w:rPr>
        <w:t>capacity certificates auction</w:t>
      </w:r>
      <w:r>
        <w:rPr>
          <w:i/>
        </w:rPr>
        <w:t xml:space="preserve"> </w:t>
      </w:r>
      <w:r w:rsidRPr="00A230AF">
        <w:t xml:space="preserve">under clause </w:t>
      </w:r>
      <w:r>
        <w:fldChar w:fldCharType="begin"/>
      </w:r>
      <w:r>
        <w:instrText xml:space="preserve"> REF _Ref57072620 \w \h </w:instrText>
      </w:r>
      <w:r>
        <w:fldChar w:fldCharType="separate"/>
      </w:r>
      <w:r w:rsidR="006B2C1D">
        <w:t>6.3</w:t>
      </w:r>
      <w:r>
        <w:fldChar w:fldCharType="end"/>
      </w:r>
      <w:r>
        <w:fldChar w:fldCharType="begin"/>
      </w:r>
      <w:r>
        <w:instrText xml:space="preserve"> REF _Ref57072605 \w \h </w:instrText>
      </w:r>
      <w:r>
        <w:fldChar w:fldCharType="separate"/>
      </w:r>
      <w:r w:rsidR="006B2C1D">
        <w:t>(a)</w:t>
      </w:r>
      <w:r>
        <w:fldChar w:fldCharType="end"/>
      </w:r>
      <w:r w:rsidRPr="00A230AF">
        <w:t>,</w:t>
      </w:r>
      <w:r>
        <w:t xml:space="preserve"> AEMO will </w:t>
      </w:r>
      <w:r w:rsidRPr="00165FE8">
        <w:rPr>
          <w:i/>
          <w:iCs/>
        </w:rPr>
        <w:t>publish</w:t>
      </w:r>
      <w:r>
        <w:t xml:space="preserve"> a notice at least 5 business days' </w:t>
      </w:r>
      <w:r w:rsidR="36939EE2">
        <w:t>before</w:t>
      </w:r>
      <w:r>
        <w:t xml:space="preserve"> the replacement </w:t>
      </w:r>
      <w:r w:rsidRPr="0043260D">
        <w:rPr>
          <w:i/>
        </w:rPr>
        <w:t>capacity ce</w:t>
      </w:r>
      <w:r w:rsidR="0024647B" w:rsidRPr="0043260D">
        <w:rPr>
          <w:i/>
        </w:rPr>
        <w:t xml:space="preserve">rtificates auction </w:t>
      </w:r>
      <w:r w:rsidR="0024647B">
        <w:t>will be held.</w:t>
      </w:r>
    </w:p>
    <w:p w14:paraId="2E3180DA" w14:textId="04DB1342" w:rsidR="00E87221" w:rsidRPr="005C488B" w:rsidRDefault="001D6E22" w:rsidP="006038E3">
      <w:pPr>
        <w:pStyle w:val="Lista"/>
        <w:keepNext/>
        <w:keepLines/>
        <w:numPr>
          <w:ilvl w:val="1"/>
          <w:numId w:val="29"/>
        </w:numPr>
      </w:pPr>
      <w:r>
        <w:t xml:space="preserve">AEMO may </w:t>
      </w:r>
      <w:r w:rsidR="055D021D">
        <w:t>amend</w:t>
      </w:r>
      <w:r w:rsidR="00615FFA">
        <w:t xml:space="preserve"> any information provided under 6.2</w:t>
      </w:r>
      <w:r w:rsidR="002E0D03">
        <w:t xml:space="preserve"> (b)</w:t>
      </w:r>
      <w:r w:rsidR="00E05989">
        <w:t xml:space="preserve"> for the </w:t>
      </w:r>
      <w:r w:rsidR="00E05989">
        <w:rPr>
          <w:i/>
          <w:iCs/>
        </w:rPr>
        <w:t>capacity certificates auction</w:t>
      </w:r>
      <w:r w:rsidR="002E0D03">
        <w:t xml:space="preserve"> </w:t>
      </w:r>
      <w:r w:rsidR="007B4459">
        <w:t>in the notice published under 6.3</w:t>
      </w:r>
      <w:r w:rsidR="00E05989">
        <w:t>(</w:t>
      </w:r>
      <w:r w:rsidR="007B4459">
        <w:t xml:space="preserve">c). </w:t>
      </w:r>
    </w:p>
    <w:p w14:paraId="76FDA113" w14:textId="0EC776EB" w:rsidR="0037191D" w:rsidRPr="00AE1802" w:rsidRDefault="0037191D" w:rsidP="0037191D">
      <w:pPr>
        <w:pStyle w:val="Heading1"/>
        <w:rPr>
          <w:lang w:eastAsia="en-AU"/>
        </w:rPr>
      </w:pPr>
      <w:bookmarkStart w:id="38" w:name="_Toc63249624"/>
      <w:r>
        <w:rPr>
          <w:lang w:eastAsia="en-AU"/>
        </w:rPr>
        <w:t>System Capability modelling requirements</w:t>
      </w:r>
      <w:bookmarkEnd w:id="38"/>
    </w:p>
    <w:p w14:paraId="7B194EAF" w14:textId="0EC776EB" w:rsidR="0037191D" w:rsidRPr="006B6119" w:rsidRDefault="0037191D" w:rsidP="0037191D">
      <w:pPr>
        <w:pStyle w:val="ResetPara"/>
        <w:rPr>
          <w:lang w:eastAsia="en-AU"/>
        </w:rPr>
      </w:pPr>
    </w:p>
    <w:p w14:paraId="14EC8849" w14:textId="0EC776EB" w:rsidR="0037191D" w:rsidRDefault="0037191D" w:rsidP="0037191D">
      <w:pPr>
        <w:pStyle w:val="Lista"/>
        <w:numPr>
          <w:ilvl w:val="1"/>
          <w:numId w:val="13"/>
        </w:numPr>
        <w:rPr>
          <w:rFonts w:eastAsiaTheme="minorEastAsia"/>
          <w:lang w:eastAsia="en-AU"/>
        </w:rPr>
      </w:pPr>
      <w:r w:rsidRPr="44A37036">
        <w:rPr>
          <w:lang w:eastAsia="en-AU"/>
        </w:rPr>
        <w:t xml:space="preserve">By 31 March each year, AEMO is required under Rule 328 to conduct </w:t>
      </w:r>
      <w:r w:rsidRPr="44A37036">
        <w:rPr>
          <w:i/>
          <w:iCs/>
          <w:lang w:eastAsia="en-AU"/>
        </w:rPr>
        <w:t>system capability modelling</w:t>
      </w:r>
      <w:r w:rsidRPr="44A37036">
        <w:rPr>
          <w:lang w:eastAsia="en-AU"/>
        </w:rPr>
        <w:t xml:space="preserve"> of the </w:t>
      </w:r>
      <w:r w:rsidRPr="44A37036">
        <w:rPr>
          <w:i/>
          <w:iCs/>
          <w:lang w:eastAsia="en-AU"/>
        </w:rPr>
        <w:t>declared transmission system</w:t>
      </w:r>
      <w:r w:rsidRPr="44A37036">
        <w:rPr>
          <w:lang w:eastAsia="en-AU"/>
        </w:rPr>
        <w:t xml:space="preserve"> for the purpose of informing AEMO’s determination of the amount of </w:t>
      </w:r>
      <w:r w:rsidRPr="44A37036">
        <w:rPr>
          <w:i/>
          <w:iCs/>
          <w:lang w:eastAsia="en-AU"/>
        </w:rPr>
        <w:t>capacity certificates</w:t>
      </w:r>
      <w:r w:rsidRPr="44A37036">
        <w:rPr>
          <w:lang w:eastAsia="en-AU"/>
        </w:rPr>
        <w:t xml:space="preserve"> available for allocation. </w:t>
      </w:r>
    </w:p>
    <w:p w14:paraId="513523F9" w14:textId="0EC776EB" w:rsidR="0037191D" w:rsidRDefault="0037191D" w:rsidP="0037191D">
      <w:pPr>
        <w:pStyle w:val="Lista"/>
        <w:numPr>
          <w:ilvl w:val="1"/>
          <w:numId w:val="13"/>
        </w:numPr>
        <w:rPr>
          <w:lang w:eastAsia="en-AU"/>
        </w:rPr>
      </w:pPr>
      <w:r w:rsidRPr="539C7CCF">
        <w:rPr>
          <w:lang w:eastAsia="en-AU"/>
        </w:rPr>
        <w:t xml:space="preserve">The </w:t>
      </w:r>
      <w:r w:rsidRPr="539C7CCF">
        <w:rPr>
          <w:i/>
          <w:iCs/>
          <w:lang w:eastAsia="en-AU"/>
        </w:rPr>
        <w:t>system capability modelling</w:t>
      </w:r>
      <w:r w:rsidRPr="539C7CCF">
        <w:rPr>
          <w:lang w:eastAsia="en-AU"/>
        </w:rPr>
        <w:t xml:space="preserve"> must measure the capacity of the </w:t>
      </w:r>
      <w:r>
        <w:rPr>
          <w:lang w:eastAsia="en-AU"/>
        </w:rPr>
        <w:t>pipelines in the</w:t>
      </w:r>
      <w:r w:rsidRPr="539C7CCF">
        <w:rPr>
          <w:lang w:eastAsia="en-AU"/>
        </w:rPr>
        <w:t xml:space="preserve"> </w:t>
      </w:r>
      <w:r w:rsidRPr="539C7CCF">
        <w:rPr>
          <w:i/>
          <w:iCs/>
          <w:lang w:eastAsia="en-AU"/>
        </w:rPr>
        <w:t xml:space="preserve">declared transmission system </w:t>
      </w:r>
      <w:r w:rsidRPr="539C7CCF">
        <w:rPr>
          <w:lang w:eastAsia="en-AU"/>
        </w:rPr>
        <w:t xml:space="preserve">that is available for allocation of </w:t>
      </w:r>
      <w:r w:rsidRPr="539C7CCF">
        <w:rPr>
          <w:i/>
          <w:iCs/>
          <w:lang w:eastAsia="en-AU"/>
        </w:rPr>
        <w:t>capacity certificates</w:t>
      </w:r>
      <w:r w:rsidRPr="539C7CCF">
        <w:rPr>
          <w:lang w:eastAsia="en-AU"/>
        </w:rPr>
        <w:t xml:space="preserve"> for each month in forthcoming</w:t>
      </w:r>
      <w:r w:rsidRPr="539C7CCF">
        <w:rPr>
          <w:i/>
          <w:iCs/>
          <w:lang w:eastAsia="en-AU"/>
        </w:rPr>
        <w:t xml:space="preserve"> capacity certificates auctions</w:t>
      </w:r>
      <w:r w:rsidRPr="539C7CCF">
        <w:rPr>
          <w:lang w:eastAsia="en-AU"/>
        </w:rPr>
        <w:t xml:space="preserve">. </w:t>
      </w:r>
    </w:p>
    <w:p w14:paraId="7EB1DDEC" w14:textId="0EC776EB" w:rsidR="0037191D" w:rsidRDefault="0037191D" w:rsidP="0037191D">
      <w:pPr>
        <w:pStyle w:val="Heading2"/>
        <w:rPr>
          <w:lang w:eastAsia="en-AU"/>
        </w:rPr>
      </w:pPr>
      <w:bookmarkStart w:id="39" w:name="_Toc63249625"/>
      <w:bookmarkStart w:id="40" w:name="_Toc445212701"/>
      <w:bookmarkStart w:id="41" w:name="_Toc445384268"/>
      <w:r>
        <w:rPr>
          <w:lang w:eastAsia="en-AU"/>
        </w:rPr>
        <w:t>Modelling approach</w:t>
      </w:r>
      <w:bookmarkEnd w:id="39"/>
    </w:p>
    <w:p w14:paraId="089B981B" w14:textId="0EC776EB" w:rsidR="0037191D" w:rsidRDefault="0037191D" w:rsidP="0037191D">
      <w:pPr>
        <w:pStyle w:val="ResetPara"/>
        <w:rPr>
          <w:lang w:eastAsia="en-AU"/>
        </w:rPr>
      </w:pPr>
    </w:p>
    <w:p w14:paraId="1DD75C3C" w14:textId="4642396E" w:rsidR="00462F03" w:rsidRDefault="00462F03" w:rsidP="00462F03">
      <w:pPr>
        <w:pStyle w:val="Lista"/>
        <w:numPr>
          <w:ilvl w:val="1"/>
          <w:numId w:val="13"/>
        </w:numPr>
      </w:pPr>
      <w:r>
        <w:t xml:space="preserve">The </w:t>
      </w:r>
      <w:r w:rsidRPr="002167F0">
        <w:rPr>
          <w:i/>
        </w:rPr>
        <w:t>system capability modelling</w:t>
      </w:r>
      <w:r>
        <w:t xml:space="preserve"> is performed using modelling software</w:t>
      </w:r>
      <w:r w:rsidR="00C5062F">
        <w:t xml:space="preserve"> to achieve an accurate </w:t>
      </w:r>
      <w:r w:rsidR="00D52A42">
        <w:t>representation of the DTS</w:t>
      </w:r>
      <w:r>
        <w:t>.</w:t>
      </w:r>
    </w:p>
    <w:p w14:paraId="5426F08A" w14:textId="5872A2FB" w:rsidR="0037191D" w:rsidRDefault="0037191D" w:rsidP="0037191D">
      <w:pPr>
        <w:pStyle w:val="Lista"/>
        <w:numPr>
          <w:ilvl w:val="1"/>
          <w:numId w:val="13"/>
        </w:numPr>
      </w:pPr>
      <w:r>
        <w:t xml:space="preserve">The </w:t>
      </w:r>
      <w:r w:rsidRPr="002167F0">
        <w:rPr>
          <w:i/>
          <w:iCs/>
        </w:rPr>
        <w:t>service envelope agreement</w:t>
      </w:r>
      <w:r>
        <w:t xml:space="preserve"> (SEA) requires that AEMO and </w:t>
      </w:r>
      <w:r w:rsidR="00265BFC">
        <w:t xml:space="preserve">DTS SP </w:t>
      </w:r>
      <w:r>
        <w:t xml:space="preserve">agree on a Common Model for calculating the DTS capacity and is the basis for all </w:t>
      </w:r>
      <w:r w:rsidRPr="00590653">
        <w:rPr>
          <w:i/>
          <w:iCs/>
        </w:rPr>
        <w:t>system capability modelling</w:t>
      </w:r>
      <w:r>
        <w:t xml:space="preserve">. </w:t>
      </w:r>
    </w:p>
    <w:p w14:paraId="74E6C8D4" w14:textId="4AF50816" w:rsidR="0037191D" w:rsidRDefault="0037191D" w:rsidP="0037191D">
      <w:pPr>
        <w:pStyle w:val="Lista"/>
        <w:numPr>
          <w:ilvl w:val="1"/>
          <w:numId w:val="13"/>
        </w:numPr>
      </w:pPr>
      <w:r>
        <w:t xml:space="preserve">In conjunction with </w:t>
      </w:r>
      <w:r w:rsidR="003C7BB1">
        <w:t>DTS SP</w:t>
      </w:r>
      <w:r>
        <w:t>, AEMO creates and maintains the Declared Transmission System (DTS) models (‘Common Models’) representing the current system configuration.</w:t>
      </w:r>
    </w:p>
    <w:p w14:paraId="220DB3F2" w14:textId="6092801A" w:rsidR="00561620" w:rsidRDefault="00561620">
      <w:pPr>
        <w:pStyle w:val="Lista"/>
        <w:numPr>
          <w:ilvl w:val="1"/>
          <w:numId w:val="13"/>
        </w:numPr>
      </w:pPr>
      <w:r>
        <w:t xml:space="preserve">The </w:t>
      </w:r>
      <w:commentRangeStart w:id="42"/>
      <w:r>
        <w:t>Common Model</w:t>
      </w:r>
      <w:commentRangeEnd w:id="42"/>
      <w:r w:rsidR="00925747">
        <w:rPr>
          <w:rStyle w:val="CommentReference"/>
          <w:rFonts w:eastAsia="Calibri" w:cs="Times New Roman"/>
        </w:rPr>
        <w:commentReference w:id="42"/>
      </w:r>
      <w:r>
        <w:t xml:space="preserve"> is updated whenever there are physical configuration changes to the DTS, changes to operating parameters, new/modified connections to the </w:t>
      </w:r>
      <w:r w:rsidR="0071382D">
        <w:t>DTS</w:t>
      </w:r>
      <w:r>
        <w:t xml:space="preserve"> and amendments to the SEA. Any revision to the Common Model is approved by both AEMO and </w:t>
      </w:r>
      <w:r w:rsidR="00970F3E">
        <w:t>DTS SP</w:t>
      </w:r>
      <w:r>
        <w:t xml:space="preserve">, and the </w:t>
      </w:r>
      <w:r w:rsidR="00B85F16">
        <w:t xml:space="preserve">Common Model </w:t>
      </w:r>
      <w:r>
        <w:t>forms the base for all simulation</w:t>
      </w:r>
      <w:r w:rsidR="00B62A46">
        <w:t xml:space="preserve"> for any period after </w:t>
      </w:r>
      <w:r w:rsidR="00B62A46">
        <w:lastRenderedPageBreak/>
        <w:t xml:space="preserve">the physical </w:t>
      </w:r>
      <w:r w:rsidR="006A73A4">
        <w:t>configuration changes take effect</w:t>
      </w:r>
      <w:r>
        <w:t xml:space="preserve">. </w:t>
      </w:r>
    </w:p>
    <w:p w14:paraId="0077E5DB" w14:textId="0EC776EB" w:rsidR="0037191D" w:rsidRDefault="0037191D" w:rsidP="0037191D">
      <w:pPr>
        <w:pStyle w:val="Lista"/>
        <w:numPr>
          <w:ilvl w:val="1"/>
          <w:numId w:val="13"/>
        </w:numPr>
      </w:pPr>
      <w:r>
        <w:t xml:space="preserve">When performing system capability modelling for the modelling outlook, AEMO must </w:t>
      </w:r>
      <w:proofErr w:type="gramStart"/>
      <w:r>
        <w:t>take into account</w:t>
      </w:r>
      <w:proofErr w:type="gramEnd"/>
      <w:r>
        <w:t xml:space="preserve">: </w:t>
      </w:r>
    </w:p>
    <w:p w14:paraId="12B9B8F6" w14:textId="0EC776EB" w:rsidR="0037191D" w:rsidRDefault="0037191D" w:rsidP="0037191D">
      <w:pPr>
        <w:pStyle w:val="Listi"/>
        <w:numPr>
          <w:ilvl w:val="2"/>
          <w:numId w:val="13"/>
        </w:numPr>
      </w:pPr>
      <w:r>
        <w:t>Committed augmentations and upgrades to the transmission system.</w:t>
      </w:r>
    </w:p>
    <w:p w14:paraId="79F963E5" w14:textId="0EC776EB" w:rsidR="0037191D" w:rsidRDefault="0037191D" w:rsidP="0037191D">
      <w:pPr>
        <w:pStyle w:val="Listi"/>
        <w:numPr>
          <w:ilvl w:val="2"/>
          <w:numId w:val="13"/>
        </w:numPr>
      </w:pPr>
      <w:r>
        <w:t>New connections.</w:t>
      </w:r>
    </w:p>
    <w:p w14:paraId="6F7A4C2D" w14:textId="0EC776EB" w:rsidR="0037191D" w:rsidRDefault="0037191D" w:rsidP="0037191D">
      <w:pPr>
        <w:pStyle w:val="Listi"/>
        <w:numPr>
          <w:ilvl w:val="2"/>
          <w:numId w:val="13"/>
        </w:numPr>
      </w:pPr>
      <w:r>
        <w:t xml:space="preserve">Planned changes at injection points and storage facilities. </w:t>
      </w:r>
    </w:p>
    <w:p w14:paraId="41C945DF" w14:textId="0EC776EB" w:rsidR="0037191D" w:rsidRDefault="0037191D" w:rsidP="0037191D">
      <w:pPr>
        <w:pStyle w:val="Listi"/>
        <w:numPr>
          <w:ilvl w:val="2"/>
          <w:numId w:val="13"/>
        </w:numPr>
      </w:pPr>
      <w:r>
        <w:t>Known operational constraints.</w:t>
      </w:r>
    </w:p>
    <w:p w14:paraId="618A48A9" w14:textId="0EC776EB" w:rsidR="0037191D" w:rsidRDefault="0037191D" w:rsidP="0037191D">
      <w:pPr>
        <w:pStyle w:val="Lista"/>
        <w:numPr>
          <w:ilvl w:val="1"/>
          <w:numId w:val="13"/>
        </w:numPr>
      </w:pPr>
      <w:r w:rsidRPr="5AC1D44C">
        <w:rPr>
          <w:lang w:eastAsia="en-AU"/>
        </w:rPr>
        <w:t>Minimum and maximum pressure at all the supply and withdraw</w:t>
      </w:r>
      <w:r>
        <w:rPr>
          <w:lang w:eastAsia="en-AU"/>
        </w:rPr>
        <w:t>al</w:t>
      </w:r>
      <w:r w:rsidRPr="5AC1D44C">
        <w:rPr>
          <w:lang w:eastAsia="en-AU"/>
        </w:rPr>
        <w:t xml:space="preserve"> points in the system must not breach the obligated pressure at the sites as required under the SEA, Distribution Network Connection Deeds and APA Connection Agreements, using whichever is the highest minimum value. The minimum and maximum pressure obligations at critical system locations are defined in the </w:t>
      </w:r>
      <w:r w:rsidRPr="5AC1D44C">
        <w:rPr>
          <w:i/>
          <w:iCs/>
          <w:lang w:eastAsia="en-AU"/>
        </w:rPr>
        <w:t>system security procedures</w:t>
      </w:r>
      <w:r w:rsidRPr="5AC1D44C">
        <w:rPr>
          <w:lang w:eastAsia="en-AU"/>
        </w:rPr>
        <w:t xml:space="preserve">. </w:t>
      </w:r>
    </w:p>
    <w:p w14:paraId="111274A2" w14:textId="0EC776EB" w:rsidR="0037191D" w:rsidRDefault="0037191D" w:rsidP="0037191D">
      <w:pPr>
        <w:pStyle w:val="Heading2"/>
        <w:rPr>
          <w:lang w:eastAsia="en-AU"/>
        </w:rPr>
      </w:pPr>
      <w:bookmarkStart w:id="43" w:name="_Toc63249626"/>
      <w:r>
        <w:rPr>
          <w:lang w:eastAsia="en-AU"/>
        </w:rPr>
        <w:t>Modelling information</w:t>
      </w:r>
      <w:bookmarkEnd w:id="43"/>
    </w:p>
    <w:p w14:paraId="0C111A49" w14:textId="0EC776EB" w:rsidR="0037191D" w:rsidRPr="001724DC" w:rsidRDefault="0037191D" w:rsidP="0037191D">
      <w:pPr>
        <w:pStyle w:val="ResetPara"/>
        <w:rPr>
          <w:lang w:eastAsia="en-AU"/>
        </w:rPr>
      </w:pPr>
    </w:p>
    <w:p w14:paraId="072A152D" w14:textId="0EC776EB" w:rsidR="0037191D" w:rsidRDefault="0037191D" w:rsidP="0037191D">
      <w:pPr>
        <w:pStyle w:val="Lista"/>
        <w:numPr>
          <w:ilvl w:val="1"/>
          <w:numId w:val="13"/>
        </w:numPr>
        <w:rPr>
          <w:rFonts w:eastAsiaTheme="minorEastAsia"/>
          <w:lang w:eastAsia="en-AU"/>
        </w:rPr>
      </w:pPr>
      <w:r>
        <w:rPr>
          <w:lang w:eastAsia="en-AU"/>
        </w:rPr>
        <w:t xml:space="preserve">Under NGR328(5), </w:t>
      </w:r>
      <w:r w:rsidRPr="0A4E00F6">
        <w:rPr>
          <w:lang w:eastAsia="en-AU"/>
        </w:rPr>
        <w:t xml:space="preserve">when performing the </w:t>
      </w:r>
      <w:r w:rsidRPr="002167F0">
        <w:rPr>
          <w:i/>
          <w:iCs/>
        </w:rPr>
        <w:t>system capability modelling</w:t>
      </w:r>
      <w:r w:rsidRPr="0A4E00F6">
        <w:t xml:space="preserve">, </w:t>
      </w:r>
      <w:r>
        <w:rPr>
          <w:lang w:eastAsia="en-AU"/>
        </w:rPr>
        <w:t xml:space="preserve">AEMO must </w:t>
      </w:r>
      <w:proofErr w:type="gramStart"/>
      <w:r>
        <w:rPr>
          <w:lang w:eastAsia="en-AU"/>
        </w:rPr>
        <w:t>take into account</w:t>
      </w:r>
      <w:proofErr w:type="gramEnd"/>
      <w:r>
        <w:rPr>
          <w:lang w:eastAsia="en-AU"/>
        </w:rPr>
        <w:t xml:space="preserve"> the information provided by </w:t>
      </w:r>
      <w:r w:rsidRPr="002167F0">
        <w:rPr>
          <w:i/>
          <w:lang w:eastAsia="en-AU"/>
        </w:rPr>
        <w:t xml:space="preserve">Registered Participants </w:t>
      </w:r>
      <w:r>
        <w:rPr>
          <w:lang w:eastAsia="en-AU"/>
        </w:rPr>
        <w:t xml:space="preserve">under rules 324(1), (2), (3) and (4). </w:t>
      </w:r>
    </w:p>
    <w:p w14:paraId="747B0ABA" w14:textId="0EC776EB" w:rsidR="0037191D" w:rsidRDefault="0037191D" w:rsidP="0037191D">
      <w:pPr>
        <w:pStyle w:val="Lista"/>
        <w:numPr>
          <w:ilvl w:val="1"/>
          <w:numId w:val="13"/>
        </w:numPr>
        <w:rPr>
          <w:lang w:eastAsia="en-AU"/>
        </w:rPr>
      </w:pPr>
      <w:r w:rsidRPr="002167F0">
        <w:rPr>
          <w:i/>
          <w:lang w:eastAsia="en-AU"/>
        </w:rPr>
        <w:t>Registered participant</w:t>
      </w:r>
      <w:r>
        <w:rPr>
          <w:lang w:eastAsia="en-AU"/>
        </w:rPr>
        <w:t>s are required to submit data by 30 September each year with the outlook period commencing 1 January the following year for the following timeframes:</w:t>
      </w:r>
    </w:p>
    <w:p w14:paraId="2F57884B" w14:textId="0EC776EB" w:rsidR="0037191D" w:rsidRDefault="0037191D" w:rsidP="0037191D">
      <w:pPr>
        <w:pStyle w:val="Listi"/>
        <w:numPr>
          <w:ilvl w:val="2"/>
          <w:numId w:val="13"/>
        </w:numPr>
      </w:pPr>
      <w:r>
        <w:t>Each year for the 5 years</w:t>
      </w:r>
    </w:p>
    <w:p w14:paraId="4C146F80" w14:textId="0EC776EB" w:rsidR="0037191D" w:rsidRDefault="0037191D" w:rsidP="0037191D">
      <w:pPr>
        <w:pStyle w:val="Listi"/>
        <w:numPr>
          <w:ilvl w:val="2"/>
          <w:numId w:val="13"/>
        </w:numPr>
      </w:pPr>
      <w:r>
        <w:t>Each month for the 12 months (where practicable)</w:t>
      </w:r>
    </w:p>
    <w:p w14:paraId="47065B90" w14:textId="0EC776EB" w:rsidR="0037191D" w:rsidRDefault="0037191D" w:rsidP="0037191D">
      <w:pPr>
        <w:pStyle w:val="Lista"/>
        <w:numPr>
          <w:ilvl w:val="1"/>
          <w:numId w:val="13"/>
        </w:numPr>
      </w:pPr>
      <w:r>
        <w:t xml:space="preserve">A post-winter review of </w:t>
      </w:r>
      <w:r>
        <w:rPr>
          <w:i/>
          <w:iCs/>
        </w:rPr>
        <w:t>system capability modelling</w:t>
      </w:r>
      <w:r>
        <w:t xml:space="preserve"> assumptions and models will be conducted in September before the next </w:t>
      </w:r>
      <w:r w:rsidRPr="00590653">
        <w:rPr>
          <w:i/>
          <w:iCs/>
        </w:rPr>
        <w:t>capacity certificates auction</w:t>
      </w:r>
      <w:r>
        <w:t xml:space="preserve">. </w:t>
      </w:r>
    </w:p>
    <w:p w14:paraId="59F389E3" w14:textId="0EC776EB" w:rsidR="0037191D" w:rsidRDefault="0037191D" w:rsidP="0037191D">
      <w:pPr>
        <w:pStyle w:val="Heading2"/>
      </w:pPr>
      <w:bookmarkStart w:id="44" w:name="_Toc63249627"/>
      <w:r>
        <w:t>Capacity available for allocation of capacity certificates</w:t>
      </w:r>
      <w:bookmarkEnd w:id="44"/>
    </w:p>
    <w:p w14:paraId="6EFDBCDA" w14:textId="0EC776EB" w:rsidR="0037191D" w:rsidRDefault="0037191D" w:rsidP="0037191D">
      <w:pPr>
        <w:pStyle w:val="ResetPara"/>
      </w:pPr>
    </w:p>
    <w:p w14:paraId="1742ECE9" w14:textId="0EC776EB" w:rsidR="0037191D" w:rsidRDefault="0037191D" w:rsidP="0037191D">
      <w:pPr>
        <w:pStyle w:val="Lista"/>
        <w:numPr>
          <w:ilvl w:val="1"/>
          <w:numId w:val="13"/>
        </w:numPr>
        <w:rPr>
          <w:lang w:eastAsia="en-AU"/>
        </w:rPr>
      </w:pPr>
      <w:r w:rsidRPr="20B89C3A">
        <w:rPr>
          <w:lang w:eastAsia="en-AU"/>
        </w:rPr>
        <w:t xml:space="preserve">Under NGR328(3)(b), the </w:t>
      </w:r>
      <w:r w:rsidRPr="00590653">
        <w:rPr>
          <w:i/>
          <w:iCs/>
          <w:lang w:eastAsia="en-AU"/>
        </w:rPr>
        <w:t xml:space="preserve">system capability modelling </w:t>
      </w:r>
      <w:r w:rsidRPr="20B89C3A">
        <w:rPr>
          <w:lang w:eastAsia="en-AU"/>
        </w:rPr>
        <w:t>must measure the capacity of the</w:t>
      </w:r>
      <w:r w:rsidRPr="00D96341">
        <w:rPr>
          <w:i/>
          <w:lang w:eastAsia="en-AU"/>
        </w:rPr>
        <w:t xml:space="preserve"> declared transmission system</w:t>
      </w:r>
      <w:r w:rsidRPr="20B89C3A">
        <w:rPr>
          <w:lang w:eastAsia="en-AU"/>
        </w:rPr>
        <w:t xml:space="preserve"> that is available for allocation of </w:t>
      </w:r>
      <w:r w:rsidRPr="00D96341">
        <w:rPr>
          <w:i/>
          <w:lang w:eastAsia="en-AU"/>
        </w:rPr>
        <w:t>capacity certificates</w:t>
      </w:r>
      <w:r w:rsidRPr="20B89C3A">
        <w:rPr>
          <w:lang w:eastAsia="en-AU"/>
        </w:rPr>
        <w:t xml:space="preserve"> in forthcoming </w:t>
      </w:r>
      <w:r w:rsidRPr="00D96341">
        <w:rPr>
          <w:i/>
          <w:lang w:eastAsia="en-AU"/>
        </w:rPr>
        <w:t xml:space="preserve">capacity </w:t>
      </w:r>
      <w:r w:rsidRPr="00D96341">
        <w:rPr>
          <w:i/>
          <w:iCs/>
          <w:lang w:eastAsia="en-AU"/>
        </w:rPr>
        <w:t xml:space="preserve">certificates </w:t>
      </w:r>
      <w:r w:rsidRPr="00D96341">
        <w:rPr>
          <w:i/>
          <w:lang w:eastAsia="en-AU"/>
        </w:rPr>
        <w:t xml:space="preserve">auctions </w:t>
      </w:r>
      <w:r w:rsidRPr="20B89C3A">
        <w:rPr>
          <w:lang w:eastAsia="en-AU"/>
        </w:rPr>
        <w:t>by testing for the maximum capacity that is:</w:t>
      </w:r>
    </w:p>
    <w:p w14:paraId="7D8767E7" w14:textId="0EC776EB" w:rsidR="0037191D" w:rsidRDefault="0037191D" w:rsidP="0037191D">
      <w:pPr>
        <w:pStyle w:val="Listi"/>
        <w:numPr>
          <w:ilvl w:val="2"/>
          <w:numId w:val="13"/>
        </w:numPr>
      </w:pPr>
      <w:r w:rsidRPr="0A4E00F6">
        <w:rPr>
          <w:lang w:eastAsia="en-AU"/>
        </w:rPr>
        <w:t>deliverable</w:t>
      </w:r>
      <w:r>
        <w:rPr>
          <w:lang w:eastAsia="en-AU"/>
        </w:rPr>
        <w:t xml:space="preserve"> across all </w:t>
      </w:r>
      <w:r w:rsidRPr="00D96341">
        <w:rPr>
          <w:i/>
          <w:lang w:eastAsia="en-AU"/>
        </w:rPr>
        <w:t>system injection points</w:t>
      </w:r>
      <w:r>
        <w:rPr>
          <w:lang w:eastAsia="en-AU"/>
        </w:rPr>
        <w:t xml:space="preserve"> and </w:t>
      </w:r>
      <w:r w:rsidRPr="00D96341">
        <w:rPr>
          <w:i/>
          <w:lang w:eastAsia="en-AU"/>
        </w:rPr>
        <w:t>system withdrawal points</w:t>
      </w:r>
      <w:r>
        <w:rPr>
          <w:lang w:eastAsia="en-AU"/>
        </w:rPr>
        <w:t>; and</w:t>
      </w:r>
    </w:p>
    <w:p w14:paraId="4EAA1123" w14:textId="0EC776EB" w:rsidR="0037191D" w:rsidRDefault="0037191D" w:rsidP="0037191D">
      <w:pPr>
        <w:pStyle w:val="Listi"/>
        <w:numPr>
          <w:ilvl w:val="2"/>
          <w:numId w:val="13"/>
        </w:numPr>
      </w:pPr>
      <w:r>
        <w:rPr>
          <w:lang w:eastAsia="en-AU"/>
        </w:rPr>
        <w:t>feasible when tested against the planning criteria used by AEMO for the purpose of 323(3)(b).</w:t>
      </w:r>
    </w:p>
    <w:p w14:paraId="6D604E3E" w14:textId="0EC776EB" w:rsidR="0037191D" w:rsidRDefault="0037191D" w:rsidP="0037191D">
      <w:pPr>
        <w:pStyle w:val="Lista"/>
        <w:numPr>
          <w:ilvl w:val="1"/>
          <w:numId w:val="13"/>
        </w:numPr>
        <w:rPr>
          <w:lang w:eastAsia="en-AU"/>
        </w:rPr>
      </w:pPr>
      <w:r>
        <w:rPr>
          <w:lang w:eastAsia="en-AU"/>
        </w:rPr>
        <w:t xml:space="preserve">The planning criteria used by AEMO for the purpose of NGR 323(3)(b) is a 1-in-20 peak day system forecast. The </w:t>
      </w:r>
      <w:r w:rsidRPr="00D96341">
        <w:rPr>
          <w:i/>
          <w:lang w:eastAsia="en-AU"/>
        </w:rPr>
        <w:t xml:space="preserve">capacity </w:t>
      </w:r>
      <w:r w:rsidRPr="00D96341">
        <w:rPr>
          <w:i/>
          <w:iCs/>
          <w:lang w:eastAsia="en-AU"/>
        </w:rPr>
        <w:t>certificates</w:t>
      </w:r>
      <w:r>
        <w:rPr>
          <w:lang w:eastAsia="en-AU"/>
        </w:rPr>
        <w:t xml:space="preserve"> available for </w:t>
      </w:r>
      <w:r w:rsidRPr="0A4E00F6">
        <w:rPr>
          <w:lang w:eastAsia="en-AU"/>
        </w:rPr>
        <w:t>allocation</w:t>
      </w:r>
      <w:r>
        <w:rPr>
          <w:lang w:eastAsia="en-AU"/>
        </w:rPr>
        <w:t xml:space="preserve"> will be determined from:</w:t>
      </w:r>
    </w:p>
    <w:p w14:paraId="22A69B42" w14:textId="0EC776EB" w:rsidR="0037191D" w:rsidRDefault="0037191D" w:rsidP="0037191D">
      <w:pPr>
        <w:pStyle w:val="Listi"/>
        <w:numPr>
          <w:ilvl w:val="2"/>
          <w:numId w:val="13"/>
        </w:numPr>
      </w:pPr>
      <w:r w:rsidRPr="0A4E00F6">
        <w:rPr>
          <w:i/>
          <w:iCs/>
        </w:rPr>
        <w:t>s</w:t>
      </w:r>
      <w:r w:rsidRPr="00D96341">
        <w:rPr>
          <w:i/>
          <w:iCs/>
        </w:rPr>
        <w:t>ystem</w:t>
      </w:r>
      <w:r w:rsidRPr="00D96341">
        <w:rPr>
          <w:i/>
        </w:rPr>
        <w:t xml:space="preserve"> capability modelling</w:t>
      </w:r>
      <w:r>
        <w:t xml:space="preserve"> (pipeline capacity); or </w:t>
      </w:r>
    </w:p>
    <w:p w14:paraId="6C9EFAD5" w14:textId="0EC776EB" w:rsidR="0037191D" w:rsidRDefault="0037191D" w:rsidP="0037191D">
      <w:pPr>
        <w:pStyle w:val="Listi"/>
        <w:numPr>
          <w:ilvl w:val="2"/>
          <w:numId w:val="13"/>
        </w:numPr>
      </w:pPr>
      <w:r w:rsidRPr="00033503">
        <w:rPr>
          <w:i/>
          <w:iCs/>
        </w:rPr>
        <w:t>system point</w:t>
      </w:r>
      <w:r>
        <w:t xml:space="preserve"> capacity of connected facilities.</w:t>
      </w:r>
    </w:p>
    <w:p w14:paraId="2A099EA3" w14:textId="0EC776EB" w:rsidR="0037191D" w:rsidRDefault="0037191D" w:rsidP="0037191D">
      <w:pPr>
        <w:pStyle w:val="Lista"/>
        <w:numPr>
          <w:ilvl w:val="1"/>
          <w:numId w:val="13"/>
        </w:numPr>
      </w:pPr>
      <w:r>
        <w:t xml:space="preserve">The </w:t>
      </w:r>
      <w:r w:rsidRPr="00D96341">
        <w:rPr>
          <w:i/>
        </w:rPr>
        <w:t>capacity certificates</w:t>
      </w:r>
      <w:r>
        <w:t xml:space="preserve"> for a </w:t>
      </w:r>
      <w:r w:rsidRPr="00D96341">
        <w:rPr>
          <w:i/>
          <w:iCs/>
        </w:rPr>
        <w:t>capacity certificates</w:t>
      </w:r>
      <w:r w:rsidRPr="00D96341">
        <w:rPr>
          <w:i/>
        </w:rPr>
        <w:t xml:space="preserve"> zone</w:t>
      </w:r>
      <w:r>
        <w:t xml:space="preserve"> available for allocation will be the lower of either the: </w:t>
      </w:r>
    </w:p>
    <w:p w14:paraId="4E17A45D" w14:textId="0EC776EB" w:rsidR="0037191D" w:rsidRDefault="0037191D" w:rsidP="0037191D">
      <w:pPr>
        <w:pStyle w:val="Listi"/>
        <w:numPr>
          <w:ilvl w:val="2"/>
          <w:numId w:val="13"/>
        </w:numPr>
      </w:pPr>
      <w:r>
        <w:t xml:space="preserve">maximum pipeline capacity; or </w:t>
      </w:r>
    </w:p>
    <w:p w14:paraId="7C0952C2" w14:textId="0EC776EB" w:rsidR="0037191D" w:rsidRDefault="0037191D" w:rsidP="0037191D">
      <w:pPr>
        <w:pStyle w:val="Listi"/>
        <w:numPr>
          <w:ilvl w:val="2"/>
          <w:numId w:val="13"/>
        </w:numPr>
      </w:pPr>
      <w:r>
        <w:t xml:space="preserve">maximum facility or </w:t>
      </w:r>
      <w:r w:rsidRPr="00033503">
        <w:rPr>
          <w:i/>
          <w:iCs/>
        </w:rPr>
        <w:t>system point</w:t>
      </w:r>
      <w:r>
        <w:t>/s deliverable capacity.</w:t>
      </w:r>
    </w:p>
    <w:p w14:paraId="0CB8C78D" w14:textId="0EC776EB" w:rsidR="0037191D" w:rsidRDefault="0037191D" w:rsidP="0037191D">
      <w:pPr>
        <w:pStyle w:val="Lista"/>
        <w:numPr>
          <w:ilvl w:val="1"/>
          <w:numId w:val="13"/>
        </w:numPr>
      </w:pPr>
      <w:r>
        <w:t xml:space="preserve">The </w:t>
      </w:r>
      <w:r w:rsidRPr="00590653">
        <w:rPr>
          <w:i/>
          <w:iCs/>
        </w:rPr>
        <w:t>system capability modelling</w:t>
      </w:r>
      <w:r>
        <w:t xml:space="preserve"> will model the maximum pipeline capacity based on assumptions used in the Victorian Gas Planning Report (VGPR). The assumptions upon </w:t>
      </w:r>
      <w:r>
        <w:lastRenderedPageBreak/>
        <w:t xml:space="preserve">which the </w:t>
      </w:r>
      <w:r w:rsidRPr="00D96341">
        <w:rPr>
          <w:i/>
        </w:rPr>
        <w:t>system capability modelling</w:t>
      </w:r>
      <w:r>
        <w:t xml:space="preserve"> is based on will be </w:t>
      </w:r>
      <w:r w:rsidRPr="00D96341">
        <w:rPr>
          <w:i/>
          <w:iCs/>
        </w:rPr>
        <w:t>published</w:t>
      </w:r>
      <w:r>
        <w:t xml:space="preserve"> as soon as reasonably practicable after the completion of the </w:t>
      </w:r>
      <w:r w:rsidRPr="00D96341">
        <w:rPr>
          <w:i/>
        </w:rPr>
        <w:t>system capability modelling</w:t>
      </w:r>
      <w:r>
        <w:t>.</w:t>
      </w:r>
    </w:p>
    <w:p w14:paraId="27CC356E" w14:textId="0EC776EB" w:rsidR="0037191D" w:rsidRDefault="0037191D" w:rsidP="0037191D">
      <w:pPr>
        <w:pStyle w:val="Lista"/>
        <w:numPr>
          <w:ilvl w:val="1"/>
          <w:numId w:val="13"/>
        </w:numPr>
      </w:pPr>
      <w:r>
        <w:t>Abnormal operation conditions on the day may mean that m</w:t>
      </w:r>
      <w:r w:rsidRPr="006976A6">
        <w:t xml:space="preserve">odelled maximum capacities </w:t>
      </w:r>
      <w:r>
        <w:t xml:space="preserve">are not achievable. </w:t>
      </w:r>
    </w:p>
    <w:p w14:paraId="602A8231" w14:textId="0EC776EB" w:rsidR="0037191D" w:rsidRDefault="0037191D" w:rsidP="0037191D">
      <w:pPr>
        <w:pStyle w:val="Heading2"/>
        <w:rPr>
          <w:lang w:eastAsia="en-AU"/>
        </w:rPr>
      </w:pPr>
      <w:bookmarkStart w:id="45" w:name="_Toc63249628"/>
      <w:bookmarkEnd w:id="40"/>
      <w:bookmarkEnd w:id="41"/>
      <w:r>
        <w:rPr>
          <w:lang w:eastAsia="en-AU"/>
        </w:rPr>
        <w:t>Future developments</w:t>
      </w:r>
      <w:bookmarkEnd w:id="45"/>
      <w:r>
        <w:rPr>
          <w:lang w:eastAsia="en-AU"/>
        </w:rPr>
        <w:t xml:space="preserve"> </w:t>
      </w:r>
    </w:p>
    <w:p w14:paraId="59D18BB5" w14:textId="0EC776EB" w:rsidR="0037191D" w:rsidRDefault="0037191D" w:rsidP="0037191D">
      <w:pPr>
        <w:pStyle w:val="ResetPara"/>
        <w:rPr>
          <w:lang w:eastAsia="en-AU"/>
        </w:rPr>
      </w:pPr>
    </w:p>
    <w:p w14:paraId="56E98CE6" w14:textId="0EC776EB" w:rsidR="0037191D" w:rsidRPr="00BE7D70" w:rsidRDefault="0037191D" w:rsidP="0037191D">
      <w:pPr>
        <w:pStyle w:val="Heading3"/>
        <w:rPr>
          <w:lang w:eastAsia="en-AU"/>
        </w:rPr>
      </w:pPr>
      <w:r>
        <w:rPr>
          <w:lang w:eastAsia="en-AU"/>
        </w:rPr>
        <w:t>Future developments</w:t>
      </w:r>
    </w:p>
    <w:p w14:paraId="58CF2DD8" w14:textId="0EC776EB" w:rsidR="0037191D" w:rsidRDefault="0037191D" w:rsidP="0037191D">
      <w:pPr>
        <w:pStyle w:val="ResetPara"/>
        <w:rPr>
          <w:lang w:eastAsia="en-AU"/>
        </w:rPr>
      </w:pPr>
    </w:p>
    <w:p w14:paraId="1F1E8C97" w14:textId="41B0E175" w:rsidR="0037191D" w:rsidRDefault="0037191D" w:rsidP="0037191D">
      <w:pPr>
        <w:pStyle w:val="Lista"/>
        <w:numPr>
          <w:ilvl w:val="1"/>
          <w:numId w:val="13"/>
        </w:numPr>
        <w:rPr>
          <w:lang w:eastAsia="en-AU"/>
        </w:rPr>
      </w:pPr>
      <w:r w:rsidRPr="62B60A2C">
        <w:rPr>
          <w:lang w:eastAsia="en-AU"/>
        </w:rPr>
        <w:t xml:space="preserve">This section describes any future developments which could increase </w:t>
      </w:r>
      <w:r>
        <w:rPr>
          <w:lang w:eastAsia="en-AU"/>
        </w:rPr>
        <w:t>system capability</w:t>
      </w:r>
      <w:r w:rsidRPr="62B60A2C">
        <w:rPr>
          <w:lang w:eastAsia="en-AU"/>
        </w:rPr>
        <w:t xml:space="preserve"> in the DTS. This </w:t>
      </w:r>
      <w:r w:rsidR="001B0A33">
        <w:rPr>
          <w:lang w:eastAsia="en-AU"/>
        </w:rPr>
        <w:t>includes</w:t>
      </w:r>
      <w:r w:rsidRPr="62B60A2C">
        <w:rPr>
          <w:lang w:eastAsia="en-AU"/>
        </w:rPr>
        <w:t xml:space="preserve"> storage, pipeline augmentations, new injection sources and/or plant expansions. </w:t>
      </w:r>
    </w:p>
    <w:p w14:paraId="72043D84" w14:textId="0EC776EB" w:rsidR="0037191D" w:rsidRDefault="0037191D" w:rsidP="0037191D">
      <w:pPr>
        <w:pStyle w:val="Lista"/>
        <w:numPr>
          <w:ilvl w:val="1"/>
          <w:numId w:val="13"/>
        </w:numPr>
        <w:rPr>
          <w:lang w:eastAsia="en-AU"/>
        </w:rPr>
      </w:pPr>
      <w:r w:rsidRPr="62B60A2C">
        <w:rPr>
          <w:lang w:eastAsia="en-AU"/>
        </w:rPr>
        <w:t xml:space="preserve">Under NGR328(4)(b)(ii), AEMO must </w:t>
      </w:r>
      <w:proofErr w:type="gramStart"/>
      <w:r w:rsidRPr="62B60A2C">
        <w:rPr>
          <w:lang w:eastAsia="en-AU"/>
        </w:rPr>
        <w:t>take into account</w:t>
      </w:r>
      <w:proofErr w:type="gramEnd"/>
      <w:r w:rsidRPr="62B60A2C">
        <w:rPr>
          <w:lang w:eastAsia="en-AU"/>
        </w:rPr>
        <w:t xml:space="preserve"> “committed projects for new or additional gas production facilities or extension or expansions of a declared transmission system or a distribution pipeline</w:t>
      </w:r>
      <w:r w:rsidRPr="0A4E00F6">
        <w:rPr>
          <w:lang w:eastAsia="en-AU"/>
        </w:rPr>
        <w:t>”</w:t>
      </w:r>
      <w:r w:rsidRPr="62B60A2C">
        <w:rPr>
          <w:lang w:eastAsia="en-AU"/>
        </w:rPr>
        <w:t xml:space="preserve"> when performing the </w:t>
      </w:r>
      <w:r w:rsidRPr="00D96341">
        <w:rPr>
          <w:i/>
          <w:lang w:eastAsia="en-AU"/>
        </w:rPr>
        <w:t>system capability modelling</w:t>
      </w:r>
      <w:r w:rsidRPr="62B60A2C">
        <w:rPr>
          <w:lang w:eastAsia="en-AU"/>
        </w:rPr>
        <w:t xml:space="preserve">. </w:t>
      </w:r>
    </w:p>
    <w:p w14:paraId="27B8E7CB" w14:textId="0EC776EB" w:rsidR="0037191D" w:rsidRDefault="0037191D" w:rsidP="0037191D">
      <w:pPr>
        <w:pStyle w:val="Lista"/>
        <w:numPr>
          <w:ilvl w:val="1"/>
          <w:numId w:val="13"/>
        </w:numPr>
        <w:rPr>
          <w:lang w:eastAsia="en-AU"/>
        </w:rPr>
      </w:pPr>
      <w:r w:rsidRPr="62B60A2C">
        <w:rPr>
          <w:lang w:eastAsia="en-AU"/>
        </w:rPr>
        <w:t xml:space="preserve">Any information considered for </w:t>
      </w:r>
      <w:r w:rsidRPr="00D96341">
        <w:rPr>
          <w:i/>
          <w:lang w:eastAsia="en-AU"/>
        </w:rPr>
        <w:t>system capability modelling</w:t>
      </w:r>
      <w:r w:rsidRPr="62B60A2C">
        <w:rPr>
          <w:lang w:eastAsia="en-AU"/>
        </w:rPr>
        <w:t xml:space="preserve"> must be based on information submitted by </w:t>
      </w:r>
      <w:r w:rsidRPr="00D96341">
        <w:rPr>
          <w:i/>
          <w:lang w:eastAsia="en-AU"/>
        </w:rPr>
        <w:t>Registered participants</w:t>
      </w:r>
      <w:r w:rsidRPr="62B60A2C">
        <w:rPr>
          <w:lang w:eastAsia="en-AU"/>
        </w:rPr>
        <w:t xml:space="preserve"> and/or </w:t>
      </w:r>
      <w:r w:rsidRPr="0A4E00F6">
        <w:rPr>
          <w:lang w:eastAsia="en-AU"/>
        </w:rPr>
        <w:t xml:space="preserve">the </w:t>
      </w:r>
      <w:r w:rsidRPr="00D96341">
        <w:rPr>
          <w:i/>
          <w:iCs/>
          <w:lang w:eastAsia="en-AU"/>
        </w:rPr>
        <w:t>declared transmission service provider</w:t>
      </w:r>
      <w:r w:rsidRPr="62B60A2C">
        <w:rPr>
          <w:lang w:eastAsia="en-AU"/>
        </w:rPr>
        <w:t xml:space="preserve"> and publicly available information on projects.</w:t>
      </w:r>
    </w:p>
    <w:p w14:paraId="7BA10D84" w14:textId="0EC776EB" w:rsidR="0037191D" w:rsidRDefault="0037191D" w:rsidP="0037191D">
      <w:pPr>
        <w:pStyle w:val="Heading3"/>
        <w:rPr>
          <w:lang w:eastAsia="en-AU"/>
        </w:rPr>
      </w:pPr>
      <w:r>
        <w:rPr>
          <w:lang w:eastAsia="en-AU"/>
        </w:rPr>
        <w:t>New system injection point or system withdrawal point</w:t>
      </w:r>
    </w:p>
    <w:p w14:paraId="6C9078B0" w14:textId="0EC776EB" w:rsidR="0037191D" w:rsidRDefault="0037191D" w:rsidP="0037191D">
      <w:pPr>
        <w:pStyle w:val="ResetPara"/>
        <w:rPr>
          <w:lang w:eastAsia="en-AU"/>
        </w:rPr>
      </w:pPr>
    </w:p>
    <w:p w14:paraId="7D72DBF7" w14:textId="0EC776EB" w:rsidR="0037191D" w:rsidRDefault="0037191D" w:rsidP="0037191D">
      <w:pPr>
        <w:pStyle w:val="Lista"/>
        <w:numPr>
          <w:ilvl w:val="1"/>
          <w:numId w:val="13"/>
        </w:numPr>
      </w:pPr>
      <w:r>
        <w:t xml:space="preserve">A new system injection point is defined as a controllable system injection point where gas may be scheduled for injection on a gas day in accordance with an injection bid and the applicable accreditation by AEMO </w:t>
      </w:r>
    </w:p>
    <w:p w14:paraId="3A6D7F74" w14:textId="0EC776EB" w:rsidR="0037191D" w:rsidRDefault="0037191D" w:rsidP="0037191D">
      <w:pPr>
        <w:pStyle w:val="Lista"/>
        <w:numPr>
          <w:ilvl w:val="1"/>
          <w:numId w:val="13"/>
        </w:numPr>
      </w:pPr>
      <w:r>
        <w:t xml:space="preserve">A new system withdrawal point is defined as a controllable system withdrawal point where gas may be scheduled for withdrawal on a gas day in accordance with a withdrawal bid and the applicable accreditation by AEMO. </w:t>
      </w:r>
    </w:p>
    <w:p w14:paraId="15BF4E33" w14:textId="0EC776EB" w:rsidR="0037191D" w:rsidRDefault="0037191D" w:rsidP="0037191D">
      <w:pPr>
        <w:pStyle w:val="Lista"/>
        <w:numPr>
          <w:ilvl w:val="1"/>
          <w:numId w:val="13"/>
        </w:numPr>
      </w:pPr>
      <w:r w:rsidRPr="2A57D2CB">
        <w:t>As additional information is made available</w:t>
      </w:r>
      <w:r>
        <w:t xml:space="preserve"> during the </w:t>
      </w:r>
      <w:r w:rsidRPr="009A3B15">
        <w:rPr>
          <w:i/>
          <w:iCs/>
        </w:rPr>
        <w:t>connection</w:t>
      </w:r>
      <w:r>
        <w:t xml:space="preserve"> process</w:t>
      </w:r>
      <w:r w:rsidRPr="2A57D2CB">
        <w:t xml:space="preserve">, AEMO will assess the impact of these new system point on system operations and pipeline capacities. </w:t>
      </w:r>
    </w:p>
    <w:p w14:paraId="6727B1D3" w14:textId="0EC776EB" w:rsidR="0037191D" w:rsidRDefault="0037191D" w:rsidP="0037191D">
      <w:pPr>
        <w:pStyle w:val="Lista"/>
        <w:numPr>
          <w:ilvl w:val="1"/>
          <w:numId w:val="13"/>
        </w:numPr>
      </w:pPr>
      <w:r>
        <w:t>The new system point will be incorporated into the Common Model and the</w:t>
      </w:r>
      <w:r w:rsidRPr="009A3B15">
        <w:rPr>
          <w:i/>
        </w:rPr>
        <w:t xml:space="preserve"> system capability modelling</w:t>
      </w:r>
      <w:r>
        <w:t xml:space="preserve"> will use the amended Common Model to assess the possible extent of the impact of the new system point to the declared transmission system. </w:t>
      </w:r>
    </w:p>
    <w:p w14:paraId="78DDC770" w14:textId="0EC776EB" w:rsidR="0037191D" w:rsidRDefault="0037191D" w:rsidP="0037191D">
      <w:pPr>
        <w:pStyle w:val="Lista"/>
        <w:numPr>
          <w:ilvl w:val="1"/>
          <w:numId w:val="13"/>
        </w:numPr>
      </w:pPr>
      <w:r>
        <w:t xml:space="preserve">The </w:t>
      </w:r>
      <w:r w:rsidRPr="009A3B15">
        <w:rPr>
          <w:i/>
        </w:rPr>
        <w:t>system capability modelling</w:t>
      </w:r>
      <w:r>
        <w:t xml:space="preserve"> for the new system point will use </w:t>
      </w:r>
      <w:r>
        <w:rPr>
          <w:lang w:eastAsia="en-AU"/>
        </w:rPr>
        <w:t>the planning criteria used by AEMO for the purpose of NGR 323(3)(b) and any relevant</w:t>
      </w:r>
      <w:r w:rsidRPr="00CE7B59">
        <w:rPr>
          <w:lang w:eastAsia="en-AU"/>
        </w:rPr>
        <w:t xml:space="preserve"> </w:t>
      </w:r>
      <w:r>
        <w:rPr>
          <w:lang w:eastAsia="en-AU"/>
        </w:rPr>
        <w:t xml:space="preserve">information provided by </w:t>
      </w:r>
      <w:r w:rsidRPr="009A3B15">
        <w:rPr>
          <w:i/>
          <w:lang w:eastAsia="en-AU"/>
        </w:rPr>
        <w:t>Registered Participants</w:t>
      </w:r>
      <w:r>
        <w:rPr>
          <w:lang w:eastAsia="en-AU"/>
        </w:rPr>
        <w:t xml:space="preserve"> under rules 324(1), (2), (3) and (4). </w:t>
      </w:r>
    </w:p>
    <w:p w14:paraId="6F390115" w14:textId="0EC776EB" w:rsidR="0037191D" w:rsidRDefault="0037191D" w:rsidP="0037191D">
      <w:pPr>
        <w:pStyle w:val="Heading2"/>
        <w:rPr>
          <w:lang w:eastAsia="en-AU"/>
        </w:rPr>
      </w:pPr>
      <w:bookmarkStart w:id="46" w:name="_Toc63249629"/>
      <w:r>
        <w:rPr>
          <w:lang w:eastAsia="en-AU"/>
        </w:rPr>
        <w:t>Maintenance</w:t>
      </w:r>
      <w:bookmarkEnd w:id="46"/>
    </w:p>
    <w:p w14:paraId="78EB63F5" w14:textId="0EC776EB" w:rsidR="0037191D" w:rsidRDefault="0037191D" w:rsidP="0037191D">
      <w:pPr>
        <w:pStyle w:val="ResetPara"/>
        <w:rPr>
          <w:lang w:eastAsia="en-AU"/>
        </w:rPr>
      </w:pPr>
    </w:p>
    <w:p w14:paraId="7966AC68" w14:textId="0EC776EB" w:rsidR="0037191D" w:rsidRPr="003743CD" w:rsidRDefault="0037191D" w:rsidP="0037191D">
      <w:pPr>
        <w:pStyle w:val="Heading3"/>
        <w:rPr>
          <w:lang w:eastAsia="en-AU"/>
        </w:rPr>
      </w:pPr>
      <w:r>
        <w:rPr>
          <w:lang w:eastAsia="en-AU"/>
        </w:rPr>
        <w:t>Planned Maintenance</w:t>
      </w:r>
    </w:p>
    <w:p w14:paraId="72F0FC1A" w14:textId="0EC776EB" w:rsidR="0037191D" w:rsidRDefault="0037191D" w:rsidP="0037191D">
      <w:pPr>
        <w:pStyle w:val="ResetPara"/>
        <w:rPr>
          <w:lang w:eastAsia="en-AU"/>
        </w:rPr>
      </w:pPr>
    </w:p>
    <w:p w14:paraId="2204680F" w14:textId="77777777" w:rsidR="0037191D" w:rsidRDefault="0037191D" w:rsidP="00ED51BA">
      <w:pPr>
        <w:pStyle w:val="BodyText"/>
        <w:rPr>
          <w:lang w:eastAsia="en-AU"/>
        </w:rPr>
      </w:pPr>
      <w:r>
        <w:rPr>
          <w:lang w:eastAsia="en-AU"/>
        </w:rPr>
        <w:t xml:space="preserve">Planned maintenance provided by </w:t>
      </w:r>
      <w:r w:rsidRPr="00942455">
        <w:rPr>
          <w:i/>
          <w:lang w:eastAsia="en-AU"/>
        </w:rPr>
        <w:t>DWGM facility operators</w:t>
      </w:r>
      <w:r>
        <w:rPr>
          <w:rStyle w:val="FootnoteReference"/>
          <w:i/>
          <w:lang w:eastAsia="en-AU"/>
        </w:rPr>
        <w:footnoteReference w:id="4"/>
      </w:r>
      <w:r>
        <w:rPr>
          <w:lang w:eastAsia="en-AU"/>
        </w:rPr>
        <w:t xml:space="preserve"> under NGR 324(4) will not be used in the </w:t>
      </w:r>
      <w:r w:rsidRPr="009A3B15">
        <w:rPr>
          <w:i/>
          <w:lang w:eastAsia="en-AU"/>
        </w:rPr>
        <w:t>system capability modelling</w:t>
      </w:r>
      <w:r>
        <w:rPr>
          <w:lang w:eastAsia="en-AU"/>
        </w:rPr>
        <w:t xml:space="preserve">. The planned maintenance information provided by Registered Participants by 30 September each year may be rescheduled to other times to meet resourcing requirements and other factors including weather. </w:t>
      </w:r>
    </w:p>
    <w:p w14:paraId="1E18CF9C" w14:textId="0EC776EB" w:rsidR="0037191D" w:rsidRDefault="0037191D" w:rsidP="0037191D">
      <w:pPr>
        <w:pStyle w:val="Heading3"/>
        <w:rPr>
          <w:lang w:eastAsia="en-AU"/>
        </w:rPr>
      </w:pPr>
      <w:r>
        <w:rPr>
          <w:lang w:eastAsia="en-AU"/>
        </w:rPr>
        <w:lastRenderedPageBreak/>
        <w:t>Unplanned Maintenance</w:t>
      </w:r>
    </w:p>
    <w:p w14:paraId="38E14414" w14:textId="0EC776EB" w:rsidR="0037191D" w:rsidRDefault="0037191D" w:rsidP="0037191D">
      <w:pPr>
        <w:pStyle w:val="ResetPara"/>
        <w:rPr>
          <w:lang w:eastAsia="en-AU"/>
        </w:rPr>
      </w:pPr>
    </w:p>
    <w:p w14:paraId="34FD73C8" w14:textId="0EC776EB" w:rsidR="0037191D" w:rsidRDefault="0037191D" w:rsidP="005B1911">
      <w:pPr>
        <w:pStyle w:val="BodyText"/>
        <w:rPr>
          <w:lang w:eastAsia="en-AU"/>
        </w:rPr>
      </w:pPr>
      <w:r>
        <w:rPr>
          <w:lang w:eastAsia="en-AU"/>
        </w:rPr>
        <w:t xml:space="preserve">Unplanned maintenance will not be used in the </w:t>
      </w:r>
      <w:r w:rsidRPr="009A3B15">
        <w:rPr>
          <w:i/>
          <w:lang w:eastAsia="en-AU"/>
        </w:rPr>
        <w:t>system capability modelling</w:t>
      </w:r>
      <w:r>
        <w:rPr>
          <w:lang w:eastAsia="en-AU"/>
        </w:rPr>
        <w:t>. Unplanned maintenance is maintenance which has not been forecast or scheduled. This includes the following:</w:t>
      </w:r>
    </w:p>
    <w:p w14:paraId="7A4F8230" w14:textId="0EC776EB" w:rsidR="0037191D" w:rsidRDefault="0037191D" w:rsidP="005B1911">
      <w:pPr>
        <w:pStyle w:val="Lista"/>
      </w:pPr>
      <w:r>
        <w:t xml:space="preserve">Maintenance that constrains or has the potential to constrain gas </w:t>
      </w:r>
      <w:proofErr w:type="gramStart"/>
      <w:r>
        <w:t>injections;</w:t>
      </w:r>
      <w:proofErr w:type="gramEnd"/>
    </w:p>
    <w:p w14:paraId="57427707" w14:textId="0EC776EB" w:rsidR="0037191D" w:rsidRDefault="0037191D" w:rsidP="005B1911">
      <w:pPr>
        <w:pStyle w:val="Lista"/>
      </w:pPr>
      <w:r>
        <w:t>Breakdowns; and</w:t>
      </w:r>
    </w:p>
    <w:p w14:paraId="2BDD30AB" w14:textId="0EC776EB" w:rsidR="0037191D" w:rsidRDefault="0037191D" w:rsidP="005B1911">
      <w:pPr>
        <w:pStyle w:val="Lista"/>
      </w:pPr>
      <w:r>
        <w:t xml:space="preserve">Maintenance that is typically carried out to avert immediate safety or environmental hazards or to correct failures that cause a loss of system availability, </w:t>
      </w:r>
      <w:proofErr w:type="gramStart"/>
      <w:r>
        <w:t>reliability</w:t>
      </w:r>
      <w:proofErr w:type="gramEnd"/>
      <w:r>
        <w:t xml:space="preserve"> or spare capacity. </w:t>
      </w:r>
    </w:p>
    <w:p w14:paraId="5FA0E3E4" w14:textId="0EC776EB" w:rsidR="0037191D" w:rsidRDefault="0037191D" w:rsidP="0037191D">
      <w:pPr>
        <w:pStyle w:val="Heading2"/>
        <w:rPr>
          <w:lang w:eastAsia="en-AU"/>
        </w:rPr>
      </w:pPr>
      <w:bookmarkStart w:id="47" w:name="_Toc63249630"/>
      <w:r>
        <w:rPr>
          <w:lang w:eastAsia="en-AU"/>
        </w:rPr>
        <w:t>Capacity Certificate Zones Consultation Process</w:t>
      </w:r>
      <w:bookmarkEnd w:id="47"/>
    </w:p>
    <w:p w14:paraId="3A537E84" w14:textId="0EC776EB" w:rsidR="0037191D" w:rsidRDefault="0037191D" w:rsidP="0037191D">
      <w:pPr>
        <w:pStyle w:val="ResetPara"/>
        <w:rPr>
          <w:lang w:eastAsia="en-AU"/>
        </w:rPr>
      </w:pPr>
    </w:p>
    <w:p w14:paraId="30295BE1" w14:textId="0EC776EB" w:rsidR="0037191D" w:rsidRDefault="0037191D" w:rsidP="0037191D">
      <w:pPr>
        <w:pStyle w:val="BodyText"/>
        <w:rPr>
          <w:lang w:eastAsia="en-AU"/>
        </w:rPr>
      </w:pPr>
      <w:r>
        <w:rPr>
          <w:lang w:eastAsia="en-AU"/>
        </w:rPr>
        <w:t>Under Rule NGR327</w:t>
      </w:r>
      <w:proofErr w:type="gramStart"/>
      <w:r>
        <w:rPr>
          <w:lang w:eastAsia="en-AU"/>
        </w:rPr>
        <w:t>B(</w:t>
      </w:r>
      <w:proofErr w:type="gramEnd"/>
      <w:r>
        <w:rPr>
          <w:lang w:eastAsia="en-AU"/>
        </w:rPr>
        <w:t xml:space="preserve">1), AEMO must determine and may amend the allocation of </w:t>
      </w:r>
      <w:r w:rsidRPr="009A3B15">
        <w:rPr>
          <w:i/>
          <w:lang w:eastAsia="en-AU"/>
        </w:rPr>
        <w:t>system injection points</w:t>
      </w:r>
      <w:r>
        <w:rPr>
          <w:lang w:eastAsia="en-AU"/>
        </w:rPr>
        <w:t xml:space="preserve"> or </w:t>
      </w:r>
      <w:r w:rsidRPr="009A3B15">
        <w:rPr>
          <w:i/>
          <w:lang w:eastAsia="en-AU"/>
        </w:rPr>
        <w:t>system withdrawal points</w:t>
      </w:r>
      <w:r>
        <w:rPr>
          <w:lang w:eastAsia="en-AU"/>
        </w:rPr>
        <w:t xml:space="preserve"> (as the case may be) in the </w:t>
      </w:r>
      <w:r w:rsidRPr="009A3B15">
        <w:rPr>
          <w:i/>
          <w:lang w:eastAsia="en-AU"/>
        </w:rPr>
        <w:t xml:space="preserve">declared transmission system </w:t>
      </w:r>
      <w:r>
        <w:rPr>
          <w:lang w:eastAsia="en-AU"/>
        </w:rPr>
        <w:t xml:space="preserve">to </w:t>
      </w:r>
      <w:r w:rsidRPr="009A3B15">
        <w:rPr>
          <w:i/>
          <w:lang w:eastAsia="en-AU"/>
        </w:rPr>
        <w:t>capacity certificates zones</w:t>
      </w:r>
      <w:r>
        <w:rPr>
          <w:lang w:eastAsia="en-AU"/>
        </w:rPr>
        <w:t xml:space="preserve">.  Before making or amending a determination under this subrule, AEMO must consult in accordance with the process below. </w:t>
      </w:r>
    </w:p>
    <w:p w14:paraId="3DB69CFB" w14:textId="0EC776EB" w:rsidR="0037191D" w:rsidRDefault="0037191D" w:rsidP="0037191D">
      <w:pPr>
        <w:pStyle w:val="Heading3"/>
        <w:rPr>
          <w:lang w:eastAsia="en-AU"/>
        </w:rPr>
      </w:pPr>
      <w:r>
        <w:rPr>
          <w:lang w:eastAsia="en-AU"/>
        </w:rPr>
        <w:t xml:space="preserve">Standard </w:t>
      </w:r>
      <w:r w:rsidRPr="009A3B15">
        <w:rPr>
          <w:i/>
          <w:lang w:eastAsia="en-AU"/>
        </w:rPr>
        <w:t>capacity certificate zone</w:t>
      </w:r>
      <w:r>
        <w:rPr>
          <w:lang w:eastAsia="en-AU"/>
        </w:rPr>
        <w:t xml:space="preserve"> consultation process</w:t>
      </w:r>
    </w:p>
    <w:p w14:paraId="21B125A6" w14:textId="0EC776EB" w:rsidR="0037191D" w:rsidRPr="001D623E" w:rsidRDefault="0037191D" w:rsidP="0037191D">
      <w:pPr>
        <w:pStyle w:val="ResetPara"/>
        <w:rPr>
          <w:lang w:eastAsia="en-AU"/>
        </w:rPr>
      </w:pPr>
    </w:p>
    <w:p w14:paraId="23FE0A54" w14:textId="0EC776EB" w:rsidR="0037191D" w:rsidRDefault="0037191D" w:rsidP="0037191D">
      <w:pPr>
        <w:pStyle w:val="Lista"/>
        <w:numPr>
          <w:ilvl w:val="1"/>
          <w:numId w:val="13"/>
        </w:numPr>
        <w:rPr>
          <w:rFonts w:eastAsiaTheme="minorEastAsia"/>
          <w:lang w:eastAsia="en-AU"/>
        </w:rPr>
      </w:pPr>
      <w:r w:rsidRPr="0A4E00F6">
        <w:t>Unless the expedited process in clause 2.6.2 applies, AEMO must follow the process set out in this claus</w:t>
      </w:r>
      <w:r>
        <w:t>e 2.6.1 before making or amending a determination of the all</w:t>
      </w:r>
      <w:r w:rsidRPr="0A4E00F6">
        <w:t xml:space="preserve">ocation of </w:t>
      </w:r>
      <w:r w:rsidRPr="009A3B15">
        <w:rPr>
          <w:i/>
          <w:iCs/>
        </w:rPr>
        <w:t>system injection points</w:t>
      </w:r>
      <w:r w:rsidRPr="0A4E00F6">
        <w:t xml:space="preserve"> or </w:t>
      </w:r>
      <w:r w:rsidRPr="009A3B15">
        <w:rPr>
          <w:i/>
          <w:iCs/>
        </w:rPr>
        <w:t>system withdrawal points</w:t>
      </w:r>
      <w:r w:rsidRPr="0A4E00F6">
        <w:t xml:space="preserve"> (as the case may be) in the </w:t>
      </w:r>
      <w:r w:rsidRPr="00430E58">
        <w:rPr>
          <w:i/>
          <w:iCs/>
        </w:rPr>
        <w:t>declared transmission system</w:t>
      </w:r>
      <w:r w:rsidRPr="0A4E00F6">
        <w:t xml:space="preserve"> to </w:t>
      </w:r>
      <w:r w:rsidRPr="0A4E00F6">
        <w:rPr>
          <w:i/>
          <w:iCs/>
          <w:lang w:eastAsia="en-AU"/>
        </w:rPr>
        <w:t>capacity certificates zones.</w:t>
      </w:r>
      <w:r w:rsidRPr="0A4E00F6">
        <w:t xml:space="preserve"> </w:t>
      </w:r>
    </w:p>
    <w:p w14:paraId="63DEF4C2" w14:textId="0EC776EB" w:rsidR="0037191D" w:rsidRDefault="0037191D" w:rsidP="0037191D">
      <w:pPr>
        <w:pStyle w:val="Lista"/>
        <w:numPr>
          <w:ilvl w:val="1"/>
          <w:numId w:val="13"/>
        </w:numPr>
        <w:rPr>
          <w:lang w:eastAsia="en-AU"/>
        </w:rPr>
      </w:pPr>
      <w:r w:rsidRPr="44A37036">
        <w:rPr>
          <w:lang w:eastAsia="en-AU"/>
        </w:rPr>
        <w:t xml:space="preserve">AEMO may make or amend a determination on its own initiative at any time, and AEMO must review a determination following a new or updated </w:t>
      </w:r>
      <w:r w:rsidRPr="44A37036">
        <w:rPr>
          <w:i/>
          <w:iCs/>
          <w:lang w:eastAsia="en-AU"/>
        </w:rPr>
        <w:t>connection</w:t>
      </w:r>
      <w:r w:rsidRPr="44A37036">
        <w:rPr>
          <w:lang w:eastAsia="en-AU"/>
        </w:rPr>
        <w:t xml:space="preserve"> request or modification of a </w:t>
      </w:r>
      <w:r w:rsidRPr="44A37036">
        <w:rPr>
          <w:i/>
          <w:iCs/>
          <w:lang w:eastAsia="en-AU"/>
        </w:rPr>
        <w:t>connection</w:t>
      </w:r>
      <w:r w:rsidRPr="44A37036">
        <w:rPr>
          <w:lang w:eastAsia="en-AU"/>
        </w:rPr>
        <w:t xml:space="preserve"> as per the </w:t>
      </w:r>
      <w:r w:rsidRPr="44A37036">
        <w:rPr>
          <w:i/>
          <w:iCs/>
          <w:lang w:eastAsia="en-AU"/>
        </w:rPr>
        <w:t>connection approval procedures</w:t>
      </w:r>
      <w:r w:rsidRPr="44A37036">
        <w:rPr>
          <w:lang w:eastAsia="en-AU"/>
        </w:rPr>
        <w:t xml:space="preserve"> or if there is a change that AEMO reasonably considers could affect the allocation of </w:t>
      </w:r>
      <w:r w:rsidRPr="44A37036">
        <w:rPr>
          <w:i/>
          <w:iCs/>
          <w:lang w:eastAsia="en-AU"/>
        </w:rPr>
        <w:t>system points</w:t>
      </w:r>
      <w:r w:rsidRPr="44A37036">
        <w:rPr>
          <w:lang w:eastAsia="en-AU"/>
        </w:rPr>
        <w:t xml:space="preserve"> to </w:t>
      </w:r>
      <w:r w:rsidRPr="44A37036">
        <w:rPr>
          <w:i/>
          <w:iCs/>
          <w:lang w:eastAsia="en-AU"/>
        </w:rPr>
        <w:t>capacity certificate zones.</w:t>
      </w:r>
    </w:p>
    <w:p w14:paraId="7B6091D0" w14:textId="0EC776EB" w:rsidR="0037191D" w:rsidRDefault="0037191D" w:rsidP="0037191D">
      <w:pPr>
        <w:pStyle w:val="Lista"/>
        <w:numPr>
          <w:ilvl w:val="1"/>
          <w:numId w:val="13"/>
        </w:numPr>
        <w:rPr>
          <w:lang w:eastAsia="en-AU"/>
        </w:rPr>
      </w:pPr>
      <w:r>
        <w:rPr>
          <w:lang w:eastAsia="en-AU"/>
        </w:rPr>
        <w:t xml:space="preserve">AEMO will model the impact and make a draft determination of the </w:t>
      </w:r>
      <w:r w:rsidRPr="00430E58">
        <w:rPr>
          <w:i/>
          <w:iCs/>
          <w:lang w:eastAsia="en-AU"/>
        </w:rPr>
        <w:t xml:space="preserve">capacity certificates </w:t>
      </w:r>
      <w:r w:rsidRPr="00430E58">
        <w:rPr>
          <w:i/>
          <w:lang w:eastAsia="en-AU"/>
        </w:rPr>
        <w:t>zones</w:t>
      </w:r>
      <w:r>
        <w:rPr>
          <w:lang w:eastAsia="en-AU"/>
        </w:rPr>
        <w:t>, including</w:t>
      </w:r>
      <w:r w:rsidRPr="0A4E00F6">
        <w:rPr>
          <w:lang w:eastAsia="en-AU"/>
        </w:rPr>
        <w:t>:</w:t>
      </w:r>
    </w:p>
    <w:p w14:paraId="42C6C283" w14:textId="0EC776EB" w:rsidR="0037191D" w:rsidRDefault="0037191D" w:rsidP="0037191D">
      <w:pPr>
        <w:pStyle w:val="Listi"/>
        <w:numPr>
          <w:ilvl w:val="2"/>
          <w:numId w:val="13"/>
        </w:numPr>
        <w:rPr>
          <w:lang w:eastAsia="en-AU"/>
        </w:rPr>
      </w:pPr>
      <w:r w:rsidRPr="0A4E00F6">
        <w:rPr>
          <w:lang w:eastAsia="en-AU"/>
        </w:rPr>
        <w:t>supporting</w:t>
      </w:r>
      <w:r>
        <w:rPr>
          <w:lang w:eastAsia="en-AU"/>
        </w:rPr>
        <w:t xml:space="preserve"> </w:t>
      </w:r>
      <w:r w:rsidRPr="00430E58">
        <w:rPr>
          <w:i/>
          <w:lang w:eastAsia="en-AU"/>
        </w:rPr>
        <w:t>system capability modelling</w:t>
      </w:r>
      <w:r>
        <w:rPr>
          <w:lang w:eastAsia="en-AU"/>
        </w:rPr>
        <w:t xml:space="preserve"> information (if applicable)</w:t>
      </w:r>
    </w:p>
    <w:p w14:paraId="5E20EF6F" w14:textId="0EC776EB" w:rsidR="0037191D" w:rsidRDefault="0037191D" w:rsidP="0037191D">
      <w:pPr>
        <w:pStyle w:val="Listi"/>
        <w:numPr>
          <w:ilvl w:val="2"/>
          <w:numId w:val="13"/>
        </w:numPr>
        <w:rPr>
          <w:lang w:eastAsia="en-AU"/>
        </w:rPr>
      </w:pPr>
      <w:r w:rsidRPr="0A4E00F6">
        <w:rPr>
          <w:lang w:eastAsia="en-AU"/>
        </w:rPr>
        <w:t>impacts</w:t>
      </w:r>
      <w:r>
        <w:rPr>
          <w:lang w:eastAsia="en-AU"/>
        </w:rPr>
        <w:t xml:space="preserve"> on existing zonal capacities (if any)</w:t>
      </w:r>
    </w:p>
    <w:p w14:paraId="308E58FB" w14:textId="0EC776EB" w:rsidR="0037191D" w:rsidRDefault="0037191D" w:rsidP="0037191D">
      <w:pPr>
        <w:pStyle w:val="Listi"/>
        <w:numPr>
          <w:ilvl w:val="2"/>
          <w:numId w:val="13"/>
        </w:numPr>
        <w:rPr>
          <w:lang w:eastAsia="en-AU"/>
        </w:rPr>
      </w:pPr>
      <w:r w:rsidRPr="0A4E00F6">
        <w:rPr>
          <w:lang w:eastAsia="en-AU"/>
        </w:rPr>
        <w:t>proposals</w:t>
      </w:r>
      <w:r>
        <w:rPr>
          <w:lang w:eastAsia="en-AU"/>
        </w:rPr>
        <w:t xml:space="preserve"> for distributing existing </w:t>
      </w:r>
      <w:r w:rsidRPr="00430E58">
        <w:rPr>
          <w:i/>
          <w:lang w:eastAsia="en-AU"/>
        </w:rPr>
        <w:t>capacity certificates</w:t>
      </w:r>
      <w:r>
        <w:rPr>
          <w:lang w:eastAsia="en-AU"/>
        </w:rPr>
        <w:t xml:space="preserve"> where </w:t>
      </w:r>
      <w:r w:rsidRPr="00430E58">
        <w:rPr>
          <w:i/>
          <w:iCs/>
          <w:lang w:eastAsia="en-AU"/>
        </w:rPr>
        <w:t xml:space="preserve">capacity certificates </w:t>
      </w:r>
      <w:r w:rsidRPr="00430E58">
        <w:rPr>
          <w:i/>
          <w:lang w:eastAsia="en-AU"/>
        </w:rPr>
        <w:t>zones</w:t>
      </w:r>
      <w:r>
        <w:rPr>
          <w:lang w:eastAsia="en-AU"/>
        </w:rPr>
        <w:t xml:space="preserve"> will change</w:t>
      </w:r>
    </w:p>
    <w:p w14:paraId="5FF85EFD" w14:textId="0EC776EB" w:rsidR="0037191D" w:rsidRDefault="0037191D" w:rsidP="0037191D">
      <w:pPr>
        <w:pStyle w:val="Listi"/>
        <w:numPr>
          <w:ilvl w:val="2"/>
          <w:numId w:val="13"/>
        </w:numPr>
        <w:rPr>
          <w:lang w:eastAsia="en-AU"/>
        </w:rPr>
      </w:pPr>
      <w:r w:rsidRPr="0A4E00F6">
        <w:rPr>
          <w:lang w:eastAsia="en-AU"/>
        </w:rPr>
        <w:t>a</w:t>
      </w:r>
      <w:r>
        <w:rPr>
          <w:lang w:eastAsia="en-AU"/>
        </w:rPr>
        <w:t xml:space="preserve"> transition plan for implementing the zone change and including the updated </w:t>
      </w:r>
      <w:r w:rsidRPr="00430E58">
        <w:rPr>
          <w:i/>
          <w:iCs/>
          <w:lang w:eastAsia="en-AU"/>
        </w:rPr>
        <w:t xml:space="preserve">capacity certificates </w:t>
      </w:r>
      <w:r w:rsidRPr="00430E58">
        <w:rPr>
          <w:i/>
          <w:lang w:eastAsia="en-AU"/>
        </w:rPr>
        <w:t xml:space="preserve">zones </w:t>
      </w:r>
      <w:r>
        <w:rPr>
          <w:lang w:eastAsia="en-AU"/>
        </w:rPr>
        <w:t xml:space="preserve">in forthcoming </w:t>
      </w:r>
      <w:r w:rsidRPr="00430E58">
        <w:rPr>
          <w:i/>
          <w:iCs/>
          <w:lang w:eastAsia="en-AU"/>
        </w:rPr>
        <w:t xml:space="preserve">capacity certificates </w:t>
      </w:r>
      <w:r w:rsidRPr="00430E58">
        <w:rPr>
          <w:i/>
          <w:lang w:eastAsia="en-AU"/>
        </w:rPr>
        <w:t>auctions</w:t>
      </w:r>
      <w:r w:rsidRPr="0A4E00F6">
        <w:rPr>
          <w:i/>
          <w:iCs/>
          <w:lang w:eastAsia="en-AU"/>
        </w:rPr>
        <w:t>.</w:t>
      </w:r>
    </w:p>
    <w:p w14:paraId="5660E687" w14:textId="0EC776EB" w:rsidR="0037191D" w:rsidRDefault="0037191D" w:rsidP="0037191D">
      <w:pPr>
        <w:pStyle w:val="Lista"/>
        <w:numPr>
          <w:ilvl w:val="1"/>
          <w:numId w:val="13"/>
        </w:numPr>
        <w:rPr>
          <w:lang w:eastAsia="en-AU"/>
        </w:rPr>
      </w:pPr>
      <w:r w:rsidRPr="44A37036">
        <w:rPr>
          <w:lang w:eastAsia="en-AU"/>
        </w:rPr>
        <w:t xml:space="preserve">AEMO must </w:t>
      </w:r>
      <w:r w:rsidRPr="44A37036">
        <w:rPr>
          <w:i/>
          <w:iCs/>
          <w:lang w:eastAsia="en-AU"/>
        </w:rPr>
        <w:t>publish</w:t>
      </w:r>
      <w:r w:rsidRPr="44A37036">
        <w:rPr>
          <w:lang w:eastAsia="en-AU"/>
        </w:rPr>
        <w:t xml:space="preserve"> the draft determination and invite written submissions from registered participants and interested persons on the draft determination on or before the date specified by AEMO (which must be at least 20 business days after the draft determination is </w:t>
      </w:r>
      <w:r w:rsidRPr="44A37036">
        <w:rPr>
          <w:i/>
          <w:iCs/>
          <w:lang w:eastAsia="en-AU"/>
        </w:rPr>
        <w:t>published</w:t>
      </w:r>
      <w:r w:rsidRPr="44A37036">
        <w:rPr>
          <w:lang w:eastAsia="en-AU"/>
        </w:rPr>
        <w:t>)</w:t>
      </w:r>
    </w:p>
    <w:p w14:paraId="5E78A1FB" w14:textId="0EC776EB" w:rsidR="0037191D" w:rsidRDefault="0037191D" w:rsidP="0037191D">
      <w:pPr>
        <w:pStyle w:val="Lista"/>
        <w:numPr>
          <w:ilvl w:val="1"/>
          <w:numId w:val="13"/>
        </w:numPr>
        <w:rPr>
          <w:rFonts w:eastAsiaTheme="minorEastAsia"/>
          <w:lang w:eastAsia="en-AU"/>
        </w:rPr>
      </w:pPr>
      <w:r w:rsidRPr="0A4E00F6">
        <w:t xml:space="preserve">In </w:t>
      </w:r>
      <w:proofErr w:type="gramStart"/>
      <w:r w:rsidRPr="0A4E00F6">
        <w:t>making a determination</w:t>
      </w:r>
      <w:proofErr w:type="gramEnd"/>
      <w:r w:rsidRPr="0A4E00F6">
        <w:t xml:space="preserve"> under this section, AEMO must take into account all relevant and material comments that it receives by the closing date for submission and may take into account any comments it receives after that date. </w:t>
      </w:r>
    </w:p>
    <w:p w14:paraId="54EB0B53" w14:textId="0EC776EB" w:rsidR="0037191D" w:rsidRDefault="0037191D" w:rsidP="0037191D">
      <w:pPr>
        <w:pStyle w:val="Lista"/>
        <w:numPr>
          <w:ilvl w:val="1"/>
          <w:numId w:val="13"/>
        </w:numPr>
        <w:rPr>
          <w:lang w:eastAsia="en-AU"/>
        </w:rPr>
      </w:pPr>
      <w:r w:rsidRPr="0A4E00F6">
        <w:t xml:space="preserve">If AEMO considers it appropriate having regard to issues raised in submissions, it may undertake further consultation, and the notice and minimum </w:t>
      </w:r>
      <w:proofErr w:type="gramStart"/>
      <w:r w:rsidRPr="0A4E00F6">
        <w:t>time period</w:t>
      </w:r>
      <w:proofErr w:type="gramEnd"/>
      <w:r w:rsidRPr="0A4E00F6">
        <w:t xml:space="preserve"> in clause 2.6.1(D) apply to that further consultation. </w:t>
      </w:r>
    </w:p>
    <w:p w14:paraId="581E53A1" w14:textId="0EC776EB" w:rsidR="0037191D" w:rsidRDefault="0037191D" w:rsidP="0037191D">
      <w:pPr>
        <w:pStyle w:val="Lista"/>
        <w:numPr>
          <w:ilvl w:val="1"/>
          <w:numId w:val="13"/>
        </w:numPr>
        <w:rPr>
          <w:rFonts w:eastAsiaTheme="minorEastAsia"/>
          <w:lang w:eastAsia="en-AU"/>
        </w:rPr>
      </w:pPr>
      <w:r>
        <w:t xml:space="preserve">AEMO must </w:t>
      </w:r>
      <w:r w:rsidRPr="002D3C58">
        <w:rPr>
          <w:i/>
          <w:iCs/>
        </w:rPr>
        <w:t>publish</w:t>
      </w:r>
      <w:r>
        <w:t xml:space="preserve"> a final determination no later than 30 business days after the closing date for submissions.</w:t>
      </w:r>
    </w:p>
    <w:p w14:paraId="1E7B3795" w14:textId="0EC776EB" w:rsidR="0037191D" w:rsidRDefault="0037191D" w:rsidP="0037191D">
      <w:pPr>
        <w:pStyle w:val="Lista"/>
        <w:numPr>
          <w:ilvl w:val="1"/>
          <w:numId w:val="13"/>
        </w:numPr>
        <w:rPr>
          <w:rFonts w:eastAsiaTheme="minorEastAsia"/>
          <w:lang w:eastAsia="en-AU"/>
        </w:rPr>
      </w:pPr>
      <w:r w:rsidRPr="44A37036">
        <w:rPr>
          <w:lang w:eastAsia="en-AU"/>
        </w:rPr>
        <w:lastRenderedPageBreak/>
        <w:t xml:space="preserve">AEMO may by </w:t>
      </w:r>
      <w:r w:rsidRPr="44A37036">
        <w:rPr>
          <w:i/>
          <w:iCs/>
          <w:lang w:eastAsia="en-AU"/>
        </w:rPr>
        <w:t>publishing</w:t>
      </w:r>
      <w:r w:rsidRPr="44A37036">
        <w:rPr>
          <w:lang w:eastAsia="en-AU"/>
        </w:rPr>
        <w:t xml:space="preserve"> a notice, extend a time limit specified by these provisions if:</w:t>
      </w:r>
    </w:p>
    <w:p w14:paraId="78101EC6" w14:textId="0EC776EB" w:rsidR="0037191D" w:rsidRDefault="0037191D" w:rsidP="0037191D">
      <w:pPr>
        <w:pStyle w:val="Listi"/>
        <w:numPr>
          <w:ilvl w:val="2"/>
          <w:numId w:val="13"/>
        </w:numPr>
      </w:pPr>
      <w:r w:rsidRPr="0A4E00F6">
        <w:t xml:space="preserve">AEMO considers that the relevant determination raises questions of such complexity or difficulty that an extension of the time limit is justified; or </w:t>
      </w:r>
    </w:p>
    <w:p w14:paraId="1D79955B" w14:textId="0EC776EB" w:rsidR="0037191D" w:rsidRDefault="0037191D" w:rsidP="0037191D">
      <w:pPr>
        <w:pStyle w:val="Listi"/>
        <w:numPr>
          <w:ilvl w:val="2"/>
          <w:numId w:val="13"/>
        </w:numPr>
      </w:pPr>
      <w:r w:rsidRPr="0A4E00F6">
        <w:t xml:space="preserve">a material change of circumstances occurs justifying the extension of the time limit, </w:t>
      </w:r>
    </w:p>
    <w:p w14:paraId="5C638E9C" w14:textId="0EC776EB" w:rsidR="0037191D" w:rsidRDefault="0037191D" w:rsidP="0037191D">
      <w:pPr>
        <w:pStyle w:val="Lista"/>
        <w:numPr>
          <w:ilvl w:val="1"/>
          <w:numId w:val="0"/>
        </w:numPr>
        <w:ind w:left="556" w:firstLine="720"/>
      </w:pPr>
      <w:r w:rsidRPr="0A4E00F6">
        <w:t>and the notice must state the reasons for the extension.</w:t>
      </w:r>
    </w:p>
    <w:p w14:paraId="7262EC9B" w14:textId="0EC776EB" w:rsidR="0037191D" w:rsidRDefault="0037191D" w:rsidP="0037191D">
      <w:pPr>
        <w:pStyle w:val="Lista"/>
        <w:numPr>
          <w:ilvl w:val="1"/>
          <w:numId w:val="13"/>
        </w:numPr>
        <w:rPr>
          <w:lang w:eastAsia="en-AU"/>
        </w:rPr>
      </w:pPr>
      <w:r>
        <w:rPr>
          <w:lang w:eastAsia="en-AU"/>
        </w:rPr>
        <w:t xml:space="preserve">The final decision will take effect from the </w:t>
      </w:r>
      <w:r w:rsidRPr="002D3C58">
        <w:rPr>
          <w:i/>
          <w:lang w:eastAsia="en-AU"/>
        </w:rPr>
        <w:t xml:space="preserve">gas </w:t>
      </w:r>
      <w:r w:rsidRPr="002D3C58">
        <w:rPr>
          <w:i/>
          <w:iCs/>
          <w:lang w:eastAsia="en-AU"/>
        </w:rPr>
        <w:t xml:space="preserve">day </w:t>
      </w:r>
      <w:r w:rsidRPr="0A4E00F6">
        <w:rPr>
          <w:lang w:eastAsia="en-AU"/>
        </w:rPr>
        <w:t>specified</w:t>
      </w:r>
      <w:r>
        <w:rPr>
          <w:lang w:eastAsia="en-AU"/>
        </w:rPr>
        <w:t xml:space="preserve"> in the </w:t>
      </w:r>
      <w:r w:rsidRPr="0A4E00F6">
        <w:rPr>
          <w:lang w:eastAsia="en-AU"/>
        </w:rPr>
        <w:t>final decision</w:t>
      </w:r>
      <w:r>
        <w:rPr>
          <w:lang w:eastAsia="en-AU"/>
        </w:rPr>
        <w:t xml:space="preserve">, which must be no earlier than 15 business days after the </w:t>
      </w:r>
      <w:r w:rsidRPr="0A4E00F6">
        <w:rPr>
          <w:lang w:eastAsia="en-AU"/>
        </w:rPr>
        <w:t>final decision is</w:t>
      </w:r>
      <w:r w:rsidRPr="002D3C58">
        <w:rPr>
          <w:i/>
          <w:iCs/>
          <w:lang w:eastAsia="en-AU"/>
        </w:rPr>
        <w:t xml:space="preserve"> published</w:t>
      </w:r>
      <w:r>
        <w:rPr>
          <w:lang w:eastAsia="en-AU"/>
        </w:rPr>
        <w:t>.</w:t>
      </w:r>
    </w:p>
    <w:p w14:paraId="581BF2C3" w14:textId="0EC776EB" w:rsidR="0037191D" w:rsidRDefault="0037191D" w:rsidP="0037191D">
      <w:pPr>
        <w:pStyle w:val="Heading3"/>
        <w:rPr>
          <w:lang w:eastAsia="en-AU"/>
        </w:rPr>
      </w:pPr>
      <w:r>
        <w:rPr>
          <w:lang w:eastAsia="en-AU"/>
        </w:rPr>
        <w:t xml:space="preserve">Expedited </w:t>
      </w:r>
      <w:r w:rsidRPr="002D3C58">
        <w:rPr>
          <w:i/>
          <w:lang w:eastAsia="en-AU"/>
        </w:rPr>
        <w:t>capacity certificate zone</w:t>
      </w:r>
      <w:r>
        <w:rPr>
          <w:lang w:eastAsia="en-AU"/>
        </w:rPr>
        <w:t xml:space="preserve"> consultation process</w:t>
      </w:r>
    </w:p>
    <w:p w14:paraId="433D17CE" w14:textId="0EC776EB" w:rsidR="0037191D" w:rsidRPr="00D54AE9" w:rsidRDefault="0037191D" w:rsidP="0037191D">
      <w:pPr>
        <w:pStyle w:val="ResetPara"/>
        <w:rPr>
          <w:lang w:eastAsia="en-AU"/>
        </w:rPr>
      </w:pPr>
    </w:p>
    <w:p w14:paraId="19C70212" w14:textId="0EC776EB" w:rsidR="0037191D" w:rsidRPr="00CB2948" w:rsidRDefault="0037191D" w:rsidP="0037191D">
      <w:pPr>
        <w:pStyle w:val="ResetPara"/>
        <w:rPr>
          <w:rFonts w:eastAsiaTheme="minorEastAsia" w:cstheme="minorBidi"/>
          <w:lang w:eastAsia="en-AU"/>
        </w:rPr>
      </w:pPr>
    </w:p>
    <w:p w14:paraId="02A723EA" w14:textId="0EC776EB" w:rsidR="0037191D" w:rsidRDefault="0037191D" w:rsidP="0037191D">
      <w:pPr>
        <w:pStyle w:val="Lista"/>
        <w:numPr>
          <w:ilvl w:val="1"/>
          <w:numId w:val="13"/>
        </w:numPr>
        <w:rPr>
          <w:rFonts w:eastAsiaTheme="minorEastAsia"/>
          <w:lang w:eastAsia="en-AU"/>
        </w:rPr>
      </w:pPr>
      <w:r w:rsidRPr="44A37036">
        <w:rPr>
          <w:lang w:eastAsia="en-AU"/>
        </w:rPr>
        <w:t xml:space="preserve">AEMO may </w:t>
      </w:r>
      <w:r>
        <w:t xml:space="preserve">make or amend a determination of the allocation of system injection points or system withdrawal points (as the case may be) in the declared transmission system to </w:t>
      </w:r>
      <w:r w:rsidRPr="44A37036">
        <w:rPr>
          <w:i/>
          <w:iCs/>
          <w:lang w:eastAsia="en-AU"/>
        </w:rPr>
        <w:t xml:space="preserve">capacity certificates zones </w:t>
      </w:r>
      <w:r w:rsidRPr="44A37036">
        <w:rPr>
          <w:lang w:eastAsia="en-AU"/>
        </w:rPr>
        <w:t xml:space="preserve">in accordance with this expedited process in where AEMO reasonably considers the circumstances in rule 327B(7) apply and the circumstances must be resolved in a short timeframe, or where the matter is of a minor or administrative nature. </w:t>
      </w:r>
    </w:p>
    <w:p w14:paraId="61198466" w14:textId="0EC776EB" w:rsidR="0037191D" w:rsidRDefault="0037191D" w:rsidP="0037191D">
      <w:pPr>
        <w:pStyle w:val="Lista"/>
        <w:numPr>
          <w:ilvl w:val="1"/>
          <w:numId w:val="13"/>
        </w:numPr>
        <w:rPr>
          <w:rFonts w:eastAsiaTheme="minorEastAsia"/>
          <w:lang w:eastAsia="en-AU"/>
        </w:rPr>
      </w:pPr>
      <w:r w:rsidRPr="002D3C58">
        <w:t>If AEMO consider that the expedited process should apply, AEMO must</w:t>
      </w:r>
      <w:r>
        <w:t xml:space="preserve"> </w:t>
      </w:r>
      <w:r w:rsidRPr="002D3C58">
        <w:rPr>
          <w:i/>
          <w:iCs/>
        </w:rPr>
        <w:t>publish</w:t>
      </w:r>
      <w:r w:rsidRPr="002D3C58">
        <w:t xml:space="preserve"> a notice setting out the reasons and the expedited process and the revised timetable for the consultation including the date by which written submissions are to be received</w:t>
      </w:r>
      <w:r>
        <w:t xml:space="preserve"> (which must be at least 5 business days after the notice is </w:t>
      </w:r>
      <w:r w:rsidRPr="002D3C58">
        <w:rPr>
          <w:i/>
          <w:iCs/>
        </w:rPr>
        <w:t>published</w:t>
      </w:r>
      <w:r>
        <w:t>)</w:t>
      </w:r>
      <w:r w:rsidRPr="002D3C58">
        <w:t>.</w:t>
      </w:r>
    </w:p>
    <w:p w14:paraId="2AF92655" w14:textId="0EC776EB" w:rsidR="0037191D" w:rsidRPr="00BD695B" w:rsidRDefault="0037191D" w:rsidP="0037191D">
      <w:pPr>
        <w:pStyle w:val="Lista"/>
        <w:numPr>
          <w:ilvl w:val="1"/>
          <w:numId w:val="13"/>
        </w:numPr>
        <w:rPr>
          <w:rFonts w:eastAsiaTheme="minorEastAsia"/>
          <w:lang w:eastAsia="en-AU"/>
        </w:rPr>
      </w:pPr>
      <w:r w:rsidRPr="002D3C58">
        <w:rPr>
          <w:lang w:eastAsia="en-AU"/>
        </w:rPr>
        <w:t>After the closing date for submissions, AEMO must</w:t>
      </w:r>
      <w:r w:rsidRPr="0A4E00F6">
        <w:rPr>
          <w:lang w:eastAsia="en-AU"/>
        </w:rPr>
        <w:t xml:space="preserve"> </w:t>
      </w:r>
      <w:r w:rsidRPr="002D3C58">
        <w:rPr>
          <w:i/>
          <w:iCs/>
          <w:lang w:eastAsia="en-AU"/>
        </w:rPr>
        <w:t>publish</w:t>
      </w:r>
      <w:r w:rsidRPr="0A4E00F6">
        <w:rPr>
          <w:lang w:eastAsia="en-AU"/>
        </w:rPr>
        <w:t xml:space="preserve"> a notice of the determination including the date on which the determination will take effect which must be a reasonable </w:t>
      </w:r>
      <w:proofErr w:type="gramStart"/>
      <w:r w:rsidRPr="0A4E00F6">
        <w:rPr>
          <w:lang w:eastAsia="en-AU"/>
        </w:rPr>
        <w:t>period of time</w:t>
      </w:r>
      <w:proofErr w:type="gramEnd"/>
      <w:r w:rsidRPr="0A4E00F6">
        <w:rPr>
          <w:lang w:eastAsia="en-AU"/>
        </w:rPr>
        <w:t xml:space="preserve"> after the date on which the determination is </w:t>
      </w:r>
      <w:r w:rsidRPr="002D3C58">
        <w:rPr>
          <w:i/>
          <w:iCs/>
          <w:lang w:eastAsia="en-AU"/>
        </w:rPr>
        <w:t>published</w:t>
      </w:r>
      <w:r w:rsidRPr="0A4E00F6">
        <w:rPr>
          <w:lang w:eastAsia="en-AU"/>
        </w:rPr>
        <w:t>.</w:t>
      </w:r>
    </w:p>
    <w:p w14:paraId="33405D3A" w14:textId="0EC776EB" w:rsidR="0037191D" w:rsidRDefault="0037191D" w:rsidP="0037191D">
      <w:pPr>
        <w:pStyle w:val="Heading3"/>
        <w:rPr>
          <w:lang w:eastAsia="en-AU"/>
        </w:rPr>
      </w:pPr>
      <w:r w:rsidRPr="002D3C58">
        <w:rPr>
          <w:i/>
          <w:lang w:eastAsia="en-AU"/>
        </w:rPr>
        <w:t>Capacity certificate zone</w:t>
      </w:r>
      <w:r>
        <w:rPr>
          <w:lang w:eastAsia="en-AU"/>
        </w:rPr>
        <w:t xml:space="preserve"> proposals</w:t>
      </w:r>
    </w:p>
    <w:p w14:paraId="47454573" w14:textId="0EC776EB" w:rsidR="0037191D" w:rsidRPr="00D54AE9" w:rsidRDefault="0037191D" w:rsidP="0037191D">
      <w:pPr>
        <w:pStyle w:val="ResetPara"/>
        <w:rPr>
          <w:lang w:eastAsia="en-AU"/>
        </w:rPr>
      </w:pPr>
    </w:p>
    <w:p w14:paraId="47861C47" w14:textId="0EC776EB" w:rsidR="0037191D" w:rsidRDefault="0037191D" w:rsidP="0037191D">
      <w:pPr>
        <w:pStyle w:val="ResetPara"/>
        <w:rPr>
          <w:rFonts w:eastAsiaTheme="minorEastAsia" w:cstheme="minorBidi"/>
          <w:lang w:eastAsia="en-AU"/>
        </w:rPr>
      </w:pPr>
      <w:r w:rsidRPr="35958D2B">
        <w:rPr>
          <w:rFonts w:eastAsiaTheme="minorEastAsia" w:cstheme="minorBidi"/>
          <w:lang w:eastAsia="en-AU"/>
        </w:rPr>
        <w:t xml:space="preserve"> </w:t>
      </w:r>
    </w:p>
    <w:p w14:paraId="7EF79EEA" w14:textId="0EC776EB" w:rsidR="0037191D" w:rsidRDefault="0037191D" w:rsidP="0037191D">
      <w:pPr>
        <w:pStyle w:val="Lista"/>
        <w:numPr>
          <w:ilvl w:val="1"/>
          <w:numId w:val="13"/>
        </w:numPr>
        <w:rPr>
          <w:rFonts w:eastAsiaTheme="minorEastAsia"/>
          <w:lang w:eastAsia="en-AU"/>
        </w:rPr>
      </w:pPr>
      <w:r w:rsidRPr="44A37036">
        <w:rPr>
          <w:lang w:eastAsia="en-AU"/>
        </w:rPr>
        <w:t xml:space="preserve">Registered Participants may submit a proposal for a new </w:t>
      </w:r>
      <w:r w:rsidRPr="44A37036">
        <w:rPr>
          <w:i/>
          <w:iCs/>
          <w:lang w:eastAsia="en-AU"/>
        </w:rPr>
        <w:t>capacity certificate zone</w:t>
      </w:r>
      <w:r w:rsidRPr="44A37036">
        <w:rPr>
          <w:lang w:eastAsia="en-AU"/>
        </w:rPr>
        <w:t xml:space="preserve"> or amendment to an existing </w:t>
      </w:r>
      <w:r w:rsidRPr="44A37036">
        <w:rPr>
          <w:i/>
          <w:iCs/>
          <w:lang w:eastAsia="en-AU"/>
        </w:rPr>
        <w:t>capacity certificate zone</w:t>
      </w:r>
      <w:r w:rsidRPr="44A37036">
        <w:rPr>
          <w:lang w:eastAsia="en-AU"/>
        </w:rPr>
        <w:t xml:space="preserve"> to AEMO in writing. The proposal:</w:t>
      </w:r>
    </w:p>
    <w:p w14:paraId="7C987003" w14:textId="0EC776EB" w:rsidR="0037191D" w:rsidRDefault="0037191D" w:rsidP="0037191D">
      <w:pPr>
        <w:pStyle w:val="Listi"/>
        <w:numPr>
          <w:ilvl w:val="2"/>
          <w:numId w:val="13"/>
        </w:numPr>
      </w:pPr>
      <w:r>
        <w:t xml:space="preserve">Must include the name and address of the </w:t>
      </w:r>
      <w:proofErr w:type="gramStart"/>
      <w:r>
        <w:t>proponent;</w:t>
      </w:r>
      <w:proofErr w:type="gramEnd"/>
    </w:p>
    <w:p w14:paraId="7F0E30C7" w14:textId="0EC776EB" w:rsidR="0037191D" w:rsidRDefault="0037191D" w:rsidP="0037191D">
      <w:pPr>
        <w:pStyle w:val="Listi"/>
        <w:numPr>
          <w:ilvl w:val="2"/>
          <w:numId w:val="13"/>
        </w:numPr>
      </w:pPr>
      <w:r>
        <w:t>Must include a statement of reason why the proposed capacity certificate zone change is:</w:t>
      </w:r>
    </w:p>
    <w:p w14:paraId="5E722EB6" w14:textId="0EC776EB" w:rsidR="0037191D" w:rsidRDefault="0037191D" w:rsidP="0037191D">
      <w:pPr>
        <w:pStyle w:val="ListA0"/>
        <w:numPr>
          <w:ilvl w:val="3"/>
          <w:numId w:val="13"/>
        </w:numPr>
      </w:pPr>
      <w:r>
        <w:t>Necessary or desirable; and</w:t>
      </w:r>
    </w:p>
    <w:p w14:paraId="5D76F606" w14:textId="0EC776EB" w:rsidR="0037191D" w:rsidRDefault="0037191D" w:rsidP="0037191D">
      <w:pPr>
        <w:pStyle w:val="ListA0"/>
        <w:numPr>
          <w:ilvl w:val="3"/>
          <w:numId w:val="13"/>
        </w:numPr>
      </w:pPr>
      <w:r>
        <w:t xml:space="preserve">Consistent with the </w:t>
      </w:r>
      <w:r w:rsidRPr="00264DD7">
        <w:rPr>
          <w:i/>
        </w:rPr>
        <w:t>national gas objective</w:t>
      </w:r>
      <w:r>
        <w:t>; and</w:t>
      </w:r>
    </w:p>
    <w:p w14:paraId="37C93253" w14:textId="0EC776EB" w:rsidR="0037191D" w:rsidRDefault="0037191D" w:rsidP="0037191D">
      <w:pPr>
        <w:pStyle w:val="ListA0"/>
        <w:numPr>
          <w:ilvl w:val="3"/>
          <w:numId w:val="13"/>
        </w:numPr>
      </w:pPr>
      <w:r>
        <w:t xml:space="preserve">Compatible with the proper performance of AEMO’s </w:t>
      </w:r>
      <w:r w:rsidRPr="00264DD7">
        <w:rPr>
          <w:i/>
        </w:rPr>
        <w:t>declared system functions</w:t>
      </w:r>
      <w:r>
        <w:t>; and</w:t>
      </w:r>
    </w:p>
    <w:p w14:paraId="3C9C7471" w14:textId="0EC776EB" w:rsidR="0037191D" w:rsidRDefault="0037191D" w:rsidP="0037191D">
      <w:pPr>
        <w:pStyle w:val="ListA0"/>
        <w:numPr>
          <w:ilvl w:val="3"/>
          <w:numId w:val="13"/>
        </w:numPr>
      </w:pPr>
      <w:r>
        <w:t xml:space="preserve">Technically, </w:t>
      </w:r>
      <w:proofErr w:type="gramStart"/>
      <w:r>
        <w:t>operationally</w:t>
      </w:r>
      <w:proofErr w:type="gramEnd"/>
      <w:r>
        <w:t xml:space="preserve"> and economically feasible to implement.</w:t>
      </w:r>
    </w:p>
    <w:p w14:paraId="592BE82B" w14:textId="0EC776EB" w:rsidR="0037191D" w:rsidRDefault="0037191D" w:rsidP="0037191D">
      <w:pPr>
        <w:pStyle w:val="Listi"/>
        <w:numPr>
          <w:ilvl w:val="2"/>
          <w:numId w:val="13"/>
        </w:numPr>
      </w:pPr>
      <w:r>
        <w:t xml:space="preserve">Must include a draft of the proposed </w:t>
      </w:r>
      <w:r w:rsidRPr="00264DD7">
        <w:rPr>
          <w:i/>
        </w:rPr>
        <w:t>capacity certificate zone</w:t>
      </w:r>
      <w:r>
        <w:t xml:space="preserve"> changes; and</w:t>
      </w:r>
    </w:p>
    <w:p w14:paraId="0476A0A7" w14:textId="0EC776EB" w:rsidR="0037191D" w:rsidRPr="00F120B8" w:rsidRDefault="0037191D" w:rsidP="0037191D">
      <w:pPr>
        <w:pStyle w:val="Listi"/>
        <w:numPr>
          <w:ilvl w:val="2"/>
          <w:numId w:val="13"/>
        </w:numPr>
      </w:pPr>
      <w:r>
        <w:t xml:space="preserve">May include any other information the proponent considers relevant. </w:t>
      </w:r>
    </w:p>
    <w:p w14:paraId="55FDD0C7" w14:textId="0EC776EB" w:rsidR="0037191D" w:rsidRDefault="0037191D" w:rsidP="0037191D">
      <w:pPr>
        <w:pStyle w:val="Lista"/>
        <w:numPr>
          <w:ilvl w:val="1"/>
          <w:numId w:val="13"/>
        </w:numPr>
        <w:rPr>
          <w:rFonts w:eastAsiaTheme="minorEastAsia"/>
        </w:rPr>
      </w:pPr>
      <w:r w:rsidRPr="0A4E00F6">
        <w:rPr>
          <w:lang w:eastAsia="en-AU"/>
        </w:rPr>
        <w:t xml:space="preserve">Unless AEMO rejects a proposal, AEMO must consult on the proposal in accordance with the process in section 2.6 within a reasonable time after receiving the proposal subject receipt on further information from the proponent as reasonably requested by AEMO and such period as reasonably required by AEMO to complete modelling on the proposal </w:t>
      </w:r>
    </w:p>
    <w:p w14:paraId="053F3F48" w14:textId="0EC776EB" w:rsidR="0037191D" w:rsidRDefault="0037191D" w:rsidP="0037191D">
      <w:pPr>
        <w:pStyle w:val="Lista"/>
        <w:numPr>
          <w:ilvl w:val="1"/>
          <w:numId w:val="13"/>
        </w:numPr>
      </w:pPr>
      <w:bookmarkStart w:id="48" w:name="_Ref59173229"/>
      <w:r w:rsidRPr="0A4E00F6">
        <w:t>AEMO is not obliged to consider and may reject a proposal submitted under clause 2.6.3(A) without consultation by giving written notice to the proponent in any of the following circumstances:</w:t>
      </w:r>
      <w:bookmarkEnd w:id="48"/>
      <w:r w:rsidRPr="0A4E00F6">
        <w:t xml:space="preserve"> </w:t>
      </w:r>
    </w:p>
    <w:p w14:paraId="666B7097" w14:textId="0EC776EB" w:rsidR="0037191D" w:rsidRDefault="0037191D" w:rsidP="0037191D">
      <w:pPr>
        <w:pStyle w:val="Listi"/>
        <w:numPr>
          <w:ilvl w:val="2"/>
          <w:numId w:val="13"/>
        </w:numPr>
        <w:rPr>
          <w:rFonts w:eastAsiaTheme="minorEastAsia"/>
        </w:rPr>
      </w:pPr>
      <w:r w:rsidRPr="0A4E00F6">
        <w:lastRenderedPageBreak/>
        <w:t xml:space="preserve">in AEMO’s reasonable opinion, the proposal is misconceived, lacking in substance, frivolous or vexatious; or </w:t>
      </w:r>
    </w:p>
    <w:p w14:paraId="42CB3CFA" w14:textId="0EC776EB" w:rsidR="0037191D" w:rsidRDefault="0037191D" w:rsidP="0037191D">
      <w:pPr>
        <w:pStyle w:val="Listi"/>
        <w:numPr>
          <w:ilvl w:val="2"/>
          <w:numId w:val="13"/>
        </w:numPr>
        <w:rPr>
          <w:rFonts w:eastAsiaTheme="minorEastAsia"/>
        </w:rPr>
      </w:pPr>
      <w:r w:rsidRPr="0A4E00F6">
        <w:t xml:space="preserve">in AEMO’s reasonable opinion, the proposal is for a change proposed but rejected in the previous 12 months. </w:t>
      </w:r>
    </w:p>
    <w:p w14:paraId="09EF20C9" w14:textId="0EC776EB" w:rsidR="0037191D" w:rsidRDefault="0037191D" w:rsidP="0037191D">
      <w:pPr>
        <w:pStyle w:val="Lista"/>
        <w:numPr>
          <w:ilvl w:val="1"/>
          <w:numId w:val="13"/>
        </w:numPr>
        <w:rPr>
          <w:rFonts w:eastAsiaTheme="minorEastAsia"/>
        </w:rPr>
      </w:pPr>
      <w:r w:rsidRPr="0A4E00F6">
        <w:t xml:space="preserve">AEMO must publish all proposals received which are not rejected under paragraph </w:t>
      </w:r>
      <w:r>
        <w:fldChar w:fldCharType="begin"/>
      </w:r>
      <w:r>
        <w:instrText xml:space="preserve"> REF _Ref59173229 \r \h </w:instrText>
      </w:r>
      <w:r>
        <w:fldChar w:fldCharType="separate"/>
      </w:r>
      <w:r>
        <w:t>(c)</w:t>
      </w:r>
      <w:r>
        <w:fldChar w:fldCharType="end"/>
      </w:r>
      <w:r>
        <w:t>,</w:t>
      </w:r>
      <w:r w:rsidRPr="0A4E00F6">
        <w:t xml:space="preserve"> but must omit the reasons for the proposal to the extent that they are stated to be confidential.</w:t>
      </w:r>
    </w:p>
    <w:p w14:paraId="090811F3" w14:textId="25485A8D" w:rsidR="00430D03" w:rsidRDefault="00430D03" w:rsidP="00094F46">
      <w:pPr>
        <w:pStyle w:val="Heading1"/>
      </w:pPr>
      <w:bookmarkStart w:id="49" w:name="_Toc63249631"/>
      <w:r>
        <w:t xml:space="preserve">Auction </w:t>
      </w:r>
      <w:r w:rsidRPr="008E0CCB">
        <w:t>quantities</w:t>
      </w:r>
      <w:bookmarkEnd w:id="49"/>
    </w:p>
    <w:p w14:paraId="7045D66F" w14:textId="77777777" w:rsidR="00094F46" w:rsidRPr="00094F46" w:rsidRDefault="00094F46" w:rsidP="00094F46">
      <w:pPr>
        <w:pStyle w:val="ResetPara"/>
      </w:pPr>
    </w:p>
    <w:p w14:paraId="6CDE46E6" w14:textId="35F621D7" w:rsidR="000957AF" w:rsidRDefault="0A11444C" w:rsidP="00426B92">
      <w:pPr>
        <w:pStyle w:val="Heading2"/>
      </w:pPr>
      <w:bookmarkStart w:id="50" w:name="_Ref57071427"/>
      <w:bookmarkStart w:id="51" w:name="_Toc63249632"/>
      <w:r>
        <w:t>Capacity release schedule</w:t>
      </w:r>
      <w:bookmarkEnd w:id="50"/>
      <w:bookmarkEnd w:id="51"/>
    </w:p>
    <w:p w14:paraId="4B422115" w14:textId="77777777" w:rsidR="00094F46" w:rsidRPr="00094F46" w:rsidRDefault="00094F46" w:rsidP="00094F46">
      <w:pPr>
        <w:pStyle w:val="ResetPara"/>
      </w:pPr>
    </w:p>
    <w:p w14:paraId="05E114E3" w14:textId="5D8FB07E" w:rsidR="00AE13B4" w:rsidRDefault="00AE13B4" w:rsidP="00577772">
      <w:pPr>
        <w:pStyle w:val="Lista"/>
        <w:rPr>
          <w:rFonts w:cs="Times New Roman"/>
        </w:rPr>
      </w:pPr>
      <w:r w:rsidRPr="20A40C4D">
        <w:rPr>
          <w:rFonts w:cs="Times New Roman"/>
        </w:rPr>
        <w:t xml:space="preserve">Each </w:t>
      </w:r>
      <w:r w:rsidR="0099432F" w:rsidRPr="20A40C4D">
        <w:rPr>
          <w:rFonts w:cs="Times New Roman"/>
          <w:i/>
        </w:rPr>
        <w:t>auction product</w:t>
      </w:r>
      <w:r w:rsidRPr="20A40C4D">
        <w:rPr>
          <w:rFonts w:cs="Times New Roman"/>
        </w:rPr>
        <w:t xml:space="preserve"> will b</w:t>
      </w:r>
      <w:r w:rsidR="009369F8" w:rsidRPr="20A40C4D">
        <w:rPr>
          <w:rFonts w:cs="Times New Roman"/>
        </w:rPr>
        <w:t>e auctioned in six (6) tranches.</w:t>
      </w:r>
    </w:p>
    <w:p w14:paraId="6C72B4E7" w14:textId="05C245A0" w:rsidR="009369F8" w:rsidRPr="00C61FF5" w:rsidRDefault="009369F8" w:rsidP="00577772">
      <w:pPr>
        <w:pStyle w:val="Lista"/>
        <w:rPr>
          <w:rFonts w:cs="Times New Roman"/>
        </w:rPr>
      </w:pPr>
      <w:r w:rsidRPr="20A40C4D">
        <w:rPr>
          <w:rFonts w:cs="Times New Roman"/>
        </w:rPr>
        <w:t xml:space="preserve">Each tranche will be auctioned in a separate </w:t>
      </w:r>
      <w:r w:rsidRPr="20A40C4D">
        <w:rPr>
          <w:rFonts w:cs="Times New Roman"/>
          <w:i/>
        </w:rPr>
        <w:t>capacity certificates auction</w:t>
      </w:r>
      <w:r w:rsidRPr="20A40C4D">
        <w:rPr>
          <w:rFonts w:cs="Times New Roman"/>
        </w:rPr>
        <w:t xml:space="preserve"> over the rolling forward period.</w:t>
      </w:r>
    </w:p>
    <w:p w14:paraId="09AE4F11" w14:textId="249D5036" w:rsidR="00AE13B4" w:rsidRDefault="4C84DBB2" w:rsidP="00D8385F">
      <w:pPr>
        <w:pStyle w:val="Lista"/>
      </w:pPr>
      <w:r>
        <w:t xml:space="preserve">The </w:t>
      </w:r>
      <w:r w:rsidRPr="6EC48351">
        <w:rPr>
          <w:i/>
          <w:iCs/>
        </w:rPr>
        <w:t xml:space="preserve">auction </w:t>
      </w:r>
      <w:r w:rsidR="7DA670B4" w:rsidRPr="6EC48351">
        <w:rPr>
          <w:i/>
          <w:iCs/>
        </w:rPr>
        <w:t>quantity</w:t>
      </w:r>
      <w:r w:rsidRPr="6EC48351">
        <w:rPr>
          <w:i/>
          <w:iCs/>
        </w:rPr>
        <w:t xml:space="preserve"> </w:t>
      </w:r>
      <w:r>
        <w:t xml:space="preserve">for each </w:t>
      </w:r>
      <w:r w:rsidR="40452FE0">
        <w:t>tranche for an</w:t>
      </w:r>
      <w:r w:rsidR="40452FE0" w:rsidRPr="6EC48351">
        <w:rPr>
          <w:i/>
          <w:iCs/>
        </w:rPr>
        <w:t xml:space="preserve"> </w:t>
      </w:r>
      <w:r w:rsidR="0525B8EE" w:rsidRPr="6EC48351">
        <w:rPr>
          <w:i/>
          <w:iCs/>
        </w:rPr>
        <w:t>auction product</w:t>
      </w:r>
      <w:r w:rsidR="40452FE0">
        <w:t xml:space="preserve"> will be a percentage of the </w:t>
      </w:r>
      <w:r w:rsidR="28880160">
        <w:t xml:space="preserve">CC </w:t>
      </w:r>
      <w:r w:rsidR="19DAD5AA">
        <w:t>Modelled Capacity</w:t>
      </w:r>
      <w:r w:rsidR="137BD02F">
        <w:t xml:space="preserve"> </w:t>
      </w:r>
      <w:r w:rsidR="40452FE0">
        <w:t xml:space="preserve">for that </w:t>
      </w:r>
      <w:r w:rsidR="0525B8EE" w:rsidRPr="6EC48351">
        <w:rPr>
          <w:i/>
          <w:iCs/>
        </w:rPr>
        <w:t>auction product</w:t>
      </w:r>
      <w:r w:rsidR="40452FE0">
        <w:t xml:space="preserve"> as </w:t>
      </w:r>
      <w:r w:rsidR="05651A4E">
        <w:t>set out in</w:t>
      </w:r>
      <w:r w:rsidR="0057231A">
        <w:t xml:space="preserve"> Table 1</w:t>
      </w:r>
      <w:r w:rsidR="19DAD5AA">
        <w:t xml:space="preserve"> less the CC Allocated </w:t>
      </w:r>
      <w:r w:rsidR="0DE2FFB0">
        <w:t>Capacity</w:t>
      </w:r>
      <w:r w:rsidR="137BD02F">
        <w:t xml:space="preserve"> as at the date of the </w:t>
      </w:r>
      <w:r w:rsidR="187973E0">
        <w:t>A</w:t>
      </w:r>
      <w:r w:rsidR="137BD02F">
        <w:t xml:space="preserve">uction </w:t>
      </w:r>
      <w:r w:rsidR="24017D18">
        <w:t>N</w:t>
      </w:r>
      <w:r w:rsidR="137BD02F">
        <w:t>otice</w:t>
      </w:r>
      <w:r w:rsidR="7F2FB3BD">
        <w:t xml:space="preserve"> or the date of the notice of replacement </w:t>
      </w:r>
      <w:r w:rsidR="7F2FB3BD" w:rsidRPr="001D44F6">
        <w:rPr>
          <w:i/>
          <w:iCs/>
        </w:rPr>
        <w:t>capacity certificates auction</w:t>
      </w:r>
      <w:r w:rsidR="7F2FB3BD">
        <w:t xml:space="preserve"> (as applicable)</w:t>
      </w:r>
      <w:r w:rsidR="40452FE0">
        <w:t>:</w:t>
      </w:r>
    </w:p>
    <w:p w14:paraId="034F5BC9" w14:textId="63E93A86" w:rsidR="00886EC3" w:rsidRDefault="00886EC3" w:rsidP="009A2F41">
      <w:pPr>
        <w:pStyle w:val="CaptionTable"/>
      </w:pPr>
      <w:bookmarkStart w:id="52" w:name="_Ref59102552"/>
      <w:r>
        <w:t>Auction quantity per tranche</w:t>
      </w:r>
      <w:bookmarkEnd w:id="52"/>
    </w:p>
    <w:tbl>
      <w:tblPr>
        <w:tblStyle w:val="AEMOTable"/>
        <w:tblW w:w="10057" w:type="dxa"/>
        <w:tblLook w:val="04A0" w:firstRow="1" w:lastRow="0" w:firstColumn="1" w:lastColumn="0" w:noHBand="0" w:noVBand="1"/>
      </w:tblPr>
      <w:tblGrid>
        <w:gridCol w:w="1701"/>
        <w:gridCol w:w="5127"/>
        <w:gridCol w:w="3229"/>
      </w:tblGrid>
      <w:tr w:rsidR="001866AA" w:rsidRPr="004800D0" w14:paraId="3BDA197D" w14:textId="77781950" w:rsidTr="00B370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7AEB6815" w14:textId="77777777" w:rsidR="001866AA" w:rsidRPr="003C18C7" w:rsidRDefault="001866AA" w:rsidP="00A94E7C">
            <w:pPr>
              <w:pStyle w:val="TableTitle"/>
            </w:pPr>
            <w:r w:rsidRPr="003C18C7">
              <w:t>Tranche # </w:t>
            </w:r>
          </w:p>
        </w:tc>
        <w:tc>
          <w:tcPr>
            <w:tcW w:w="5127" w:type="dxa"/>
            <w:hideMark/>
          </w:tcPr>
          <w:p w14:paraId="65D19FB2" w14:textId="7DB631A2" w:rsidR="00AD1AC1" w:rsidRDefault="001866AA" w:rsidP="00A94E7C">
            <w:pPr>
              <w:pStyle w:val="TableTitle"/>
              <w:cnfStyle w:val="100000000000" w:firstRow="1" w:lastRow="0" w:firstColumn="0" w:lastColumn="0" w:oddVBand="0" w:evenVBand="0" w:oddHBand="0" w:evenHBand="0" w:firstRowFirstColumn="0" w:firstRowLastColumn="0" w:lastRowFirstColumn="0" w:lastRowLastColumn="0"/>
            </w:pPr>
            <w:r w:rsidRPr="003C18C7">
              <w:t>Tranche size </w:t>
            </w:r>
          </w:p>
          <w:p w14:paraId="3404EBE2" w14:textId="3864411B" w:rsidR="001866AA" w:rsidRPr="003C18C7" w:rsidRDefault="001866AA" w:rsidP="00A94E7C">
            <w:pPr>
              <w:pStyle w:val="TableTitle"/>
              <w:cnfStyle w:val="100000000000" w:firstRow="1" w:lastRow="0" w:firstColumn="0" w:lastColumn="0" w:oddVBand="0" w:evenVBand="0" w:oddHBand="0" w:evenHBand="0" w:firstRowFirstColumn="0" w:firstRowLastColumn="0" w:lastRowFirstColumn="0" w:lastRowLastColumn="0"/>
            </w:pPr>
            <w:r w:rsidRPr="003C18C7">
              <w:t xml:space="preserve">(The tranche sizes are cumulative and </w:t>
            </w:r>
            <w:r w:rsidR="00BA0FAD">
              <w:t xml:space="preserve">each tranche is </w:t>
            </w:r>
            <w:r w:rsidRPr="003C18C7">
              <w:t xml:space="preserve">based on the </w:t>
            </w:r>
            <w:r w:rsidR="00AE3F63">
              <w:t>most recent determination under rule 328</w:t>
            </w:r>
            <w:proofErr w:type="gramStart"/>
            <w:r w:rsidR="00AE3F63">
              <w:t>A(</w:t>
            </w:r>
            <w:proofErr w:type="gramEnd"/>
            <w:r w:rsidR="00AE3F63">
              <w:t xml:space="preserve">3) of the </w:t>
            </w:r>
            <w:r>
              <w:t xml:space="preserve">CC </w:t>
            </w:r>
            <w:r w:rsidR="62EE8B6F">
              <w:t>Modelled Capacity</w:t>
            </w:r>
            <w:r w:rsidRPr="003C18C7">
              <w:t xml:space="preserve"> at the time</w:t>
            </w:r>
            <w:r w:rsidR="00BA0FAD">
              <w:t xml:space="preserve"> the tranche is auctioned</w:t>
            </w:r>
            <w:r w:rsidRPr="003C18C7">
              <w:t>)</w:t>
            </w:r>
          </w:p>
        </w:tc>
        <w:tc>
          <w:tcPr>
            <w:tcW w:w="3229" w:type="dxa"/>
          </w:tcPr>
          <w:p w14:paraId="55700AC5" w14:textId="3A2498D9" w:rsidR="001866AA" w:rsidRPr="003C18C7" w:rsidRDefault="009369F8" w:rsidP="00A94E7C">
            <w:pPr>
              <w:pStyle w:val="TableTitle"/>
              <w:cnfStyle w:val="100000000000" w:firstRow="1" w:lastRow="0" w:firstColumn="0" w:lastColumn="0" w:oddVBand="0" w:evenVBand="0" w:oddHBand="0" w:evenHBand="0" w:firstRowFirstColumn="0" w:firstRowLastColumn="0" w:lastRowFirstColumn="0" w:lastRowLastColumn="0"/>
            </w:pPr>
            <w:r w:rsidRPr="009369F8">
              <w:rPr>
                <w:i/>
              </w:rPr>
              <w:t>Capacity certificates auction</w:t>
            </w:r>
            <w:r>
              <w:t xml:space="preserve"> in the rolling forward period</w:t>
            </w:r>
            <w:r w:rsidR="001866AA" w:rsidRPr="003C18C7">
              <w:t xml:space="preserve"> </w:t>
            </w:r>
          </w:p>
        </w:tc>
      </w:tr>
      <w:tr w:rsidR="001866AA" w:rsidRPr="004800D0" w14:paraId="08219D34" w14:textId="098C9B13" w:rsidTr="00B37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3910A8D4" w14:textId="77777777" w:rsidR="001866AA" w:rsidRPr="003C18C7" w:rsidRDefault="001866AA" w:rsidP="00426B92">
            <w:pPr>
              <w:keepNext/>
              <w:keepLines/>
              <w:spacing w:after="160" w:line="259" w:lineRule="auto"/>
              <w:jc w:val="left"/>
            </w:pPr>
            <w:r w:rsidRPr="003C18C7">
              <w:t>1 </w:t>
            </w:r>
          </w:p>
        </w:tc>
        <w:tc>
          <w:tcPr>
            <w:tcW w:w="5127" w:type="dxa"/>
            <w:hideMark/>
          </w:tcPr>
          <w:p w14:paraId="4F298D61" w14:textId="57229CC1" w:rsidR="001866AA" w:rsidRPr="003C18C7" w:rsidRDefault="001866AA" w:rsidP="00426B92">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15% of the CC </w:t>
            </w:r>
            <w:r w:rsidR="00647A37">
              <w:t xml:space="preserve">Modelled </w:t>
            </w:r>
            <w:r>
              <w:t xml:space="preserve">Capacity for the </w:t>
            </w:r>
            <w:r w:rsidRPr="342DF28F">
              <w:rPr>
                <w:i/>
                <w:iCs/>
              </w:rPr>
              <w:t>auction product</w:t>
            </w:r>
          </w:p>
        </w:tc>
        <w:tc>
          <w:tcPr>
            <w:tcW w:w="3229" w:type="dxa"/>
          </w:tcPr>
          <w:p w14:paraId="7225CC8A" w14:textId="16CBDF53" w:rsidR="001866AA" w:rsidRPr="003C18C7" w:rsidRDefault="009369F8" w:rsidP="00426B92">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1</w:t>
            </w:r>
            <w:r w:rsidRPr="009369F8">
              <w:rPr>
                <w:vertAlign w:val="superscript"/>
              </w:rPr>
              <w:t>st</w:t>
            </w:r>
            <w:r>
              <w:t xml:space="preserve"> </w:t>
            </w:r>
            <w:r w:rsidRPr="009369F8">
              <w:rPr>
                <w:i/>
              </w:rPr>
              <w:t>capacity certificates auction</w:t>
            </w:r>
            <w:r>
              <w:t xml:space="preserve"> </w:t>
            </w:r>
          </w:p>
        </w:tc>
      </w:tr>
      <w:tr w:rsidR="009369F8" w:rsidRPr="004800D0" w14:paraId="06B99B09" w14:textId="306D82AF" w:rsidTr="00B370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0C989B00" w14:textId="77777777" w:rsidR="009369F8" w:rsidRPr="003C18C7" w:rsidRDefault="009369F8" w:rsidP="009369F8">
            <w:pPr>
              <w:keepNext/>
              <w:keepLines/>
              <w:spacing w:after="160" w:line="259" w:lineRule="auto"/>
              <w:jc w:val="left"/>
            </w:pPr>
            <w:r w:rsidRPr="003C18C7">
              <w:t>2 </w:t>
            </w:r>
          </w:p>
        </w:tc>
        <w:tc>
          <w:tcPr>
            <w:tcW w:w="5127" w:type="dxa"/>
            <w:hideMark/>
          </w:tcPr>
          <w:p w14:paraId="557F10F0" w14:textId="4084BF8D" w:rsidR="009369F8" w:rsidRPr="003C18C7" w:rsidRDefault="0089B738" w:rsidP="009369F8">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30</w:t>
            </w:r>
            <w:r w:rsidR="009369F8">
              <w:t xml:space="preserve">% of the CC </w:t>
            </w:r>
            <w:r w:rsidR="001A2A8E">
              <w:t xml:space="preserve">Modelled </w:t>
            </w:r>
            <w:r w:rsidR="009369F8">
              <w:t xml:space="preserve">Capacity for the </w:t>
            </w:r>
            <w:r w:rsidR="009369F8" w:rsidRPr="342DF28F">
              <w:rPr>
                <w:i/>
                <w:iCs/>
              </w:rPr>
              <w:t>auction product</w:t>
            </w:r>
          </w:p>
        </w:tc>
        <w:tc>
          <w:tcPr>
            <w:tcW w:w="3229" w:type="dxa"/>
          </w:tcPr>
          <w:p w14:paraId="743B4458" w14:textId="01F8D8EF" w:rsidR="009369F8" w:rsidRPr="003C18C7" w:rsidRDefault="009369F8" w:rsidP="009369F8">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2</w:t>
            </w:r>
            <w:r w:rsidRPr="009369F8">
              <w:rPr>
                <w:vertAlign w:val="superscript"/>
              </w:rPr>
              <w:t>nd</w:t>
            </w:r>
            <w:r>
              <w:t xml:space="preserve"> </w:t>
            </w:r>
            <w:r w:rsidRPr="00D25260">
              <w:rPr>
                <w:i/>
              </w:rPr>
              <w:t>capacity certificates auction</w:t>
            </w:r>
            <w:r w:rsidRPr="00D25260">
              <w:t xml:space="preserve"> </w:t>
            </w:r>
          </w:p>
        </w:tc>
      </w:tr>
      <w:tr w:rsidR="009369F8" w:rsidRPr="004800D0" w14:paraId="0286C885" w14:textId="15598A68" w:rsidTr="00B37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197D6590" w14:textId="77777777" w:rsidR="009369F8" w:rsidRPr="003C18C7" w:rsidRDefault="009369F8" w:rsidP="009369F8">
            <w:pPr>
              <w:keepNext/>
              <w:keepLines/>
              <w:spacing w:after="160" w:line="259" w:lineRule="auto"/>
              <w:jc w:val="left"/>
            </w:pPr>
            <w:r w:rsidRPr="003C18C7">
              <w:t>3 </w:t>
            </w:r>
          </w:p>
        </w:tc>
        <w:tc>
          <w:tcPr>
            <w:tcW w:w="5127" w:type="dxa"/>
            <w:hideMark/>
          </w:tcPr>
          <w:p w14:paraId="7AAE0F1D" w14:textId="133B587D" w:rsidR="009369F8" w:rsidRPr="003C18C7" w:rsidRDefault="003C99E8" w:rsidP="342DF28F">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4</w:t>
            </w:r>
            <w:r w:rsidR="009369F8">
              <w:t xml:space="preserve">5% of the CC </w:t>
            </w:r>
            <w:r w:rsidR="001A2A8E">
              <w:t xml:space="preserve">Modelled </w:t>
            </w:r>
            <w:r w:rsidR="009369F8">
              <w:t xml:space="preserve">Capacity for the </w:t>
            </w:r>
            <w:r w:rsidR="009369F8" w:rsidRPr="342DF28F">
              <w:rPr>
                <w:i/>
                <w:iCs/>
              </w:rPr>
              <w:t>auction product</w:t>
            </w:r>
            <w:r w:rsidR="6245421D" w:rsidRPr="342DF28F">
              <w:rPr>
                <w:i/>
                <w:iCs/>
              </w:rPr>
              <w:t xml:space="preserve"> </w:t>
            </w:r>
          </w:p>
        </w:tc>
        <w:tc>
          <w:tcPr>
            <w:tcW w:w="3229" w:type="dxa"/>
          </w:tcPr>
          <w:p w14:paraId="271F8602" w14:textId="3FBFF1F1" w:rsidR="009369F8" w:rsidRPr="003C18C7" w:rsidRDefault="009369F8" w:rsidP="009369F8">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3</w:t>
            </w:r>
            <w:r w:rsidRPr="009369F8">
              <w:rPr>
                <w:vertAlign w:val="superscript"/>
              </w:rPr>
              <w:t>rd</w:t>
            </w:r>
            <w:r>
              <w:t xml:space="preserve"> </w:t>
            </w:r>
            <w:r w:rsidRPr="00D25260">
              <w:rPr>
                <w:i/>
              </w:rPr>
              <w:t>capacity certificates auction</w:t>
            </w:r>
            <w:r w:rsidRPr="00D25260">
              <w:t xml:space="preserve"> </w:t>
            </w:r>
          </w:p>
        </w:tc>
      </w:tr>
      <w:tr w:rsidR="009369F8" w:rsidRPr="004800D0" w14:paraId="6CF07C90" w14:textId="581F28A9" w:rsidTr="00B370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07C748E6" w14:textId="77777777" w:rsidR="009369F8" w:rsidRPr="003C18C7" w:rsidRDefault="009369F8" w:rsidP="009369F8">
            <w:pPr>
              <w:keepNext/>
              <w:keepLines/>
              <w:spacing w:after="160" w:line="259" w:lineRule="auto"/>
              <w:jc w:val="left"/>
            </w:pPr>
            <w:r w:rsidRPr="003C18C7">
              <w:t>4 </w:t>
            </w:r>
          </w:p>
        </w:tc>
        <w:tc>
          <w:tcPr>
            <w:tcW w:w="5127" w:type="dxa"/>
            <w:hideMark/>
          </w:tcPr>
          <w:p w14:paraId="034443FA" w14:textId="468B588F" w:rsidR="009369F8" w:rsidRPr="003C18C7" w:rsidRDefault="49E0F0B5" w:rsidP="342DF28F">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60</w:t>
            </w:r>
            <w:r w:rsidR="009369F8">
              <w:t xml:space="preserve">% of the CC </w:t>
            </w:r>
            <w:r w:rsidR="001A2A8E">
              <w:t xml:space="preserve">Modelled </w:t>
            </w:r>
            <w:r w:rsidR="009369F8">
              <w:t xml:space="preserve">Capacity for the </w:t>
            </w:r>
            <w:r w:rsidR="009369F8" w:rsidRPr="342DF28F">
              <w:rPr>
                <w:i/>
                <w:iCs/>
              </w:rPr>
              <w:t>auction product</w:t>
            </w:r>
          </w:p>
        </w:tc>
        <w:tc>
          <w:tcPr>
            <w:tcW w:w="3229" w:type="dxa"/>
          </w:tcPr>
          <w:p w14:paraId="3E67BC6D" w14:textId="339D2839" w:rsidR="009369F8" w:rsidRPr="003C18C7" w:rsidRDefault="009369F8" w:rsidP="009369F8">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4</w:t>
            </w:r>
            <w:r w:rsidRPr="009369F8">
              <w:rPr>
                <w:vertAlign w:val="superscript"/>
              </w:rPr>
              <w:t>th</w:t>
            </w:r>
            <w:r>
              <w:t xml:space="preserve"> </w:t>
            </w:r>
            <w:r w:rsidRPr="00D25260">
              <w:rPr>
                <w:i/>
              </w:rPr>
              <w:t>capacity certificates auction</w:t>
            </w:r>
            <w:r w:rsidRPr="00D25260">
              <w:t xml:space="preserve"> </w:t>
            </w:r>
          </w:p>
        </w:tc>
      </w:tr>
      <w:tr w:rsidR="009369F8" w:rsidRPr="004800D0" w14:paraId="60CB8F6F" w14:textId="243ADA7D" w:rsidTr="00B370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60E79E72" w14:textId="77777777" w:rsidR="009369F8" w:rsidRPr="003C18C7" w:rsidRDefault="009369F8" w:rsidP="009369F8">
            <w:pPr>
              <w:keepNext/>
              <w:keepLines/>
              <w:spacing w:after="160" w:line="259" w:lineRule="auto"/>
              <w:jc w:val="left"/>
            </w:pPr>
            <w:r w:rsidRPr="003C18C7">
              <w:t>5 </w:t>
            </w:r>
          </w:p>
        </w:tc>
        <w:tc>
          <w:tcPr>
            <w:tcW w:w="5127" w:type="dxa"/>
            <w:hideMark/>
          </w:tcPr>
          <w:p w14:paraId="30B66849" w14:textId="3F736518" w:rsidR="009369F8" w:rsidRPr="003C18C7" w:rsidRDefault="14625304" w:rsidP="342DF28F">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8</w:t>
            </w:r>
            <w:r w:rsidR="009369F8">
              <w:t xml:space="preserve">0% of the CC </w:t>
            </w:r>
            <w:r w:rsidR="001A2A8E">
              <w:t xml:space="preserve">Modelled </w:t>
            </w:r>
            <w:r w:rsidR="009369F8">
              <w:t xml:space="preserve">Capacity for the </w:t>
            </w:r>
            <w:r w:rsidR="009369F8" w:rsidRPr="342DF28F">
              <w:rPr>
                <w:i/>
                <w:iCs/>
              </w:rPr>
              <w:t>auction product</w:t>
            </w:r>
          </w:p>
        </w:tc>
        <w:tc>
          <w:tcPr>
            <w:tcW w:w="3229" w:type="dxa"/>
          </w:tcPr>
          <w:p w14:paraId="00DCB93E" w14:textId="389392C0" w:rsidR="009369F8" w:rsidRPr="003C18C7" w:rsidRDefault="009369F8" w:rsidP="009369F8">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5</w:t>
            </w:r>
            <w:r w:rsidRPr="009369F8">
              <w:rPr>
                <w:vertAlign w:val="superscript"/>
              </w:rPr>
              <w:t>th</w:t>
            </w:r>
            <w:r>
              <w:t xml:space="preserve"> </w:t>
            </w:r>
            <w:r w:rsidRPr="00D25260">
              <w:rPr>
                <w:i/>
              </w:rPr>
              <w:t>capacity certificates auction</w:t>
            </w:r>
            <w:r w:rsidRPr="00D25260">
              <w:t xml:space="preserve"> </w:t>
            </w:r>
          </w:p>
        </w:tc>
      </w:tr>
      <w:tr w:rsidR="009369F8" w:rsidRPr="004800D0" w14:paraId="35B2BFA4" w14:textId="5D97E492" w:rsidTr="00B370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7C4A8A22" w14:textId="77777777" w:rsidR="009369F8" w:rsidRPr="003C18C7" w:rsidRDefault="009369F8" w:rsidP="009369F8">
            <w:pPr>
              <w:keepNext/>
              <w:keepLines/>
              <w:spacing w:after="160" w:line="259" w:lineRule="auto"/>
              <w:jc w:val="left"/>
            </w:pPr>
            <w:r w:rsidRPr="003C18C7">
              <w:t>6 </w:t>
            </w:r>
          </w:p>
        </w:tc>
        <w:tc>
          <w:tcPr>
            <w:tcW w:w="5127" w:type="dxa"/>
            <w:hideMark/>
          </w:tcPr>
          <w:p w14:paraId="52A2415F" w14:textId="6E01F2DB" w:rsidR="009369F8" w:rsidRPr="003C18C7" w:rsidRDefault="07AF6C4D" w:rsidP="342DF28F">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100</w:t>
            </w:r>
            <w:r w:rsidR="009369F8">
              <w:t xml:space="preserve">% of the </w:t>
            </w:r>
            <w:r w:rsidR="00A5623E">
              <w:t xml:space="preserve">CC </w:t>
            </w:r>
            <w:r w:rsidR="001A2A8E">
              <w:t xml:space="preserve">Modelled </w:t>
            </w:r>
            <w:r w:rsidR="009369F8">
              <w:t xml:space="preserve">Capacity for the </w:t>
            </w:r>
            <w:r w:rsidR="009369F8" w:rsidRPr="342DF28F">
              <w:rPr>
                <w:i/>
                <w:iCs/>
              </w:rPr>
              <w:t>auction product</w:t>
            </w:r>
          </w:p>
        </w:tc>
        <w:tc>
          <w:tcPr>
            <w:tcW w:w="3229" w:type="dxa"/>
          </w:tcPr>
          <w:p w14:paraId="27289570" w14:textId="3C2794ED" w:rsidR="009369F8" w:rsidRPr="003C18C7" w:rsidRDefault="009369F8" w:rsidP="009369F8">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6</w:t>
            </w:r>
            <w:r w:rsidRPr="009369F8">
              <w:rPr>
                <w:vertAlign w:val="superscript"/>
              </w:rPr>
              <w:t>th</w:t>
            </w:r>
            <w:r>
              <w:t xml:space="preserve"> </w:t>
            </w:r>
            <w:r w:rsidRPr="00D25260">
              <w:rPr>
                <w:i/>
              </w:rPr>
              <w:t>capacity certificates auction</w:t>
            </w:r>
            <w:r w:rsidRPr="00D25260">
              <w:t xml:space="preserve"> </w:t>
            </w:r>
          </w:p>
        </w:tc>
      </w:tr>
    </w:tbl>
    <w:p w14:paraId="7BF61CB1" w14:textId="79D5F477" w:rsidR="00A1076D" w:rsidRDefault="00A1076D" w:rsidP="00A1076D">
      <w:pPr>
        <w:pStyle w:val="BodyText"/>
      </w:pPr>
    </w:p>
    <w:p w14:paraId="51FCAEB3" w14:textId="79D5F477" w:rsidR="000957AF" w:rsidRDefault="00430D03" w:rsidP="00426B92">
      <w:pPr>
        <w:pStyle w:val="Heading1"/>
      </w:pPr>
      <w:bookmarkStart w:id="53" w:name="_Toc63249633"/>
      <w:r>
        <w:t>CONDUCT OF THE CAPACITY AUCTION</w:t>
      </w:r>
      <w:bookmarkEnd w:id="53"/>
    </w:p>
    <w:p w14:paraId="3A30888F" w14:textId="79D5F477" w:rsidR="00A54697" w:rsidRPr="00A54697" w:rsidRDefault="00A54697" w:rsidP="00A54697">
      <w:pPr>
        <w:pStyle w:val="ResetPara"/>
      </w:pPr>
    </w:p>
    <w:p w14:paraId="5729642D" w14:textId="79D5F477" w:rsidR="00050579" w:rsidRDefault="2C89F235" w:rsidP="00426B92">
      <w:pPr>
        <w:pStyle w:val="Heading2"/>
      </w:pPr>
      <w:bookmarkStart w:id="54" w:name="_Toc63249634"/>
      <w:r>
        <w:t>Eligibility</w:t>
      </w:r>
      <w:r w:rsidR="037A0568">
        <w:t xml:space="preserve"> to bid</w:t>
      </w:r>
      <w:bookmarkEnd w:id="54"/>
    </w:p>
    <w:p w14:paraId="2DF87A1B" w14:textId="79D5F477" w:rsidR="00050579" w:rsidRDefault="00050579" w:rsidP="00426B92">
      <w:pPr>
        <w:pStyle w:val="ResetPara"/>
        <w:keepLines/>
      </w:pPr>
    </w:p>
    <w:p w14:paraId="532E1302" w14:textId="1E4632C3" w:rsidR="00050579" w:rsidRDefault="00050579" w:rsidP="00577772">
      <w:pPr>
        <w:pStyle w:val="BodyText"/>
      </w:pPr>
      <w:r>
        <w:t xml:space="preserve">An </w:t>
      </w:r>
      <w:r w:rsidRPr="342DF28F">
        <w:rPr>
          <w:i/>
          <w:iCs/>
        </w:rPr>
        <w:t>auction participant</w:t>
      </w:r>
      <w:r>
        <w:t xml:space="preserve"> is eligible to bid in respect of a </w:t>
      </w:r>
      <w:r w:rsidRPr="342DF28F">
        <w:rPr>
          <w:i/>
          <w:iCs/>
        </w:rPr>
        <w:t>capacity certificates auction</w:t>
      </w:r>
      <w:r>
        <w:t xml:space="preserve"> if </w:t>
      </w:r>
      <w:r w:rsidR="006926F1">
        <w:t xml:space="preserve">AEMO has not issued a suspension notice to the </w:t>
      </w:r>
      <w:r w:rsidR="006926F1" w:rsidRPr="342DF28F">
        <w:rPr>
          <w:i/>
          <w:iCs/>
        </w:rPr>
        <w:t>auction participant</w:t>
      </w:r>
      <w:r w:rsidR="006926F1">
        <w:t xml:space="preserve"> under Part 19 of the NGR </w:t>
      </w:r>
      <w:r w:rsidR="1E0032C9">
        <w:t xml:space="preserve">that suspends participation in </w:t>
      </w:r>
      <w:r w:rsidR="1E0032C9" w:rsidRPr="342DF28F">
        <w:rPr>
          <w:i/>
          <w:iCs/>
        </w:rPr>
        <w:t>capacity certificates auctions</w:t>
      </w:r>
      <w:r w:rsidR="1E0032C9">
        <w:t xml:space="preserve"> </w:t>
      </w:r>
      <w:r w:rsidR="006926F1">
        <w:t xml:space="preserve">at the time </w:t>
      </w:r>
      <w:r w:rsidR="00076DE2">
        <w:t xml:space="preserve">the bid is to </w:t>
      </w:r>
      <w:r w:rsidR="006926F1">
        <w:t>be made</w:t>
      </w:r>
      <w:r>
        <w:t>.</w:t>
      </w:r>
    </w:p>
    <w:p w14:paraId="2CFE0D68" w14:textId="50BACD62" w:rsidR="00B73DC1" w:rsidRDefault="083977F0" w:rsidP="00B73DC1">
      <w:pPr>
        <w:pStyle w:val="Heading2"/>
      </w:pPr>
      <w:bookmarkStart w:id="55" w:name="_Toc63249635"/>
      <w:r>
        <w:lastRenderedPageBreak/>
        <w:t>Bidding Period</w:t>
      </w:r>
      <w:bookmarkEnd w:id="55"/>
      <w:r>
        <w:t xml:space="preserve"> </w:t>
      </w:r>
    </w:p>
    <w:p w14:paraId="200198FE" w14:textId="77777777" w:rsidR="001E3088" w:rsidRPr="001E3088" w:rsidRDefault="001E3088" w:rsidP="001E3088">
      <w:pPr>
        <w:pStyle w:val="ResetPara"/>
      </w:pPr>
    </w:p>
    <w:p w14:paraId="4BC97B63" w14:textId="19DDDCA7" w:rsidR="00B73DC1" w:rsidRPr="00050579" w:rsidRDefault="00B73DC1" w:rsidP="00577772">
      <w:pPr>
        <w:pStyle w:val="BodyText"/>
      </w:pPr>
      <w:r>
        <w:t xml:space="preserve">The bidding period for each </w:t>
      </w:r>
      <w:r w:rsidRPr="00577772">
        <w:t>capacity certificates auctions</w:t>
      </w:r>
      <w:r>
        <w:t xml:space="preserve"> will commence at the time the notice of the </w:t>
      </w:r>
      <w:r w:rsidRPr="00577772">
        <w:t>capacity certificates auction</w:t>
      </w:r>
      <w:r>
        <w:t xml:space="preserve"> published under clause </w:t>
      </w:r>
      <w:r>
        <w:fldChar w:fldCharType="begin"/>
      </w:r>
      <w:r>
        <w:instrText xml:space="preserve"> REF _Ref57074159 \w \h </w:instrText>
      </w:r>
      <w:r w:rsidR="00577772">
        <w:instrText xml:space="preserve"> \* MERGEFORMAT </w:instrText>
      </w:r>
      <w:r>
        <w:fldChar w:fldCharType="separate"/>
      </w:r>
      <w:r w:rsidR="006B2C1D">
        <w:t>6.2</w:t>
      </w:r>
      <w:r>
        <w:fldChar w:fldCharType="end"/>
      </w:r>
      <w:r>
        <w:fldChar w:fldCharType="begin"/>
      </w:r>
      <w:r>
        <w:instrText xml:space="preserve"> REF _Ref57104469 \w \h </w:instrText>
      </w:r>
      <w:r w:rsidR="00577772">
        <w:instrText xml:space="preserve"> \* MERGEFORMAT </w:instrText>
      </w:r>
      <w:r>
        <w:fldChar w:fldCharType="separate"/>
      </w:r>
      <w:r w:rsidR="006B2C1D">
        <w:t>(a)</w:t>
      </w:r>
      <w:r>
        <w:fldChar w:fldCharType="end"/>
      </w:r>
      <w:r>
        <w:t xml:space="preserve"> is published and ends at 5.00 pm on the calendar day </w:t>
      </w:r>
      <w:r w:rsidR="41551085">
        <w:t>immediately</w:t>
      </w:r>
      <w:r>
        <w:t xml:space="preserve"> before the day of the </w:t>
      </w:r>
      <w:r w:rsidRPr="00577772">
        <w:t>capacity certificates auction</w:t>
      </w:r>
      <w:r>
        <w:t xml:space="preserve"> or the cut-off time specified in the notice published under clause </w:t>
      </w:r>
      <w:r>
        <w:fldChar w:fldCharType="begin"/>
      </w:r>
      <w:r>
        <w:instrText xml:space="preserve"> REF _Ref57074159 \w \h </w:instrText>
      </w:r>
      <w:r w:rsidR="00577772">
        <w:instrText xml:space="preserve"> \* MERGEFORMAT </w:instrText>
      </w:r>
      <w:r>
        <w:fldChar w:fldCharType="separate"/>
      </w:r>
      <w:r w:rsidR="006B2C1D">
        <w:t>6.2</w:t>
      </w:r>
      <w:r>
        <w:fldChar w:fldCharType="end"/>
      </w:r>
      <w:r>
        <w:fldChar w:fldCharType="begin"/>
      </w:r>
      <w:r>
        <w:instrText xml:space="preserve"> REF _Ref57104469 \w \h </w:instrText>
      </w:r>
      <w:r w:rsidR="00577772">
        <w:instrText xml:space="preserve"> \* MERGEFORMAT </w:instrText>
      </w:r>
      <w:r>
        <w:fldChar w:fldCharType="separate"/>
      </w:r>
      <w:r w:rsidR="006B2C1D">
        <w:t>(a)</w:t>
      </w:r>
      <w:r>
        <w:fldChar w:fldCharType="end"/>
      </w:r>
      <w:r>
        <w:t>.</w:t>
      </w:r>
    </w:p>
    <w:p w14:paraId="68FA3255" w14:textId="6E29DDA8" w:rsidR="00430D03" w:rsidRDefault="215290A3" w:rsidP="00426B92">
      <w:pPr>
        <w:pStyle w:val="Heading2"/>
      </w:pPr>
      <w:bookmarkStart w:id="56" w:name="_Toc63249636"/>
      <w:r>
        <w:t>Form of bids</w:t>
      </w:r>
      <w:bookmarkEnd w:id="56"/>
      <w:r>
        <w:t xml:space="preserve"> </w:t>
      </w:r>
    </w:p>
    <w:p w14:paraId="590C6F0F" w14:textId="77777777" w:rsidR="00F0791C" w:rsidRPr="00F0791C" w:rsidRDefault="00F0791C" w:rsidP="00F0791C">
      <w:pPr>
        <w:pStyle w:val="ResetPara"/>
      </w:pPr>
    </w:p>
    <w:p w14:paraId="1C27E644" w14:textId="41004538" w:rsidR="00430D03" w:rsidRDefault="00430D03" w:rsidP="00A7165F">
      <w:pPr>
        <w:pStyle w:val="Lista"/>
        <w:numPr>
          <w:ilvl w:val="1"/>
          <w:numId w:val="29"/>
        </w:numPr>
      </w:pPr>
      <w:r>
        <w:t xml:space="preserve">Each bid must be in the form specified in the </w:t>
      </w:r>
      <w:r w:rsidR="001D485F">
        <w:t xml:space="preserve">electronic communications procedures </w:t>
      </w:r>
      <w:r>
        <w:t xml:space="preserve">and must specify: </w:t>
      </w:r>
    </w:p>
    <w:p w14:paraId="2894D3BC" w14:textId="77777777" w:rsidR="002507CF" w:rsidRDefault="00430D03" w:rsidP="00A7165F">
      <w:pPr>
        <w:pStyle w:val="Listi"/>
      </w:pPr>
      <w:r>
        <w:t xml:space="preserve">the combination of one or more </w:t>
      </w:r>
      <w:r w:rsidR="0099432F" w:rsidRPr="00F0791C">
        <w:rPr>
          <w:i/>
          <w:iCs/>
        </w:rPr>
        <w:t>auction product</w:t>
      </w:r>
      <w:r w:rsidRPr="00F0791C">
        <w:rPr>
          <w:i/>
          <w:iCs/>
        </w:rPr>
        <w:t>s</w:t>
      </w:r>
      <w:r>
        <w:t xml:space="preserve"> being bid for in that </w:t>
      </w:r>
      <w:proofErr w:type="gramStart"/>
      <w:r>
        <w:t>bid;</w:t>
      </w:r>
      <w:proofErr w:type="gramEnd"/>
    </w:p>
    <w:p w14:paraId="43AEDE8A" w14:textId="12858D92" w:rsidR="00430D03" w:rsidRDefault="00430D03" w:rsidP="00A7165F">
      <w:pPr>
        <w:pStyle w:val="Listi"/>
      </w:pPr>
      <w:r>
        <w:t xml:space="preserve"> the bid price applicable to the </w:t>
      </w:r>
      <w:proofErr w:type="gramStart"/>
      <w:r>
        <w:t>bid;</w:t>
      </w:r>
      <w:proofErr w:type="gramEnd"/>
      <w:r>
        <w:t xml:space="preserve"> </w:t>
      </w:r>
    </w:p>
    <w:p w14:paraId="1811F406" w14:textId="2319AF23" w:rsidR="00430D03" w:rsidRDefault="00430D03" w:rsidP="00A7165F">
      <w:pPr>
        <w:pStyle w:val="Listi"/>
      </w:pPr>
      <w:r>
        <w:t xml:space="preserve">the bid quantities applicable to the bid, expressed as a whole number of GJ per gas </w:t>
      </w:r>
      <w:proofErr w:type="gramStart"/>
      <w:r>
        <w:t>day;</w:t>
      </w:r>
      <w:proofErr w:type="gramEnd"/>
      <w:r>
        <w:t xml:space="preserve"> </w:t>
      </w:r>
    </w:p>
    <w:p w14:paraId="7BE6DB1E" w14:textId="1B334D4D" w:rsidR="00430D03" w:rsidRDefault="60C82B75" w:rsidP="00A7165F">
      <w:pPr>
        <w:pStyle w:val="Listi"/>
      </w:pPr>
      <w:r>
        <w:t>a</w:t>
      </w:r>
      <w:r w:rsidR="2C89F235">
        <w:t>ny</w:t>
      </w:r>
      <w:r w:rsidR="215290A3">
        <w:t xml:space="preserve"> other information required by the Auction Platform.</w:t>
      </w:r>
    </w:p>
    <w:p w14:paraId="4212D72B" w14:textId="77777777" w:rsidR="001D485F" w:rsidRDefault="00430D03" w:rsidP="00A7165F">
      <w:pPr>
        <w:pStyle w:val="Lista"/>
      </w:pPr>
      <w:r>
        <w:t xml:space="preserve">An </w:t>
      </w:r>
      <w:r w:rsidR="0099432F" w:rsidRPr="00C31B42">
        <w:rPr>
          <w:i/>
        </w:rPr>
        <w:t>auction participant</w:t>
      </w:r>
      <w:r>
        <w:t xml:space="preserve"> may submit separate bids for different combinations of </w:t>
      </w:r>
      <w:r w:rsidR="001D485F" w:rsidRPr="00C31B42">
        <w:rPr>
          <w:i/>
        </w:rPr>
        <w:t>auction products</w:t>
      </w:r>
      <w:r>
        <w:t xml:space="preserve">. </w:t>
      </w:r>
    </w:p>
    <w:p w14:paraId="3B01D01D" w14:textId="288589CF" w:rsidR="00430D03" w:rsidRDefault="00430D03" w:rsidP="00A7165F">
      <w:pPr>
        <w:pStyle w:val="Lista"/>
      </w:pPr>
      <w:r>
        <w:t>In the Auction Platform, each separate bid is submitted on the same form and if any one of those bids is amended, all bids in the form are overridden by the new form when submitted</w:t>
      </w:r>
      <w:r w:rsidR="22B3713C">
        <w:t xml:space="preserve">. </w:t>
      </w:r>
    </w:p>
    <w:p w14:paraId="00419596" w14:textId="23C0D466" w:rsidR="00430D03" w:rsidRDefault="00430D03" w:rsidP="00A7165F">
      <w:pPr>
        <w:pStyle w:val="Lista"/>
      </w:pPr>
      <w:r>
        <w:t xml:space="preserve">For each bid: </w:t>
      </w:r>
    </w:p>
    <w:p w14:paraId="42DAEB7B" w14:textId="11324D6C" w:rsidR="00430D03" w:rsidRDefault="00430D03" w:rsidP="00A7165F">
      <w:pPr>
        <w:pStyle w:val="Listi"/>
        <w:numPr>
          <w:ilvl w:val="2"/>
          <w:numId w:val="19"/>
        </w:numPr>
      </w:pPr>
      <w:r>
        <w:t xml:space="preserve">the bid price must be in $/GJ and must be expressed to up to four decimal </w:t>
      </w:r>
      <w:proofErr w:type="gramStart"/>
      <w:r>
        <w:t>places;</w:t>
      </w:r>
      <w:proofErr w:type="gramEnd"/>
      <w:r>
        <w:t xml:space="preserve"> </w:t>
      </w:r>
    </w:p>
    <w:p w14:paraId="31435DDA" w14:textId="4767EA9F" w:rsidR="00430D03" w:rsidRDefault="00430D03" w:rsidP="00A7165F">
      <w:pPr>
        <w:pStyle w:val="Listi"/>
        <w:numPr>
          <w:ilvl w:val="2"/>
          <w:numId w:val="19"/>
        </w:numPr>
      </w:pPr>
      <w:r>
        <w:t xml:space="preserve">the bid price must be $0.0001/GJ or </w:t>
      </w:r>
      <w:proofErr w:type="gramStart"/>
      <w:r>
        <w:t>higher;</w:t>
      </w:r>
      <w:proofErr w:type="gramEnd"/>
      <w:r>
        <w:t xml:space="preserve"> </w:t>
      </w:r>
    </w:p>
    <w:p w14:paraId="502CD629" w14:textId="583EB80B" w:rsidR="00430D03" w:rsidRDefault="00430D03" w:rsidP="00A7165F">
      <w:pPr>
        <w:pStyle w:val="Listi"/>
        <w:numPr>
          <w:ilvl w:val="2"/>
          <w:numId w:val="19"/>
        </w:numPr>
      </w:pPr>
      <w:r>
        <w:t>the bid price must not be more than $</w:t>
      </w:r>
      <w:r w:rsidR="003D3C0A">
        <w:t>100</w:t>
      </w:r>
      <w:r>
        <w:t xml:space="preserve">/GJ; and </w:t>
      </w:r>
    </w:p>
    <w:p w14:paraId="6BBBC85A" w14:textId="58962F48" w:rsidR="00430D03" w:rsidRDefault="00827180" w:rsidP="00A7165F">
      <w:pPr>
        <w:pStyle w:val="Listi"/>
        <w:numPr>
          <w:ilvl w:val="2"/>
          <w:numId w:val="19"/>
        </w:numPr>
      </w:pPr>
      <w:r>
        <w:t>the</w:t>
      </w:r>
      <w:r w:rsidR="00430D03">
        <w:t xml:space="preserve"> bid quantity must be at least 1 GJ and must be expressed as a whole number of GJ. </w:t>
      </w:r>
    </w:p>
    <w:p w14:paraId="0C601CE9" w14:textId="324EBC3D" w:rsidR="003D3C0A" w:rsidRDefault="00430D03" w:rsidP="00A7165F">
      <w:pPr>
        <w:pStyle w:val="Lista"/>
      </w:pPr>
      <w:r>
        <w:t xml:space="preserve">If an </w:t>
      </w:r>
      <w:r w:rsidR="0099432F" w:rsidRPr="001D485F">
        <w:rPr>
          <w:i/>
        </w:rPr>
        <w:t>auction participant</w:t>
      </w:r>
      <w:r>
        <w:t xml:space="preserve"> wishes to bid different prices for different quantities in respect of the same combination of </w:t>
      </w:r>
      <w:r w:rsidR="0099432F" w:rsidRPr="001D485F">
        <w:rPr>
          <w:i/>
        </w:rPr>
        <w:t>auction product</w:t>
      </w:r>
      <w:r w:rsidRPr="001D485F">
        <w:rPr>
          <w:i/>
        </w:rPr>
        <w:t>s</w:t>
      </w:r>
      <w:r>
        <w:t xml:space="preserve">, it may use a stepped bid. A stepped bid is a bid with two or more price and quantity combinations, each a bid step. Each bid step must be for a whole number of GJ. A maximum of 10 bid steps may be specified for each combination of Auction Products. The aggregate quantity for all bid steps must not exceed </w:t>
      </w:r>
      <w:r w:rsidR="003D3C0A">
        <w:t>1,0</w:t>
      </w:r>
      <w:r>
        <w:t xml:space="preserve">00,000 GJ. </w:t>
      </w:r>
    </w:p>
    <w:p w14:paraId="0C6B4AB1" w14:textId="6A2C62CD" w:rsidR="00430D03" w:rsidRDefault="00430D03" w:rsidP="00A7165F">
      <w:pPr>
        <w:pStyle w:val="Lista"/>
      </w:pPr>
      <w:r>
        <w:t xml:space="preserve">An </w:t>
      </w:r>
      <w:r w:rsidR="0099432F" w:rsidRPr="001D485F">
        <w:rPr>
          <w:i/>
        </w:rPr>
        <w:t>auction participant</w:t>
      </w:r>
      <w:r>
        <w:t xml:space="preserve"> is taken to have submitted a bid on receipt of data transmitted electronically by means of the Auction Platform which indicates that the </w:t>
      </w:r>
      <w:r w:rsidR="0099432F" w:rsidRPr="00761CDC">
        <w:rPr>
          <w:i/>
        </w:rPr>
        <w:t>auction participant</w:t>
      </w:r>
      <w:r>
        <w:t xml:space="preserve"> has submitted a compliant bid. </w:t>
      </w:r>
    </w:p>
    <w:p w14:paraId="692F525F" w14:textId="77777777" w:rsidR="001D485F" w:rsidRDefault="00672DAD" w:rsidP="00A7165F">
      <w:pPr>
        <w:pStyle w:val="Lista"/>
      </w:pPr>
      <w:r w:rsidRPr="00C61FF5">
        <w:t>AEMO</w:t>
      </w:r>
      <w:r w:rsidR="00430D03">
        <w:t xml:space="preserve"> is entitled to rely on all bids submitted by an </w:t>
      </w:r>
      <w:r w:rsidR="0099432F" w:rsidRPr="001D485F">
        <w:rPr>
          <w:i/>
        </w:rPr>
        <w:t>auction participant</w:t>
      </w:r>
      <w:r w:rsidR="00430D03">
        <w:t xml:space="preserve"> through the Auction Platform. </w:t>
      </w:r>
    </w:p>
    <w:p w14:paraId="4696DAF9" w14:textId="0D21EA89" w:rsidR="00430D03" w:rsidRDefault="00430D03" w:rsidP="00A7165F">
      <w:pPr>
        <w:pStyle w:val="Lista"/>
      </w:pPr>
      <w:r>
        <w:t xml:space="preserve">The receipt by </w:t>
      </w:r>
      <w:r w:rsidR="00672DAD" w:rsidRPr="00C61FF5">
        <w:t>AEMO</w:t>
      </w:r>
      <w:r>
        <w:t xml:space="preserve"> of a bid from an </w:t>
      </w:r>
      <w:r w:rsidR="0099432F" w:rsidRPr="00C61FF5">
        <w:t>auction participant</w:t>
      </w:r>
      <w:r>
        <w:t xml:space="preserve"> through the Auction Platform will be sufficient to verify that the </w:t>
      </w:r>
      <w:r w:rsidR="0099432F" w:rsidRPr="001D485F">
        <w:rPr>
          <w:i/>
        </w:rPr>
        <w:t>auction participant</w:t>
      </w:r>
      <w:r>
        <w:t xml:space="preserve"> originated the bid. </w:t>
      </w:r>
    </w:p>
    <w:p w14:paraId="73FC821C" w14:textId="5855EC3C" w:rsidR="00430D03" w:rsidRDefault="215290A3" w:rsidP="00426B92">
      <w:pPr>
        <w:pStyle w:val="Heading2"/>
      </w:pPr>
      <w:bookmarkStart w:id="57" w:name="_Ref57075616"/>
      <w:bookmarkStart w:id="58" w:name="_Toc63249637"/>
      <w:r>
        <w:t>Validation and rejection</w:t>
      </w:r>
      <w:bookmarkEnd w:id="57"/>
      <w:bookmarkEnd w:id="58"/>
    </w:p>
    <w:p w14:paraId="52B05591" w14:textId="77777777" w:rsidR="00A54697" w:rsidRPr="00A54697" w:rsidRDefault="00A54697" w:rsidP="00A54697">
      <w:pPr>
        <w:pStyle w:val="ResetPara"/>
      </w:pPr>
    </w:p>
    <w:p w14:paraId="0487AF45" w14:textId="0D52F7D1" w:rsidR="001D485F" w:rsidRDefault="00672DAD" w:rsidP="00577772">
      <w:pPr>
        <w:pStyle w:val="Lista"/>
        <w:numPr>
          <w:ilvl w:val="1"/>
          <w:numId w:val="30"/>
        </w:numPr>
      </w:pPr>
      <w:r w:rsidRPr="00C61FF5">
        <w:t>AEMO</w:t>
      </w:r>
      <w:r w:rsidR="00430D03">
        <w:t xml:space="preserve"> must validate each bid by means of the Auction Platform at the time of submission of the bid and at </w:t>
      </w:r>
      <w:r w:rsidR="0070427D">
        <w:t xml:space="preserve">the </w:t>
      </w:r>
      <w:r w:rsidR="00430D03">
        <w:t xml:space="preserve">time of running the </w:t>
      </w:r>
      <w:r w:rsidR="001D485F" w:rsidRPr="001D485F">
        <w:rPr>
          <w:i/>
        </w:rPr>
        <w:t xml:space="preserve">capacity certificates </w:t>
      </w:r>
      <w:r w:rsidR="00430D03" w:rsidRPr="001D485F">
        <w:rPr>
          <w:i/>
        </w:rPr>
        <w:t>auction</w:t>
      </w:r>
      <w:r w:rsidR="006074C7">
        <w:rPr>
          <w:iCs/>
        </w:rPr>
        <w:t xml:space="preserve"> and</w:t>
      </w:r>
      <w:r w:rsidR="00430D03" w:rsidRPr="00C17063">
        <w:rPr>
          <w:iCs/>
        </w:rPr>
        <w:t xml:space="preserve"> </w:t>
      </w:r>
      <w:r w:rsidR="00430D03">
        <w:t xml:space="preserve">determining </w:t>
      </w:r>
      <w:r w:rsidRPr="001D485F">
        <w:rPr>
          <w:i/>
        </w:rPr>
        <w:t>capacity certificates auction</w:t>
      </w:r>
      <w:r w:rsidRPr="00C61FF5">
        <w:t xml:space="preserve"> </w:t>
      </w:r>
      <w:r w:rsidR="00430D03">
        <w:t xml:space="preserve">results. </w:t>
      </w:r>
    </w:p>
    <w:p w14:paraId="2E1831F4" w14:textId="77777777" w:rsidR="001D485F" w:rsidRDefault="00430D03" w:rsidP="00577772">
      <w:pPr>
        <w:pStyle w:val="Lista"/>
        <w:numPr>
          <w:ilvl w:val="1"/>
          <w:numId w:val="30"/>
        </w:numPr>
      </w:pPr>
      <w:r>
        <w:lastRenderedPageBreak/>
        <w:t xml:space="preserve">The validation process will check whether there is any reason to reject the bid as provided for in these </w:t>
      </w:r>
      <w:r w:rsidR="001D485F" w:rsidRPr="001D485F">
        <w:rPr>
          <w:i/>
        </w:rPr>
        <w:t>capacity certificates auction p</w:t>
      </w:r>
      <w:r w:rsidRPr="001D485F">
        <w:rPr>
          <w:i/>
        </w:rPr>
        <w:t>rocedures</w:t>
      </w:r>
      <w:r>
        <w:t xml:space="preserve">. </w:t>
      </w:r>
    </w:p>
    <w:p w14:paraId="7AC93A94" w14:textId="6FDA8B20" w:rsidR="00430D03" w:rsidRDefault="00672DAD" w:rsidP="00577772">
      <w:pPr>
        <w:pStyle w:val="Lista"/>
        <w:numPr>
          <w:ilvl w:val="1"/>
          <w:numId w:val="30"/>
        </w:numPr>
      </w:pPr>
      <w:r w:rsidRPr="00C61FF5">
        <w:t>AEMO</w:t>
      </w:r>
      <w:r w:rsidR="00430D03">
        <w:t xml:space="preserve"> must notify the </w:t>
      </w:r>
      <w:r w:rsidR="0099432F" w:rsidRPr="001D485F">
        <w:rPr>
          <w:i/>
        </w:rPr>
        <w:t>auction participant</w:t>
      </w:r>
      <w:r w:rsidR="00430D03">
        <w:t xml:space="preserve"> when the bid has been validated. </w:t>
      </w:r>
    </w:p>
    <w:p w14:paraId="23E14BD4" w14:textId="64B4ECFD" w:rsidR="00430D03" w:rsidRDefault="00430D03" w:rsidP="00577772">
      <w:pPr>
        <w:pStyle w:val="Lista"/>
      </w:pPr>
      <w:r>
        <w:t xml:space="preserve">Subject to </w:t>
      </w:r>
      <w:r w:rsidR="00183B6F">
        <w:t>subclause</w:t>
      </w:r>
      <w:r>
        <w:t xml:space="preserve"> </w:t>
      </w:r>
      <w:r w:rsidR="00183B6F">
        <w:fldChar w:fldCharType="begin"/>
      </w:r>
      <w:r w:rsidR="00183B6F">
        <w:instrText xml:space="preserve"> REF _Ref57075616 \w \h </w:instrText>
      </w:r>
      <w:r w:rsidR="00183B6F">
        <w:fldChar w:fldCharType="separate"/>
      </w:r>
      <w:r w:rsidR="006B2C1D">
        <w:t>9.4</w:t>
      </w:r>
      <w:r w:rsidR="00183B6F">
        <w:fldChar w:fldCharType="end"/>
      </w:r>
      <w:r>
        <w:t>(</w:t>
      </w:r>
      <w:r w:rsidR="00C352F2">
        <w:t>e</w:t>
      </w:r>
      <w:r>
        <w:t>)</w:t>
      </w:r>
      <w:r w:rsidR="00C352F2">
        <w:t>,</w:t>
      </w:r>
      <w:r>
        <w:t xml:space="preserve"> </w:t>
      </w:r>
      <w:r w:rsidR="00672DAD" w:rsidRPr="00672DAD">
        <w:rPr>
          <w:i/>
        </w:rPr>
        <w:t>AEMO</w:t>
      </w:r>
      <w:r>
        <w:t xml:space="preserve"> must reject a bid where: </w:t>
      </w:r>
    </w:p>
    <w:p w14:paraId="5A910012" w14:textId="739709F0" w:rsidR="003D3C0A" w:rsidRDefault="003D3C0A" w:rsidP="00577772">
      <w:pPr>
        <w:pStyle w:val="Listi"/>
        <w:numPr>
          <w:ilvl w:val="2"/>
          <w:numId w:val="19"/>
        </w:numPr>
      </w:pPr>
      <w:r>
        <w:t xml:space="preserve">the </w:t>
      </w:r>
      <w:r w:rsidR="005E7EF5">
        <w:t>person that submitted the bid</w:t>
      </w:r>
      <w:r>
        <w:t xml:space="preserve"> is not an </w:t>
      </w:r>
      <w:r w:rsidR="0099432F" w:rsidRPr="342DF28F">
        <w:rPr>
          <w:i/>
          <w:iCs/>
        </w:rPr>
        <w:t xml:space="preserve">eligible </w:t>
      </w:r>
      <w:proofErr w:type="gramStart"/>
      <w:r w:rsidR="0099432F" w:rsidRPr="342DF28F">
        <w:rPr>
          <w:i/>
          <w:iCs/>
        </w:rPr>
        <w:t>person</w:t>
      </w:r>
      <w:r w:rsidR="001D485F" w:rsidRPr="342DF28F">
        <w:rPr>
          <w:i/>
          <w:iCs/>
        </w:rPr>
        <w:t>;</w:t>
      </w:r>
      <w:proofErr w:type="gramEnd"/>
      <w:r>
        <w:t xml:space="preserve"> </w:t>
      </w:r>
    </w:p>
    <w:p w14:paraId="2C804E0A" w14:textId="127862F7" w:rsidR="00430D03" w:rsidRDefault="00430D03" w:rsidP="00577772">
      <w:pPr>
        <w:pStyle w:val="Listi"/>
        <w:numPr>
          <w:ilvl w:val="2"/>
          <w:numId w:val="19"/>
        </w:numPr>
      </w:pPr>
      <w:r>
        <w:t xml:space="preserve">the bid does not contain all the information required for a valid </w:t>
      </w:r>
      <w:proofErr w:type="gramStart"/>
      <w:r>
        <w:t>bid;</w:t>
      </w:r>
      <w:proofErr w:type="gramEnd"/>
      <w:r>
        <w:t xml:space="preserve"> </w:t>
      </w:r>
    </w:p>
    <w:p w14:paraId="64B49E54" w14:textId="1EBA87A8" w:rsidR="00430D03" w:rsidRDefault="001D485F" w:rsidP="00577772">
      <w:pPr>
        <w:pStyle w:val="Listi"/>
        <w:numPr>
          <w:ilvl w:val="2"/>
          <w:numId w:val="19"/>
        </w:numPr>
      </w:pPr>
      <w:r>
        <w:t xml:space="preserve">if AEMO has issued a suspension notice </w:t>
      </w:r>
      <w:r w:rsidR="00076DE2">
        <w:t xml:space="preserve">to the </w:t>
      </w:r>
      <w:r w:rsidR="00076DE2" w:rsidRPr="342DF28F">
        <w:rPr>
          <w:i/>
          <w:iCs/>
        </w:rPr>
        <w:t>auction participant</w:t>
      </w:r>
      <w:r w:rsidR="00076DE2">
        <w:t xml:space="preserve"> under Part 19 of the </w:t>
      </w:r>
      <w:proofErr w:type="gramStart"/>
      <w:r w:rsidR="00076DE2">
        <w:t>NGR</w:t>
      </w:r>
      <w:r w:rsidR="00430D03">
        <w:t>;</w:t>
      </w:r>
      <w:proofErr w:type="gramEnd"/>
      <w:r w:rsidR="00430D03">
        <w:t xml:space="preserve"> </w:t>
      </w:r>
    </w:p>
    <w:p w14:paraId="5DF3503C" w14:textId="7CE62883" w:rsidR="00430D03" w:rsidRDefault="00430D03" w:rsidP="00577772">
      <w:pPr>
        <w:pStyle w:val="Listi"/>
        <w:numPr>
          <w:ilvl w:val="2"/>
          <w:numId w:val="19"/>
        </w:numPr>
      </w:pPr>
      <w:r>
        <w:t xml:space="preserve">the bid is submitted after the bidding deadline for the </w:t>
      </w:r>
      <w:r w:rsidR="001D485F" w:rsidRPr="342DF28F">
        <w:rPr>
          <w:i/>
          <w:iCs/>
        </w:rPr>
        <w:t>capacity certificates auction</w:t>
      </w:r>
      <w:r>
        <w:t xml:space="preserve">. </w:t>
      </w:r>
    </w:p>
    <w:p w14:paraId="4A1A17C4" w14:textId="06C98458" w:rsidR="00430D03" w:rsidRDefault="00672DAD" w:rsidP="00577772">
      <w:pPr>
        <w:pStyle w:val="Lista"/>
      </w:pPr>
      <w:r w:rsidRPr="00C61FF5">
        <w:t>AEMO</w:t>
      </w:r>
      <w:r w:rsidR="00430D03">
        <w:t xml:space="preserve"> may reject any bid </w:t>
      </w:r>
      <w:proofErr w:type="gramStart"/>
      <w:r w:rsidR="00430D03">
        <w:t>as a consequence of</w:t>
      </w:r>
      <w:proofErr w:type="gramEnd"/>
      <w:r w:rsidR="00430D03">
        <w:t xml:space="preserve"> the operation of security arrangements employed by </w:t>
      </w:r>
      <w:r w:rsidRPr="00C61FF5">
        <w:t>AEMO</w:t>
      </w:r>
      <w:r w:rsidR="00430D03">
        <w:t xml:space="preserve"> for the protection of the Auction Platform including any virus detection software employed by </w:t>
      </w:r>
      <w:r w:rsidRPr="00C61FF5">
        <w:t>AEMO</w:t>
      </w:r>
      <w:r w:rsidR="00430D03">
        <w:t xml:space="preserve">. </w:t>
      </w:r>
    </w:p>
    <w:p w14:paraId="727EBC7E" w14:textId="6E9B79CF" w:rsidR="00430D03" w:rsidRDefault="00430D03" w:rsidP="00577772">
      <w:pPr>
        <w:pStyle w:val="Lista"/>
      </w:pPr>
      <w:r>
        <w:t xml:space="preserve">An </w:t>
      </w:r>
      <w:r w:rsidR="0099432F" w:rsidRPr="001D485F">
        <w:rPr>
          <w:i/>
        </w:rPr>
        <w:t>auction participant</w:t>
      </w:r>
      <w:r>
        <w:t xml:space="preserve"> will be notified by means of the Auction Platform as soon as reasonably practicable where its bid has been rejected.</w:t>
      </w:r>
    </w:p>
    <w:p w14:paraId="2BBE3A17" w14:textId="22034AC9" w:rsidR="00430D03" w:rsidRDefault="215290A3" w:rsidP="00426B92">
      <w:pPr>
        <w:pStyle w:val="Heading2"/>
      </w:pPr>
      <w:bookmarkStart w:id="59" w:name="_Toc63249638"/>
      <w:r>
        <w:t>Determination of auction results</w:t>
      </w:r>
      <w:bookmarkEnd w:id="59"/>
    </w:p>
    <w:p w14:paraId="0BC59544" w14:textId="77777777" w:rsidR="00A54697" w:rsidRPr="00A54697" w:rsidRDefault="00A54697" w:rsidP="00A54697">
      <w:pPr>
        <w:pStyle w:val="ResetPara"/>
      </w:pPr>
    </w:p>
    <w:p w14:paraId="3492A7B7" w14:textId="7A4389C0" w:rsidR="00B55B42" w:rsidRDefault="00430D03" w:rsidP="00320998">
      <w:pPr>
        <w:pStyle w:val="Lista"/>
        <w:numPr>
          <w:ilvl w:val="1"/>
          <w:numId w:val="33"/>
        </w:numPr>
      </w:pPr>
      <w:r>
        <w:t xml:space="preserve">Using the Auction Platform, </w:t>
      </w:r>
      <w:r w:rsidR="00672DAD" w:rsidRPr="00C61FF5">
        <w:rPr>
          <w:i/>
        </w:rPr>
        <w:t>AEMO</w:t>
      </w:r>
      <w:r>
        <w:t xml:space="preserve"> will run the Auction Solver for each </w:t>
      </w:r>
      <w:r w:rsidR="0006580C" w:rsidRPr="00AD1AC1">
        <w:rPr>
          <w:i/>
        </w:rPr>
        <w:t>ca</w:t>
      </w:r>
      <w:r w:rsidR="00B55B42" w:rsidRPr="00AD1AC1">
        <w:rPr>
          <w:i/>
        </w:rPr>
        <w:t xml:space="preserve">pacity </w:t>
      </w:r>
      <w:r w:rsidR="00827180" w:rsidRPr="00AD1AC1">
        <w:rPr>
          <w:i/>
        </w:rPr>
        <w:t>certificates</w:t>
      </w:r>
      <w:r w:rsidR="00B55B42" w:rsidRPr="00AD1AC1">
        <w:rPr>
          <w:i/>
        </w:rPr>
        <w:t xml:space="preserve"> a</w:t>
      </w:r>
      <w:r w:rsidR="00AD1AC1">
        <w:rPr>
          <w:i/>
        </w:rPr>
        <w:t>uc</w:t>
      </w:r>
      <w:r w:rsidR="00B55B42" w:rsidRPr="00AD1AC1">
        <w:rPr>
          <w:i/>
        </w:rPr>
        <w:t>tion</w:t>
      </w:r>
      <w:r>
        <w:t xml:space="preserve">. </w:t>
      </w:r>
    </w:p>
    <w:p w14:paraId="40A62C86" w14:textId="309923BB" w:rsidR="0006580C" w:rsidRPr="002F05C4" w:rsidRDefault="00430D03" w:rsidP="00320998">
      <w:pPr>
        <w:pStyle w:val="Lista"/>
      </w:pPr>
      <w:r w:rsidRPr="002F05C4">
        <w:t>The Auction Solver will</w:t>
      </w:r>
      <w:r w:rsidR="00980463" w:rsidRPr="002F05C4">
        <w:t xml:space="preserve"> a</w:t>
      </w:r>
      <w:r w:rsidR="0006580C" w:rsidRPr="002F05C4">
        <w:t>llocat</w:t>
      </w:r>
      <w:r w:rsidR="00980463" w:rsidRPr="002F05C4">
        <w:t xml:space="preserve">e </w:t>
      </w:r>
      <w:r w:rsidR="0099432F" w:rsidRPr="002F05C4">
        <w:t>capacity certificate</w:t>
      </w:r>
      <w:r w:rsidR="0006580C" w:rsidRPr="002F05C4">
        <w:t xml:space="preserve">s in the </w:t>
      </w:r>
      <w:r w:rsidR="0099432F" w:rsidRPr="002F05C4">
        <w:t>capacity certificates auction</w:t>
      </w:r>
      <w:r w:rsidR="00980463" w:rsidRPr="002F05C4">
        <w:t xml:space="preserve"> as follows:</w:t>
      </w:r>
      <w:r w:rsidR="0006580C" w:rsidRPr="002F05C4">
        <w:t xml:space="preserve"> </w:t>
      </w:r>
    </w:p>
    <w:p w14:paraId="7A631FC2" w14:textId="5FA267A4" w:rsidR="0006580C" w:rsidRDefault="0006580C" w:rsidP="00320998">
      <w:pPr>
        <w:pStyle w:val="Listi"/>
        <w:numPr>
          <w:ilvl w:val="2"/>
          <w:numId w:val="19"/>
        </w:numPr>
        <w:spacing w:after="160" w:line="259" w:lineRule="auto"/>
      </w:pPr>
      <w:r>
        <w:t xml:space="preserve">all winning bids to be determined simultaneously and for an </w:t>
      </w:r>
      <w:r w:rsidR="0099432F" w:rsidRPr="342DF28F">
        <w:rPr>
          <w:i/>
          <w:iCs/>
        </w:rPr>
        <w:t>auction participant</w:t>
      </w:r>
      <w:r>
        <w:t xml:space="preserve"> to win none, one or more of its </w:t>
      </w:r>
      <w:proofErr w:type="gramStart"/>
      <w:r>
        <w:t>bids;</w:t>
      </w:r>
      <w:proofErr w:type="gramEnd"/>
      <w:r>
        <w:t xml:space="preserve"> </w:t>
      </w:r>
    </w:p>
    <w:p w14:paraId="28184837" w14:textId="741A5C59" w:rsidR="0006580C" w:rsidRDefault="0006580C" w:rsidP="00320998">
      <w:pPr>
        <w:pStyle w:val="Listi"/>
        <w:numPr>
          <w:ilvl w:val="2"/>
          <w:numId w:val="19"/>
        </w:numPr>
        <w:spacing w:after="160" w:line="259" w:lineRule="auto"/>
      </w:pPr>
      <w:r>
        <w:t xml:space="preserve">the winning bids to be the combination of one or more bids that: </w:t>
      </w:r>
    </w:p>
    <w:p w14:paraId="39E9A513" w14:textId="384B1F07" w:rsidR="0006580C" w:rsidRDefault="0006580C" w:rsidP="00F37460">
      <w:pPr>
        <w:pStyle w:val="Lista"/>
      </w:pPr>
      <w:r>
        <w:t xml:space="preserve">maximise the total </w:t>
      </w:r>
      <w:r w:rsidR="0099432F" w:rsidRPr="342DF28F">
        <w:rPr>
          <w:i/>
          <w:iCs/>
        </w:rPr>
        <w:t>capacity certificates auction</w:t>
      </w:r>
      <w:r>
        <w:t xml:space="preserve"> revenues at bid prices; and </w:t>
      </w:r>
    </w:p>
    <w:p w14:paraId="522C1A4E" w14:textId="175D469E" w:rsidR="0006580C" w:rsidRDefault="0006580C" w:rsidP="00F37460">
      <w:pPr>
        <w:pStyle w:val="Lista"/>
      </w:pPr>
      <w:r>
        <w:t xml:space="preserve">allocates to each winning </w:t>
      </w:r>
      <w:r w:rsidR="0099432F">
        <w:t>auction participant</w:t>
      </w:r>
      <w:r>
        <w:t xml:space="preserve"> the same quantity </w:t>
      </w:r>
      <w:r w:rsidRPr="342DF28F">
        <w:rPr>
          <w:i/>
          <w:iCs/>
        </w:rPr>
        <w:t xml:space="preserve">of </w:t>
      </w:r>
      <w:r w:rsidR="0099432F" w:rsidRPr="342DF28F">
        <w:rPr>
          <w:i/>
          <w:iCs/>
        </w:rPr>
        <w:t>capacity certificate</w:t>
      </w:r>
      <w:r w:rsidRPr="342DF28F">
        <w:rPr>
          <w:i/>
          <w:iCs/>
        </w:rPr>
        <w:t>s</w:t>
      </w:r>
      <w:r>
        <w:t xml:space="preserve"> for all </w:t>
      </w:r>
      <w:r w:rsidR="0099432F">
        <w:t>auction product</w:t>
      </w:r>
      <w:r>
        <w:t xml:space="preserve">s in the combination of </w:t>
      </w:r>
      <w:r w:rsidR="0099432F" w:rsidRPr="342DF28F">
        <w:rPr>
          <w:i/>
          <w:iCs/>
        </w:rPr>
        <w:t>auction product</w:t>
      </w:r>
      <w:r w:rsidRPr="342DF28F">
        <w:rPr>
          <w:i/>
          <w:iCs/>
        </w:rPr>
        <w:t>s</w:t>
      </w:r>
      <w:r>
        <w:t xml:space="preserve"> specified in its winning </w:t>
      </w:r>
      <w:proofErr w:type="gramStart"/>
      <w:r>
        <w:t>bid;</w:t>
      </w:r>
      <w:proofErr w:type="gramEnd"/>
      <w:r>
        <w:t xml:space="preserve"> </w:t>
      </w:r>
    </w:p>
    <w:p w14:paraId="083824EC" w14:textId="6CD4632D" w:rsidR="0006580C" w:rsidRDefault="0006580C" w:rsidP="00320998">
      <w:pPr>
        <w:pStyle w:val="Listi"/>
        <w:numPr>
          <w:ilvl w:val="2"/>
          <w:numId w:val="19"/>
        </w:numPr>
        <w:spacing w:after="160" w:line="259" w:lineRule="auto"/>
      </w:pPr>
      <w:r>
        <w:t xml:space="preserve">the quantity of </w:t>
      </w:r>
      <w:r w:rsidR="0099432F" w:rsidRPr="342DF28F">
        <w:rPr>
          <w:i/>
          <w:iCs/>
        </w:rPr>
        <w:t>capacity certificate</w:t>
      </w:r>
      <w:r w:rsidRPr="342DF28F">
        <w:rPr>
          <w:i/>
          <w:iCs/>
        </w:rPr>
        <w:t>s</w:t>
      </w:r>
      <w:r>
        <w:t xml:space="preserve"> allocated to a particular winning bid to be any quantity between the bid quantity of the bid and </w:t>
      </w:r>
      <w:proofErr w:type="gramStart"/>
      <w:r>
        <w:t>zero;</w:t>
      </w:r>
      <w:proofErr w:type="gramEnd"/>
      <w:r>
        <w:t xml:space="preserve"> </w:t>
      </w:r>
    </w:p>
    <w:p w14:paraId="76870242" w14:textId="3A7DE4F2" w:rsidR="0006580C" w:rsidRDefault="0006580C" w:rsidP="00320998">
      <w:pPr>
        <w:pStyle w:val="Listi"/>
        <w:numPr>
          <w:ilvl w:val="2"/>
          <w:numId w:val="19"/>
        </w:numPr>
        <w:spacing w:after="160" w:line="259" w:lineRule="auto"/>
      </w:pPr>
      <w:r>
        <w:t xml:space="preserve">if there is more than one combination of winning bids, </w:t>
      </w:r>
      <w:r w:rsidR="00672DAD">
        <w:t>AEMO</w:t>
      </w:r>
      <w:r>
        <w:t xml:space="preserve"> to employ a method of random selection to determine the winning </w:t>
      </w:r>
      <w:proofErr w:type="gramStart"/>
      <w:r>
        <w:t>allocation;</w:t>
      </w:r>
      <w:proofErr w:type="gramEnd"/>
      <w:r>
        <w:t xml:space="preserve"> and </w:t>
      </w:r>
    </w:p>
    <w:p w14:paraId="1D56EB5F" w14:textId="085E4E6E" w:rsidR="0006580C" w:rsidRDefault="0006580C" w:rsidP="00320998">
      <w:pPr>
        <w:pStyle w:val="Listi"/>
        <w:numPr>
          <w:ilvl w:val="2"/>
          <w:numId w:val="19"/>
        </w:numPr>
        <w:spacing w:after="160" w:line="259" w:lineRule="auto"/>
      </w:pPr>
      <w:r>
        <w:t xml:space="preserve">the lowest accepted bid for any </w:t>
      </w:r>
      <w:proofErr w:type="gramStart"/>
      <w:r>
        <w:t xml:space="preserve">particular </w:t>
      </w:r>
      <w:r w:rsidR="0099432F" w:rsidRPr="342DF28F">
        <w:rPr>
          <w:i/>
          <w:iCs/>
        </w:rPr>
        <w:t>auction</w:t>
      </w:r>
      <w:proofErr w:type="gramEnd"/>
      <w:r w:rsidR="0099432F" w:rsidRPr="342DF28F">
        <w:rPr>
          <w:i/>
          <w:iCs/>
        </w:rPr>
        <w:t xml:space="preserve"> product</w:t>
      </w:r>
      <w:r>
        <w:t xml:space="preserve"> to be partially filled if necessary.</w:t>
      </w:r>
    </w:p>
    <w:p w14:paraId="346A8230" w14:textId="186340FB" w:rsidR="00F40FF3" w:rsidRDefault="215290A3" w:rsidP="00426B92">
      <w:pPr>
        <w:pStyle w:val="Heading2"/>
      </w:pPr>
      <w:bookmarkStart w:id="60" w:name="_Toc63249639"/>
      <w:r>
        <w:t>Auction results binding</w:t>
      </w:r>
      <w:bookmarkEnd w:id="60"/>
    </w:p>
    <w:p w14:paraId="19E04840" w14:textId="77777777" w:rsidR="00A54697" w:rsidRPr="00A54697" w:rsidRDefault="00A54697" w:rsidP="00A54697">
      <w:pPr>
        <w:pStyle w:val="ResetPara"/>
      </w:pPr>
    </w:p>
    <w:p w14:paraId="4DD95963" w14:textId="7197E5C8" w:rsidR="00F40FF3" w:rsidRDefault="00430D03" w:rsidP="00320998">
      <w:pPr>
        <w:pStyle w:val="Lista"/>
        <w:numPr>
          <w:ilvl w:val="1"/>
          <w:numId w:val="32"/>
        </w:numPr>
      </w:pPr>
      <w:r>
        <w:t xml:space="preserve">The results of a </w:t>
      </w:r>
      <w:r w:rsidR="00672DAD" w:rsidRPr="00F92C74">
        <w:rPr>
          <w:i/>
        </w:rPr>
        <w:t>capacity certificates auction</w:t>
      </w:r>
      <w:r>
        <w:t xml:space="preserve"> notified by </w:t>
      </w:r>
      <w:r w:rsidR="00672DAD" w:rsidRPr="00C61FF5">
        <w:t>AEMO</w:t>
      </w:r>
      <w:r>
        <w:t xml:space="preserve"> are final, binding and not subject to review. </w:t>
      </w:r>
    </w:p>
    <w:p w14:paraId="1DF872B7" w14:textId="3E9CB386" w:rsidR="00F40FF3" w:rsidRDefault="00430D03" w:rsidP="00320998">
      <w:pPr>
        <w:pStyle w:val="Lista"/>
      </w:pPr>
      <w:r>
        <w:t xml:space="preserve">No compensation is payable to any person for an erroneous auction result, whether arising from any error in the </w:t>
      </w:r>
      <w:r w:rsidR="00F40FF3">
        <w:t>operation of the Auction Platform or the default (including negligence) of any person.</w:t>
      </w:r>
    </w:p>
    <w:p w14:paraId="2A3B92E0" w14:textId="43B0FBCF" w:rsidR="00F6260A" w:rsidRPr="00F6260A" w:rsidRDefault="11F524F8" w:rsidP="00F6260A">
      <w:pPr>
        <w:pStyle w:val="Heading2"/>
      </w:pPr>
      <w:bookmarkStart w:id="61" w:name="_Toc63249640"/>
      <w:r>
        <w:lastRenderedPageBreak/>
        <w:t>Publication of auction results</w:t>
      </w:r>
      <w:bookmarkEnd w:id="61"/>
    </w:p>
    <w:p w14:paraId="58FA04F0" w14:textId="77777777" w:rsidR="00020E18" w:rsidRPr="00020E18" w:rsidRDefault="00020E18" w:rsidP="00417EE8">
      <w:pPr>
        <w:pStyle w:val="ResetPara"/>
      </w:pPr>
    </w:p>
    <w:p w14:paraId="77AA5052" w14:textId="74DC5B5B" w:rsidR="0006580C" w:rsidRDefault="00F40FF3" w:rsidP="00320998">
      <w:pPr>
        <w:keepLines/>
        <w:spacing w:after="160" w:line="259" w:lineRule="auto"/>
        <w:ind w:left="709"/>
        <w:jc w:val="left"/>
      </w:pPr>
      <w:r>
        <w:t xml:space="preserve">Following each </w:t>
      </w:r>
      <w:r w:rsidR="0099432F" w:rsidRPr="0099432F">
        <w:rPr>
          <w:i/>
        </w:rPr>
        <w:t>capacity certificates auction</w:t>
      </w:r>
      <w:r w:rsidRPr="00F92C74">
        <w:t xml:space="preserve">, </w:t>
      </w:r>
      <w:r w:rsidR="00672DAD" w:rsidRPr="00F92C74">
        <w:t>AEMO</w:t>
      </w:r>
      <w:r w:rsidRPr="00F92C74">
        <w:t xml:space="preserve"> </w:t>
      </w:r>
      <w:r>
        <w:t xml:space="preserve">must publish the auction results as soon as reasonably practicable after the information becomes available to </w:t>
      </w:r>
      <w:r w:rsidR="00672DAD" w:rsidRPr="00F92C74">
        <w:t>AEMO</w:t>
      </w:r>
      <w:r>
        <w:t xml:space="preserve">, including: </w:t>
      </w:r>
    </w:p>
    <w:p w14:paraId="4F01299C" w14:textId="037D4ACB" w:rsidR="0006580C" w:rsidRDefault="00F40FF3" w:rsidP="00320998">
      <w:pPr>
        <w:pStyle w:val="Lista"/>
        <w:keepLines/>
        <w:numPr>
          <w:ilvl w:val="1"/>
          <w:numId w:val="36"/>
        </w:numPr>
      </w:pPr>
      <w:r>
        <w:t xml:space="preserve">the clearing price of each </w:t>
      </w:r>
      <w:r w:rsidR="0099432F" w:rsidRPr="00ED584D">
        <w:rPr>
          <w:i/>
        </w:rPr>
        <w:t xml:space="preserve">auction </w:t>
      </w:r>
      <w:proofErr w:type="gramStart"/>
      <w:r w:rsidR="0099432F" w:rsidRPr="00ED584D">
        <w:rPr>
          <w:i/>
        </w:rPr>
        <w:t>product</w:t>
      </w:r>
      <w:r>
        <w:t>;</w:t>
      </w:r>
      <w:proofErr w:type="gramEnd"/>
      <w:r>
        <w:t xml:space="preserve"> </w:t>
      </w:r>
    </w:p>
    <w:p w14:paraId="2EB7C977" w14:textId="62D55F76" w:rsidR="0006580C" w:rsidRDefault="00F40FF3" w:rsidP="00320998">
      <w:pPr>
        <w:pStyle w:val="Lista"/>
        <w:keepLines/>
      </w:pPr>
      <w:r>
        <w:t xml:space="preserve">the quantities of each </w:t>
      </w:r>
      <w:r w:rsidR="0099432F" w:rsidRPr="00F92C74">
        <w:rPr>
          <w:i/>
        </w:rPr>
        <w:t>auction product</w:t>
      </w:r>
      <w:r>
        <w:t xml:space="preserve"> successfully allocated to </w:t>
      </w:r>
      <w:r w:rsidR="0099432F" w:rsidRPr="00F92C74">
        <w:rPr>
          <w:i/>
        </w:rPr>
        <w:t xml:space="preserve">auction </w:t>
      </w:r>
      <w:proofErr w:type="gramStart"/>
      <w:r w:rsidR="0099432F" w:rsidRPr="00F92C74">
        <w:rPr>
          <w:i/>
        </w:rPr>
        <w:t>participant</w:t>
      </w:r>
      <w:r w:rsidRPr="00F92C74">
        <w:rPr>
          <w:i/>
        </w:rPr>
        <w:t>s</w:t>
      </w:r>
      <w:r>
        <w:t>;</w:t>
      </w:r>
      <w:proofErr w:type="gramEnd"/>
      <w:r>
        <w:t xml:space="preserve"> </w:t>
      </w:r>
    </w:p>
    <w:p w14:paraId="752F9ED4" w14:textId="292FA705" w:rsidR="00F40FF3" w:rsidRPr="00ED584D" w:rsidRDefault="00F40FF3" w:rsidP="00320998">
      <w:pPr>
        <w:pStyle w:val="Lista"/>
        <w:keepLines/>
      </w:pPr>
      <w:r>
        <w:t xml:space="preserve">any unallocated quantities of each </w:t>
      </w:r>
      <w:r w:rsidR="0099432F" w:rsidRPr="00F92C74">
        <w:rPr>
          <w:i/>
        </w:rPr>
        <w:t xml:space="preserve">auction </w:t>
      </w:r>
      <w:proofErr w:type="gramStart"/>
      <w:r w:rsidR="0099432F" w:rsidRPr="00F92C74">
        <w:rPr>
          <w:i/>
        </w:rPr>
        <w:t>product</w:t>
      </w:r>
      <w:r w:rsidR="00ED584D" w:rsidRPr="00ED584D">
        <w:t>;</w:t>
      </w:r>
      <w:proofErr w:type="gramEnd"/>
      <w:r w:rsidR="00ED584D">
        <w:rPr>
          <w:i/>
        </w:rPr>
        <w:t xml:space="preserve"> </w:t>
      </w:r>
    </w:p>
    <w:p w14:paraId="17324413" w14:textId="1BE89DB5" w:rsidR="00ED584D" w:rsidRPr="00ED584D" w:rsidRDefault="00ED584D" w:rsidP="00320998">
      <w:pPr>
        <w:pStyle w:val="Lista"/>
        <w:keepLines/>
      </w:pPr>
      <w:r>
        <w:t>e</w:t>
      </w:r>
      <w:r w:rsidRPr="00ED584D">
        <w:t xml:space="preserve">ach auction bid </w:t>
      </w:r>
      <w:r>
        <w:t xml:space="preserve">(excluding the name of the </w:t>
      </w:r>
      <w:r w:rsidRPr="00ED584D">
        <w:rPr>
          <w:i/>
        </w:rPr>
        <w:t>auction participant</w:t>
      </w:r>
      <w:r>
        <w:t xml:space="preserve"> that submitted the bid) </w:t>
      </w:r>
      <w:r w:rsidRPr="00ED584D">
        <w:t xml:space="preserve">submitted to the </w:t>
      </w:r>
      <w:r w:rsidRPr="00ED584D">
        <w:rPr>
          <w:i/>
        </w:rPr>
        <w:t>capacity certificates auction</w:t>
      </w:r>
      <w:r w:rsidRPr="00ED584D">
        <w:t xml:space="preserve"> including the bid price and auction bid quantity</w:t>
      </w:r>
      <w:r>
        <w:t xml:space="preserve">; and </w:t>
      </w:r>
      <w:r w:rsidRPr="00ED584D">
        <w:t>  </w:t>
      </w:r>
    </w:p>
    <w:p w14:paraId="230B4189" w14:textId="6B7FD073" w:rsidR="00ED584D" w:rsidRDefault="3AB1E278" w:rsidP="00320998">
      <w:pPr>
        <w:pStyle w:val="Lista"/>
        <w:keepLines/>
      </w:pPr>
      <w:r>
        <w:t xml:space="preserve">any other information specified in the </w:t>
      </w:r>
      <w:r w:rsidRPr="009201C8">
        <w:rPr>
          <w:i/>
        </w:rPr>
        <w:t>electronic communication procedures</w:t>
      </w:r>
      <w:r w:rsidR="00ED584D">
        <w:t>.</w:t>
      </w:r>
    </w:p>
    <w:p w14:paraId="52DC19AB" w14:textId="6D6B012E" w:rsidR="00F40FF3" w:rsidRDefault="676B8F40" w:rsidP="00426B92">
      <w:pPr>
        <w:pStyle w:val="Heading2"/>
      </w:pPr>
      <w:bookmarkStart w:id="62" w:name="_Ref57104821"/>
      <w:bookmarkStart w:id="63" w:name="_Ref59101738"/>
      <w:bookmarkStart w:id="64" w:name="_Toc63249641"/>
      <w:r>
        <w:t>S</w:t>
      </w:r>
      <w:r w:rsidR="49004B12">
        <w:t>ettlement</w:t>
      </w:r>
      <w:bookmarkEnd w:id="62"/>
      <w:bookmarkEnd w:id="63"/>
      <w:bookmarkEnd w:id="64"/>
    </w:p>
    <w:p w14:paraId="51B15BF2" w14:textId="77777777" w:rsidR="00A54697" w:rsidRPr="00A54697" w:rsidRDefault="00A54697" w:rsidP="00A54697">
      <w:pPr>
        <w:pStyle w:val="ResetPara"/>
      </w:pPr>
    </w:p>
    <w:p w14:paraId="537353ED" w14:textId="1D3B981C" w:rsidR="00F40FF3" w:rsidRDefault="63A256DC" w:rsidP="00320998">
      <w:pPr>
        <w:pStyle w:val="BodyText"/>
        <w:keepLines/>
      </w:pPr>
      <w:bookmarkStart w:id="65" w:name="_Ref59101715"/>
      <w:r>
        <w:t xml:space="preserve">No later than </w:t>
      </w:r>
      <w:r w:rsidR="5457EA48">
        <w:t xml:space="preserve">the first business day immediately after the </w:t>
      </w:r>
      <w:r w:rsidR="5457EA48" w:rsidRPr="6EC48351">
        <w:rPr>
          <w:i/>
          <w:iCs/>
        </w:rPr>
        <w:t>capacity certificates auction</w:t>
      </w:r>
      <w:r w:rsidR="5457EA48">
        <w:t xml:space="preserve"> </w:t>
      </w:r>
      <w:r w:rsidR="76430B6A">
        <w:t>AEMO</w:t>
      </w:r>
      <w:r w:rsidR="434DF7F4">
        <w:t xml:space="preserve"> will </w:t>
      </w:r>
      <w:r w:rsidR="5457EA48">
        <w:t xml:space="preserve">issue to </w:t>
      </w:r>
      <w:r w:rsidR="434DF7F4">
        <w:t xml:space="preserve">each </w:t>
      </w:r>
      <w:r w:rsidR="0C131C16" w:rsidRPr="6EC48351">
        <w:rPr>
          <w:i/>
          <w:iCs/>
        </w:rPr>
        <w:t>a</w:t>
      </w:r>
      <w:r w:rsidR="434DF7F4" w:rsidRPr="6EC48351">
        <w:rPr>
          <w:i/>
          <w:iCs/>
        </w:rPr>
        <w:t xml:space="preserve">uction </w:t>
      </w:r>
      <w:r w:rsidR="0C131C16" w:rsidRPr="6EC48351">
        <w:rPr>
          <w:i/>
          <w:iCs/>
        </w:rPr>
        <w:t>p</w:t>
      </w:r>
      <w:r w:rsidR="434DF7F4" w:rsidRPr="6EC48351">
        <w:rPr>
          <w:i/>
          <w:iCs/>
        </w:rPr>
        <w:t>articipant</w:t>
      </w:r>
      <w:r w:rsidR="434DF7F4">
        <w:t xml:space="preserve"> that submitted a </w:t>
      </w:r>
      <w:r w:rsidR="0C131C16">
        <w:t>bid</w:t>
      </w:r>
      <w:r w:rsidR="434DF7F4">
        <w:t xml:space="preserve"> in respect of that </w:t>
      </w:r>
      <w:r w:rsidR="0C131C16" w:rsidRPr="6EC48351">
        <w:rPr>
          <w:i/>
          <w:iCs/>
        </w:rPr>
        <w:t xml:space="preserve">capacity certificates auction </w:t>
      </w:r>
      <w:r w:rsidR="434DF7F4">
        <w:t>a</w:t>
      </w:r>
      <w:r w:rsidR="633124B2">
        <w:t>n</w:t>
      </w:r>
      <w:r w:rsidR="434DF7F4">
        <w:t xml:space="preserve"> </w:t>
      </w:r>
      <w:r w:rsidR="24555C8B">
        <w:t>auction</w:t>
      </w:r>
      <w:r w:rsidR="5457EA48">
        <w:t xml:space="preserve"> statement</w:t>
      </w:r>
      <w:r w:rsidR="434DF7F4">
        <w:t xml:space="preserve"> </w:t>
      </w:r>
      <w:r w:rsidR="1EB0C3CF">
        <w:t xml:space="preserve">in accordance with the </w:t>
      </w:r>
      <w:r w:rsidR="1EB0C3CF" w:rsidRPr="6EC48351">
        <w:rPr>
          <w:i/>
          <w:iCs/>
        </w:rPr>
        <w:t>electronic communications procedures</w:t>
      </w:r>
      <w:r w:rsidR="1EB0C3CF">
        <w:t xml:space="preserve"> </w:t>
      </w:r>
      <w:r w:rsidR="434DF7F4">
        <w:t>setting out:</w:t>
      </w:r>
      <w:bookmarkEnd w:id="65"/>
      <w:r w:rsidR="434DF7F4">
        <w:t xml:space="preserve"> </w:t>
      </w:r>
    </w:p>
    <w:p w14:paraId="1988E064" w14:textId="1C2E710F" w:rsidR="00727C91" w:rsidRDefault="00727C91" w:rsidP="00320998">
      <w:pPr>
        <w:pStyle w:val="Lista"/>
        <w:keepLines/>
        <w:numPr>
          <w:ilvl w:val="1"/>
          <w:numId w:val="31"/>
        </w:numPr>
      </w:pPr>
      <w:r>
        <w:t xml:space="preserve">subject to payment in accordance with these </w:t>
      </w:r>
      <w:r w:rsidRPr="00E1512C">
        <w:t>capacity certificates auction procedures</w:t>
      </w:r>
      <w:r>
        <w:t>:</w:t>
      </w:r>
    </w:p>
    <w:p w14:paraId="0EB81D06" w14:textId="3F52B179" w:rsidR="00F40FF3" w:rsidRDefault="00F40FF3" w:rsidP="00320998">
      <w:pPr>
        <w:pStyle w:val="Listi"/>
        <w:keepLines/>
        <w:numPr>
          <w:ilvl w:val="2"/>
          <w:numId w:val="31"/>
        </w:numPr>
      </w:pPr>
      <w:r>
        <w:t xml:space="preserve">the number of </w:t>
      </w:r>
      <w:r w:rsidR="00F92C74" w:rsidRPr="00E1512C">
        <w:t>capacity certificates</w:t>
      </w:r>
      <w:r w:rsidR="00F92C74">
        <w:t xml:space="preserve"> </w:t>
      </w:r>
      <w:r>
        <w:t xml:space="preserve">for each </w:t>
      </w:r>
      <w:r w:rsidR="00F92C74" w:rsidRPr="00E1512C">
        <w:t>auction product</w:t>
      </w:r>
      <w:r>
        <w:t xml:space="preserve"> that</w:t>
      </w:r>
      <w:r w:rsidR="00727C91">
        <w:t xml:space="preserve"> </w:t>
      </w:r>
      <w:r w:rsidR="00727C91" w:rsidRPr="00F92C74">
        <w:t xml:space="preserve">are to be </w:t>
      </w:r>
      <w:r w:rsidR="00727C91">
        <w:t xml:space="preserve">allocated to the </w:t>
      </w:r>
      <w:r w:rsidR="009222B4" w:rsidRPr="00E1512C">
        <w:t xml:space="preserve">auction </w:t>
      </w:r>
      <w:proofErr w:type="gramStart"/>
      <w:r w:rsidR="009222B4" w:rsidRPr="00E1512C">
        <w:t>participant</w:t>
      </w:r>
      <w:r>
        <w:t>;</w:t>
      </w:r>
      <w:proofErr w:type="gramEnd"/>
      <w:r>
        <w:t xml:space="preserve"> </w:t>
      </w:r>
    </w:p>
    <w:p w14:paraId="18536951" w14:textId="58B82506" w:rsidR="00F40FF3" w:rsidRDefault="00F40FF3" w:rsidP="00320998">
      <w:pPr>
        <w:pStyle w:val="Listi"/>
        <w:keepLines/>
        <w:numPr>
          <w:ilvl w:val="2"/>
          <w:numId w:val="31"/>
        </w:numPr>
      </w:pPr>
      <w:r>
        <w:t xml:space="preserve">the purchase price per </w:t>
      </w:r>
      <w:r w:rsidR="00F92C74" w:rsidRPr="00E1512C">
        <w:t>capacity certificate</w:t>
      </w:r>
      <w:r>
        <w:t xml:space="preserve"> for each </w:t>
      </w:r>
      <w:r w:rsidR="00F92C74" w:rsidRPr="00E1512C">
        <w:t>auction product</w:t>
      </w:r>
      <w:r>
        <w:t xml:space="preserve"> </w:t>
      </w:r>
      <w:r w:rsidR="00727C91">
        <w:t>that</w:t>
      </w:r>
      <w:r w:rsidR="00F92C74">
        <w:t xml:space="preserve"> are to be </w:t>
      </w:r>
      <w:r>
        <w:t xml:space="preserve">allocated to the </w:t>
      </w:r>
      <w:r w:rsidR="00F92C74" w:rsidRPr="00E1512C">
        <w:t>auction participant</w:t>
      </w:r>
      <w:r>
        <w:t xml:space="preserve">; </w:t>
      </w:r>
      <w:r w:rsidR="00F92C74">
        <w:t>and</w:t>
      </w:r>
    </w:p>
    <w:p w14:paraId="56412A95" w14:textId="6CF90B25" w:rsidR="00F40FF3" w:rsidRDefault="00F40FF3" w:rsidP="00320998">
      <w:pPr>
        <w:pStyle w:val="Listi"/>
        <w:keepLines/>
        <w:numPr>
          <w:ilvl w:val="2"/>
          <w:numId w:val="31"/>
        </w:numPr>
      </w:pPr>
      <w:r>
        <w:t xml:space="preserve">the </w:t>
      </w:r>
      <w:r w:rsidR="00F92C74">
        <w:t>total</w:t>
      </w:r>
      <w:r>
        <w:t xml:space="preserve"> purchase price </w:t>
      </w:r>
      <w:r w:rsidR="00F92C74">
        <w:t xml:space="preserve">for the </w:t>
      </w:r>
      <w:r w:rsidR="00F92C74" w:rsidRPr="00E1512C">
        <w:t>capacity certificates</w:t>
      </w:r>
      <w:r w:rsidR="00F92C74">
        <w:t xml:space="preserve"> to be </w:t>
      </w:r>
      <w:r>
        <w:t xml:space="preserve">allocated to the </w:t>
      </w:r>
      <w:r w:rsidR="00F92C74" w:rsidRPr="00E1512C">
        <w:t>a</w:t>
      </w:r>
      <w:r w:rsidRPr="00E1512C">
        <w:t xml:space="preserve">uction </w:t>
      </w:r>
      <w:proofErr w:type="gramStart"/>
      <w:r w:rsidR="00F92C74" w:rsidRPr="00E1512C">
        <w:t>p</w:t>
      </w:r>
      <w:r w:rsidRPr="00E1512C">
        <w:t>articipant</w:t>
      </w:r>
      <w:r w:rsidR="00727C91">
        <w:t>;</w:t>
      </w:r>
      <w:proofErr w:type="gramEnd"/>
    </w:p>
    <w:p w14:paraId="795711BD" w14:textId="252893C1" w:rsidR="009222B4" w:rsidRPr="009222B4" w:rsidRDefault="009222B4" w:rsidP="00320998">
      <w:pPr>
        <w:pStyle w:val="Lista"/>
        <w:keepLines/>
        <w:numPr>
          <w:ilvl w:val="1"/>
          <w:numId w:val="31"/>
        </w:numPr>
      </w:pPr>
      <w:r>
        <w:t xml:space="preserve">the </w:t>
      </w:r>
      <w:r w:rsidRPr="00E1512C">
        <w:t xml:space="preserve">auction fees </w:t>
      </w:r>
      <w:r w:rsidRPr="009222B4">
        <w:t xml:space="preserve">payable for participation in that </w:t>
      </w:r>
      <w:r w:rsidRPr="00E1512C">
        <w:t>capacity certificates auction</w:t>
      </w:r>
      <w:r w:rsidRPr="009222B4">
        <w:t xml:space="preserve"> and the </w:t>
      </w:r>
      <w:r w:rsidRPr="00E1512C">
        <w:t>capacity certificates</w:t>
      </w:r>
      <w:r w:rsidRPr="009222B4">
        <w:t xml:space="preserve"> to be allocated</w:t>
      </w:r>
      <w:r>
        <w:t xml:space="preserve"> to the </w:t>
      </w:r>
      <w:r w:rsidRPr="00E1512C">
        <w:t xml:space="preserve">auction </w:t>
      </w:r>
      <w:proofErr w:type="gramStart"/>
      <w:r w:rsidRPr="00E1512C">
        <w:t>participant</w:t>
      </w:r>
      <w:r w:rsidRPr="009222B4">
        <w:t>;</w:t>
      </w:r>
      <w:proofErr w:type="gramEnd"/>
    </w:p>
    <w:p w14:paraId="71F0A049" w14:textId="62C9F8B5" w:rsidR="00727C91" w:rsidRDefault="00727C91" w:rsidP="00320998">
      <w:pPr>
        <w:pStyle w:val="Lista"/>
        <w:keepLines/>
        <w:numPr>
          <w:ilvl w:val="1"/>
          <w:numId w:val="31"/>
        </w:numPr>
      </w:pPr>
      <w:r>
        <w:t xml:space="preserve">the date on which payment is due; and </w:t>
      </w:r>
    </w:p>
    <w:p w14:paraId="3C37D2A6" w14:textId="2C100963" w:rsidR="5457EA48" w:rsidRPr="00E1512C" w:rsidRDefault="5457EA48" w:rsidP="00320998">
      <w:pPr>
        <w:pStyle w:val="Lista"/>
        <w:keepLines/>
        <w:numPr>
          <w:ilvl w:val="1"/>
          <w:numId w:val="31"/>
        </w:numPr>
      </w:pPr>
      <w:r>
        <w:t>the time on the payment date at which payment is due.</w:t>
      </w:r>
    </w:p>
    <w:p w14:paraId="17283AF2" w14:textId="03A08306" w:rsidR="00F40FF3" w:rsidRDefault="5457EA48" w:rsidP="00426B92">
      <w:pPr>
        <w:pStyle w:val="Heading2"/>
      </w:pPr>
      <w:bookmarkStart w:id="66" w:name="_Ref57105088"/>
      <w:bookmarkStart w:id="67" w:name="_Toc63249642"/>
      <w:r>
        <w:t>Payment</w:t>
      </w:r>
      <w:bookmarkEnd w:id="66"/>
      <w:bookmarkEnd w:id="67"/>
    </w:p>
    <w:p w14:paraId="17A7B1A5" w14:textId="77777777" w:rsidR="00D70AF8" w:rsidRPr="00D70AF8" w:rsidRDefault="00D70AF8" w:rsidP="00D70AF8">
      <w:pPr>
        <w:pStyle w:val="ResetPara"/>
      </w:pPr>
    </w:p>
    <w:p w14:paraId="2ECEC2E2" w14:textId="03892A99" w:rsidR="00296D8D" w:rsidRPr="001C575D" w:rsidRDefault="00296D8D" w:rsidP="001C575D">
      <w:pPr>
        <w:pStyle w:val="Lista"/>
        <w:numPr>
          <w:ilvl w:val="1"/>
          <w:numId w:val="43"/>
        </w:numPr>
      </w:pPr>
      <w:r w:rsidRPr="001C575D">
        <w:t xml:space="preserve">GST is payable in accordance with the NGR. </w:t>
      </w:r>
    </w:p>
    <w:p w14:paraId="1E396EE9" w14:textId="72B7D90F" w:rsidR="00F40FF3" w:rsidRPr="001C575D" w:rsidRDefault="026AF163" w:rsidP="001C575D">
      <w:pPr>
        <w:pStyle w:val="Lista"/>
      </w:pPr>
      <w:r w:rsidRPr="001C575D">
        <w:t>By 12</w:t>
      </w:r>
      <w:r w:rsidR="28826DAF" w:rsidRPr="001C575D">
        <w:t xml:space="preserve">.00 pm </w:t>
      </w:r>
      <w:r w:rsidRPr="001C575D">
        <w:t xml:space="preserve">on the 5th </w:t>
      </w:r>
      <w:r w:rsidR="0EF381D7" w:rsidRPr="001C575D">
        <w:t xml:space="preserve">business day </w:t>
      </w:r>
      <w:r w:rsidRPr="001C575D">
        <w:t xml:space="preserve">after an </w:t>
      </w:r>
      <w:r w:rsidR="0525B8EE" w:rsidRPr="001C575D">
        <w:t>auction</w:t>
      </w:r>
      <w:r w:rsidRPr="001C575D">
        <w:t xml:space="preserve"> </w:t>
      </w:r>
      <w:r w:rsidR="12B57A01" w:rsidRPr="001C575D">
        <w:t xml:space="preserve">statement </w:t>
      </w:r>
      <w:r w:rsidRPr="001C575D">
        <w:t xml:space="preserve">is made available under clause </w:t>
      </w:r>
      <w:r w:rsidR="00F777EA" w:rsidRPr="001C575D">
        <w:fldChar w:fldCharType="begin"/>
      </w:r>
      <w:r w:rsidR="00F777EA" w:rsidRPr="001C575D">
        <w:instrText xml:space="preserve"> REF _Ref57104821 \w \h </w:instrText>
      </w:r>
      <w:r w:rsidR="001C575D" w:rsidRPr="001C575D">
        <w:instrText xml:space="preserve"> \* MERGEFORMAT </w:instrText>
      </w:r>
      <w:r w:rsidR="00F777EA" w:rsidRPr="001C575D">
        <w:fldChar w:fldCharType="separate"/>
      </w:r>
      <w:r w:rsidR="006B2C1D" w:rsidRPr="001C575D">
        <w:t>9.8</w:t>
      </w:r>
      <w:r w:rsidR="00F777EA" w:rsidRPr="001C575D">
        <w:fldChar w:fldCharType="end"/>
      </w:r>
      <w:r w:rsidRPr="001C575D">
        <w:t xml:space="preserve"> the </w:t>
      </w:r>
      <w:r w:rsidR="12B57A01" w:rsidRPr="001C575D">
        <w:t xml:space="preserve">auction participant </w:t>
      </w:r>
      <w:r w:rsidRPr="001C575D">
        <w:t xml:space="preserve">must pay to </w:t>
      </w:r>
      <w:r w:rsidR="76430B6A" w:rsidRPr="001C575D">
        <w:t>AEMO</w:t>
      </w:r>
      <w:r w:rsidRPr="001C575D">
        <w:t xml:space="preserve"> in cleared funds the </w:t>
      </w:r>
      <w:r w:rsidR="12B57A01" w:rsidRPr="001C575D">
        <w:t>total</w:t>
      </w:r>
      <w:r w:rsidRPr="001C575D">
        <w:t xml:space="preserve"> amount stated to be payable to </w:t>
      </w:r>
      <w:r w:rsidR="76430B6A" w:rsidRPr="001C575D">
        <w:t>AEMO</w:t>
      </w:r>
      <w:r w:rsidRPr="001C575D">
        <w:t xml:space="preserve"> by that </w:t>
      </w:r>
      <w:r w:rsidR="12B57A01" w:rsidRPr="001C575D">
        <w:t xml:space="preserve">auction participant </w:t>
      </w:r>
      <w:r w:rsidRPr="001C575D">
        <w:t xml:space="preserve">in its </w:t>
      </w:r>
      <w:r w:rsidR="54640D00" w:rsidRPr="001C575D">
        <w:t>auction</w:t>
      </w:r>
      <w:r w:rsidRPr="001C575D">
        <w:t xml:space="preserve"> </w:t>
      </w:r>
      <w:r w:rsidR="12B57A01" w:rsidRPr="001C575D">
        <w:t>s</w:t>
      </w:r>
      <w:r w:rsidRPr="001C575D">
        <w:t xml:space="preserve">tatement, whether or not the </w:t>
      </w:r>
      <w:r w:rsidR="12B57A01" w:rsidRPr="001C575D">
        <w:t xml:space="preserve">auction participant </w:t>
      </w:r>
      <w:r w:rsidRPr="001C575D">
        <w:t>disputes the amount payable.</w:t>
      </w:r>
    </w:p>
    <w:p w14:paraId="783B6297" w14:textId="6FC1D5BB" w:rsidR="00B73DC1" w:rsidRPr="002F05C4" w:rsidRDefault="224FE107" w:rsidP="002F05C4">
      <w:pPr>
        <w:pStyle w:val="Lista"/>
        <w:numPr>
          <w:ilvl w:val="1"/>
          <w:numId w:val="31"/>
        </w:numPr>
      </w:pPr>
      <w:r w:rsidRPr="002F05C4">
        <w:t xml:space="preserve">If an auction participant does not pay the total amount payable under </w:t>
      </w:r>
      <w:r w:rsidR="00862326" w:rsidRPr="002F05C4">
        <w:t>an</w:t>
      </w:r>
      <w:r w:rsidRPr="002F05C4">
        <w:t xml:space="preserve"> </w:t>
      </w:r>
      <w:r w:rsidR="75B4B428" w:rsidRPr="002F05C4">
        <w:t xml:space="preserve">auction </w:t>
      </w:r>
      <w:r w:rsidRPr="002F05C4">
        <w:t xml:space="preserve">statement in accordance with clause </w:t>
      </w:r>
      <w:r w:rsidR="00EE1AE4" w:rsidRPr="002F05C4">
        <w:fldChar w:fldCharType="begin"/>
      </w:r>
      <w:r w:rsidR="00EE1AE4" w:rsidRPr="002F05C4">
        <w:instrText xml:space="preserve"> REF _Ref57105088 \w \h  \* MERGEFORMAT </w:instrText>
      </w:r>
      <w:r w:rsidR="00EE1AE4" w:rsidRPr="002F05C4">
        <w:fldChar w:fldCharType="separate"/>
      </w:r>
      <w:r w:rsidR="006B2C1D" w:rsidRPr="002F05C4">
        <w:t>9.9</w:t>
      </w:r>
      <w:r w:rsidR="00EE1AE4" w:rsidRPr="002F05C4">
        <w:fldChar w:fldCharType="end"/>
      </w:r>
      <w:r w:rsidRPr="002F05C4">
        <w:t xml:space="preserve">, the capacity certificates referred to in the settlement statement will not be allocated to the auction participant and will automatically be </w:t>
      </w:r>
      <w:r w:rsidR="6D8520B2" w:rsidRPr="002F05C4">
        <w:t xml:space="preserve">made available for </w:t>
      </w:r>
      <w:r w:rsidRPr="002F05C4">
        <w:t>allocat</w:t>
      </w:r>
      <w:r w:rsidR="05922F4D" w:rsidRPr="002F05C4">
        <w:t>ion</w:t>
      </w:r>
      <w:r w:rsidRPr="002F05C4">
        <w:t xml:space="preserve"> by AEMO </w:t>
      </w:r>
      <w:r w:rsidR="4472E561" w:rsidRPr="002F05C4">
        <w:t xml:space="preserve">at subsequent </w:t>
      </w:r>
      <w:r w:rsidRPr="002F05C4">
        <w:t xml:space="preserve">capacity certificates auctions.   </w:t>
      </w:r>
    </w:p>
    <w:p w14:paraId="0F1653EF" w14:textId="54713924" w:rsidR="00F40FF3" w:rsidRDefault="434DF7F4" w:rsidP="00426B92">
      <w:pPr>
        <w:pStyle w:val="Heading2"/>
      </w:pPr>
      <w:bookmarkStart w:id="68" w:name="_Ref57075560"/>
      <w:bookmarkStart w:id="69" w:name="_Toc63249643"/>
      <w:r>
        <w:lastRenderedPageBreak/>
        <w:t>Settlement facilities</w:t>
      </w:r>
      <w:bookmarkEnd w:id="68"/>
      <w:bookmarkEnd w:id="69"/>
    </w:p>
    <w:p w14:paraId="0FDE3828" w14:textId="77777777" w:rsidR="00D70AF8" w:rsidRPr="00D70AF8" w:rsidRDefault="00D70AF8" w:rsidP="00D70AF8">
      <w:pPr>
        <w:pStyle w:val="ResetPara"/>
      </w:pPr>
    </w:p>
    <w:p w14:paraId="397ABE65" w14:textId="2B6B8982" w:rsidR="00F40FF3" w:rsidRDefault="00F40FF3" w:rsidP="00320998">
      <w:pPr>
        <w:pStyle w:val="Lista"/>
        <w:keepLines/>
        <w:numPr>
          <w:ilvl w:val="1"/>
          <w:numId w:val="34"/>
        </w:numPr>
      </w:pPr>
      <w:r>
        <w:t xml:space="preserve">Subject to </w:t>
      </w:r>
      <w:r w:rsidR="00183B6F">
        <w:t>subclause</w:t>
      </w:r>
      <w:r>
        <w:t xml:space="preserve"> </w:t>
      </w:r>
      <w:r>
        <w:fldChar w:fldCharType="begin"/>
      </w:r>
      <w:r>
        <w:instrText xml:space="preserve"> REF _Ref57075560 \w \h </w:instrText>
      </w:r>
      <w:r>
        <w:fldChar w:fldCharType="separate"/>
      </w:r>
      <w:r w:rsidR="006B2C1D">
        <w:t>9.10</w:t>
      </w:r>
      <w:r>
        <w:fldChar w:fldCharType="end"/>
      </w:r>
      <w:r>
        <w:t xml:space="preserve">(b), </w:t>
      </w:r>
      <w:r w:rsidR="0099432F" w:rsidRPr="342DF28F">
        <w:rPr>
          <w:i/>
          <w:iCs/>
        </w:rPr>
        <w:t>auction participant</w:t>
      </w:r>
      <w:r w:rsidRPr="342DF28F">
        <w:rPr>
          <w:i/>
          <w:iCs/>
        </w:rPr>
        <w:t>s</w:t>
      </w:r>
      <w:r>
        <w:t xml:space="preserve"> must use the electronic cash transfer system designated by </w:t>
      </w:r>
      <w:r w:rsidR="00672DAD">
        <w:t>AEMO</w:t>
      </w:r>
      <w:r>
        <w:t xml:space="preserve"> for the payment of amounts under these </w:t>
      </w:r>
      <w:r w:rsidR="00727C91" w:rsidRPr="342DF28F">
        <w:rPr>
          <w:i/>
          <w:iCs/>
        </w:rPr>
        <w:t>capacity certificates auction p</w:t>
      </w:r>
      <w:r w:rsidRPr="342DF28F">
        <w:rPr>
          <w:i/>
          <w:iCs/>
        </w:rPr>
        <w:t>rocedures</w:t>
      </w:r>
      <w:r>
        <w:t>.</w:t>
      </w:r>
    </w:p>
    <w:p w14:paraId="65225AF7" w14:textId="7F379573" w:rsidR="00727C91" w:rsidRDefault="76430B6A" w:rsidP="00320998">
      <w:pPr>
        <w:pStyle w:val="Lista"/>
        <w:keepLines/>
        <w:numPr>
          <w:ilvl w:val="1"/>
          <w:numId w:val="13"/>
        </w:numPr>
        <w:rPr>
          <w:rFonts w:eastAsiaTheme="minorEastAsia"/>
        </w:rPr>
      </w:pPr>
      <w:commentRangeStart w:id="70"/>
      <w:r>
        <w:t>AEMO</w:t>
      </w:r>
      <w:r w:rsidR="434DF7F4">
        <w:t xml:space="preserve"> </w:t>
      </w:r>
      <w:r w:rsidR="009D3FEE">
        <w:t xml:space="preserve">may </w:t>
      </w:r>
      <w:r w:rsidR="0072082D">
        <w:t xml:space="preserve">make </w:t>
      </w:r>
      <w:r w:rsidR="434DF7F4">
        <w:t>an electronic funds transfer facility available</w:t>
      </w:r>
      <w:r w:rsidR="75306519">
        <w:t xml:space="preserve"> to</w:t>
      </w:r>
      <w:r w:rsidR="434DF7F4">
        <w:t xml:space="preserve"> </w:t>
      </w:r>
      <w:r w:rsidR="0525B8EE" w:rsidRPr="6EC48351">
        <w:rPr>
          <w:i/>
          <w:iCs/>
        </w:rPr>
        <w:t>auction participant</w:t>
      </w:r>
      <w:r w:rsidR="434DF7F4" w:rsidRPr="6EC48351">
        <w:rPr>
          <w:i/>
          <w:iCs/>
        </w:rPr>
        <w:t xml:space="preserve">s </w:t>
      </w:r>
      <w:r w:rsidR="434DF7F4">
        <w:t>for use</w:t>
      </w:r>
      <w:r w:rsidR="11F9F06F">
        <w:t xml:space="preserve"> </w:t>
      </w:r>
      <w:r w:rsidR="434DF7F4">
        <w:t>if the designated electronic cash transfer system is not available for settlement</w:t>
      </w:r>
      <w:r w:rsidR="5220E41A">
        <w:t>.</w:t>
      </w:r>
      <w:commentRangeEnd w:id="70"/>
      <w:r w:rsidR="009D3FEE">
        <w:rPr>
          <w:rStyle w:val="CommentReference"/>
          <w:rFonts w:eastAsia="Calibri" w:cs="Times New Roman"/>
        </w:rPr>
        <w:commentReference w:id="70"/>
      </w:r>
      <w:r w:rsidR="434DF7F4">
        <w:t xml:space="preserve"> </w:t>
      </w:r>
    </w:p>
    <w:p w14:paraId="5C7EDCB7" w14:textId="3C6D12BE" w:rsidR="36C1AF4C" w:rsidRDefault="36C1AF4C" w:rsidP="007E0977">
      <w:pPr>
        <w:pStyle w:val="Heading2"/>
      </w:pPr>
      <w:bookmarkStart w:id="71" w:name="_Toc63249644"/>
      <w:r>
        <w:t>Allocation</w:t>
      </w:r>
      <w:bookmarkEnd w:id="71"/>
    </w:p>
    <w:p w14:paraId="5DED2E2A" w14:textId="77777777" w:rsidR="007E0977" w:rsidRPr="007E0977" w:rsidRDefault="007E0977" w:rsidP="007E0977">
      <w:pPr>
        <w:pStyle w:val="ResetPara"/>
      </w:pPr>
    </w:p>
    <w:p w14:paraId="40595295" w14:textId="74D82DF8" w:rsidR="00B52893" w:rsidRDefault="36C1AF4C" w:rsidP="00B52893">
      <w:pPr>
        <w:pStyle w:val="BodyText"/>
      </w:pPr>
      <w:r>
        <w:t xml:space="preserve">AEMO will allocate </w:t>
      </w:r>
      <w:r w:rsidR="1EB35EE4">
        <w:t xml:space="preserve">to an </w:t>
      </w:r>
      <w:r w:rsidR="1EB35EE4" w:rsidRPr="006975EC">
        <w:rPr>
          <w:i/>
          <w:iCs/>
        </w:rPr>
        <w:t>auction participant</w:t>
      </w:r>
      <w:r w:rsidR="1EB35EE4">
        <w:t xml:space="preserve"> the </w:t>
      </w:r>
      <w:r w:rsidR="1EB35EE4" w:rsidRPr="006975EC">
        <w:rPr>
          <w:i/>
          <w:iCs/>
        </w:rPr>
        <w:t>c</w:t>
      </w:r>
      <w:r w:rsidR="1EB35EE4" w:rsidRPr="0047366C">
        <w:rPr>
          <w:i/>
          <w:iCs/>
        </w:rPr>
        <w:t>apacity certificates</w:t>
      </w:r>
      <w:r w:rsidR="1EB35EE4">
        <w:t xml:space="preserve"> for each </w:t>
      </w:r>
      <w:r w:rsidR="1EB35EE4" w:rsidRPr="0047366C">
        <w:rPr>
          <w:i/>
          <w:iCs/>
        </w:rPr>
        <w:t>auction product</w:t>
      </w:r>
      <w:r w:rsidR="1EB35EE4">
        <w:t xml:space="preserve"> as specified in an auction statement </w:t>
      </w:r>
      <w:r w:rsidR="00175C1E">
        <w:t xml:space="preserve">as soon as practicable </w:t>
      </w:r>
      <w:r w:rsidR="4434F025">
        <w:t>provided that:</w:t>
      </w:r>
      <w:r w:rsidR="00175C1E">
        <w:t xml:space="preserve"> </w:t>
      </w:r>
    </w:p>
    <w:p w14:paraId="38E3FC4E" w14:textId="651382E4" w:rsidR="007523D8" w:rsidRPr="007523D8" w:rsidRDefault="0049696A" w:rsidP="00B52893">
      <w:pPr>
        <w:pStyle w:val="Lista"/>
      </w:pPr>
      <w:r>
        <w:t xml:space="preserve">the total </w:t>
      </w:r>
      <w:r w:rsidR="0DBB51AA">
        <w:t xml:space="preserve">amounts owing by the </w:t>
      </w:r>
      <w:r w:rsidR="0DBB51AA" w:rsidRPr="006975EC">
        <w:rPr>
          <w:i/>
          <w:iCs/>
        </w:rPr>
        <w:t>auction participant</w:t>
      </w:r>
      <w:r w:rsidR="0DBB51AA">
        <w:t xml:space="preserve"> </w:t>
      </w:r>
      <w:r>
        <w:t xml:space="preserve">as set out in the </w:t>
      </w:r>
      <w:r w:rsidR="00E07357">
        <w:t xml:space="preserve">auction statement </w:t>
      </w:r>
      <w:r w:rsidR="002F6E5E">
        <w:t>are</w:t>
      </w:r>
      <w:r w:rsidR="0DBB51AA">
        <w:t xml:space="preserve"> paid in full in accordance with these </w:t>
      </w:r>
      <w:r w:rsidR="0DBB51AA" w:rsidRPr="00150E01">
        <w:rPr>
          <w:i/>
          <w:iCs/>
        </w:rPr>
        <w:t>capacity certificates auction procedures</w:t>
      </w:r>
      <w:r w:rsidR="0066112B">
        <w:rPr>
          <w:i/>
          <w:iCs/>
        </w:rPr>
        <w:t xml:space="preserve">; </w:t>
      </w:r>
      <w:r w:rsidR="0066112B">
        <w:t>and</w:t>
      </w:r>
    </w:p>
    <w:p w14:paraId="07639FB9" w14:textId="378B32E1" w:rsidR="619C42F7" w:rsidRPr="00150E01" w:rsidRDefault="619C42F7" w:rsidP="007E0977">
      <w:pPr>
        <w:pStyle w:val="Lista"/>
      </w:pPr>
      <w:r>
        <w:t xml:space="preserve">the </w:t>
      </w:r>
      <w:r w:rsidRPr="006975EC">
        <w:rPr>
          <w:i/>
          <w:iCs/>
        </w:rPr>
        <w:t xml:space="preserve">auction participant </w:t>
      </w:r>
      <w:r>
        <w:t xml:space="preserve">is an </w:t>
      </w:r>
      <w:r w:rsidRPr="006975EC">
        <w:rPr>
          <w:i/>
          <w:iCs/>
        </w:rPr>
        <w:t>eligible person</w:t>
      </w:r>
      <w:r w:rsidR="0DBB51AA" w:rsidRPr="006975EC">
        <w:rPr>
          <w:i/>
          <w:iCs/>
        </w:rPr>
        <w:t xml:space="preserve"> </w:t>
      </w:r>
      <w:r w:rsidR="2095D01E" w:rsidRPr="006975EC">
        <w:t xml:space="preserve">at the time the </w:t>
      </w:r>
      <w:r w:rsidR="2095D01E" w:rsidRPr="00150E01">
        <w:rPr>
          <w:i/>
          <w:iCs/>
        </w:rPr>
        <w:t xml:space="preserve">capacity certificates </w:t>
      </w:r>
      <w:r w:rsidR="2095D01E" w:rsidRPr="006975EC">
        <w:t>are to be allocated</w:t>
      </w:r>
      <w:r w:rsidR="00A45EF1">
        <w:t>.</w:t>
      </w:r>
    </w:p>
    <w:p w14:paraId="55ECBABD" w14:textId="11C60012" w:rsidR="58D425B5" w:rsidRDefault="7858D786" w:rsidP="000003E3">
      <w:pPr>
        <w:pStyle w:val="Heading2"/>
      </w:pPr>
      <w:bookmarkStart w:id="72" w:name="_Toc63249645"/>
      <w:r>
        <w:t>Retailer of Last Resort</w:t>
      </w:r>
      <w:bookmarkEnd w:id="72"/>
    </w:p>
    <w:p w14:paraId="03866AE8" w14:textId="77777777" w:rsidR="00C17063" w:rsidRPr="00C17063" w:rsidRDefault="00C17063" w:rsidP="0040579F">
      <w:pPr>
        <w:pStyle w:val="ResetPara"/>
        <w:numPr>
          <w:ilvl w:val="0"/>
          <w:numId w:val="0"/>
        </w:numPr>
      </w:pPr>
    </w:p>
    <w:p w14:paraId="0C7980A8" w14:textId="6DDF3D79" w:rsidR="005648BC" w:rsidRPr="00F37460" w:rsidRDefault="4C8A4344">
      <w:pPr>
        <w:pStyle w:val="Lista"/>
        <w:numPr>
          <w:ilvl w:val="1"/>
          <w:numId w:val="121"/>
        </w:numPr>
      </w:pPr>
      <w:r>
        <w:t xml:space="preserve">If </w:t>
      </w:r>
      <w:r w:rsidR="21F08ACF">
        <w:t>the</w:t>
      </w:r>
      <w:r w:rsidR="7A55490A">
        <w:t xml:space="preserve"> </w:t>
      </w:r>
      <w:proofErr w:type="spellStart"/>
      <w:r w:rsidR="21F08ACF" w:rsidRPr="00743B7B">
        <w:rPr>
          <w:i/>
        </w:rPr>
        <w:t>RoLR</w:t>
      </w:r>
      <w:proofErr w:type="spellEnd"/>
      <w:r w:rsidR="21F08ACF" w:rsidRPr="00743B7B">
        <w:rPr>
          <w:i/>
        </w:rPr>
        <w:t xml:space="preserve"> process</w:t>
      </w:r>
      <w:r w:rsidR="21F08ACF">
        <w:t xml:space="preserve"> is initiated in respect of </w:t>
      </w:r>
      <w:r w:rsidR="7A55490A">
        <w:t xml:space="preserve">a </w:t>
      </w:r>
      <w:r w:rsidR="7A55490A" w:rsidRPr="00743B7B">
        <w:rPr>
          <w:i/>
          <w:iCs/>
        </w:rPr>
        <w:t>Retailer</w:t>
      </w:r>
      <w:r w:rsidR="7B0E2E5E" w:rsidRPr="00895AA1">
        <w:t xml:space="preserve"> the</w:t>
      </w:r>
      <w:r w:rsidR="049953CD" w:rsidRPr="59EEE8CA">
        <w:t xml:space="preserve"> </w:t>
      </w:r>
      <w:r w:rsidR="049953CD" w:rsidRPr="59EEE8CA">
        <w:rPr>
          <w:i/>
          <w:iCs/>
        </w:rPr>
        <w:t xml:space="preserve">capacity </w:t>
      </w:r>
      <w:proofErr w:type="gramStart"/>
      <w:r w:rsidR="049953CD" w:rsidRPr="59EEE8CA">
        <w:rPr>
          <w:i/>
          <w:iCs/>
        </w:rPr>
        <w:t>certificates</w:t>
      </w:r>
      <w:r w:rsidR="049953CD">
        <w:t xml:space="preserve"> </w:t>
      </w:r>
      <w:r w:rsidR="00DB4DCE">
        <w:t xml:space="preserve"> </w:t>
      </w:r>
      <w:r w:rsidR="05A7C487" w:rsidRPr="00743B7B">
        <w:t>that</w:t>
      </w:r>
      <w:proofErr w:type="gramEnd"/>
      <w:r w:rsidR="05A7C487" w:rsidRPr="00743B7B">
        <w:t xml:space="preserve"> </w:t>
      </w:r>
      <w:r w:rsidR="6C1014B1" w:rsidRPr="4EAAB938">
        <w:t>are</w:t>
      </w:r>
      <w:r w:rsidR="05A7C487" w:rsidRPr="4EAAB938">
        <w:t xml:space="preserve"> </w:t>
      </w:r>
      <w:r w:rsidR="3CAFA716">
        <w:t>held by</w:t>
      </w:r>
      <w:r w:rsidR="05A7C487" w:rsidRPr="00743B7B">
        <w:t xml:space="preserve"> that</w:t>
      </w:r>
      <w:r w:rsidR="05A7C487" w:rsidRPr="0D450252">
        <w:rPr>
          <w:i/>
        </w:rPr>
        <w:t xml:space="preserve"> </w:t>
      </w:r>
      <w:r w:rsidR="18D3BECE" w:rsidRPr="3EB7D565">
        <w:rPr>
          <w:i/>
          <w:iCs/>
        </w:rPr>
        <w:t>Retailer</w:t>
      </w:r>
      <w:r w:rsidR="6E7792B0" w:rsidRPr="3EB7D565">
        <w:rPr>
          <w:i/>
        </w:rPr>
        <w:t xml:space="preserve"> </w:t>
      </w:r>
      <w:r w:rsidR="45C3FE48" w:rsidRPr="3DB1DB7C">
        <w:t xml:space="preserve">on the </w:t>
      </w:r>
      <w:proofErr w:type="spellStart"/>
      <w:r w:rsidR="45C3FE48" w:rsidRPr="3DB1DB7C">
        <w:t>RoLR</w:t>
      </w:r>
      <w:proofErr w:type="spellEnd"/>
      <w:r w:rsidR="45C3FE48" w:rsidRPr="3DB1DB7C">
        <w:t xml:space="preserve"> gas day </w:t>
      </w:r>
      <w:r w:rsidR="6E7792B0" w:rsidRPr="713CFB35">
        <w:t xml:space="preserve">will be automatically </w:t>
      </w:r>
      <w:r w:rsidR="6E7792B0" w:rsidRPr="23CC6A76">
        <w:t xml:space="preserve">transferred to each </w:t>
      </w:r>
      <w:r w:rsidR="6E7792B0" w:rsidRPr="006A1264">
        <w:t xml:space="preserve">declared host </w:t>
      </w:r>
      <w:r w:rsidR="6E7792B0" w:rsidRPr="006C668C">
        <w:t>Retailer</w:t>
      </w:r>
      <w:r w:rsidR="6E7792B0" w:rsidRPr="23CC6A76">
        <w:t xml:space="preserve"> </w:t>
      </w:r>
      <w:r w:rsidR="00555FAD">
        <w:t xml:space="preserve">with effect </w:t>
      </w:r>
      <w:r w:rsidR="00A02888">
        <w:t>from</w:t>
      </w:r>
      <w:r w:rsidR="6666AF51" w:rsidRPr="10E2EB59">
        <w:t xml:space="preserve"> the </w:t>
      </w:r>
      <w:proofErr w:type="spellStart"/>
      <w:r w:rsidR="6666AF51" w:rsidRPr="10E2EB59">
        <w:t>RoLR</w:t>
      </w:r>
      <w:proofErr w:type="spellEnd"/>
      <w:r w:rsidR="6666AF51" w:rsidRPr="10E2EB59">
        <w:t xml:space="preserve"> gas day</w:t>
      </w:r>
    </w:p>
    <w:p w14:paraId="0900E21E" w14:textId="28463B80" w:rsidR="001609A2" w:rsidRPr="00F37460" w:rsidRDefault="002E0CD7">
      <w:pPr>
        <w:pStyle w:val="Lista"/>
        <w:numPr>
          <w:ilvl w:val="1"/>
          <w:numId w:val="121"/>
        </w:numPr>
      </w:pPr>
      <w:r>
        <w:t xml:space="preserve">Where </w:t>
      </w:r>
      <w:r w:rsidR="77BBE4A9">
        <w:t>ther</w:t>
      </w:r>
      <w:r w:rsidR="6583350B">
        <w:t>e</w:t>
      </w:r>
      <w:r>
        <w:t xml:space="preserve"> are </w:t>
      </w:r>
      <w:r w:rsidR="003727A1">
        <w:t>multiple declared host Retailers</w:t>
      </w:r>
      <w:r w:rsidR="006C7932">
        <w:t xml:space="preserve">, </w:t>
      </w:r>
      <w:r w:rsidR="006C7932" w:rsidRPr="0001142B">
        <w:rPr>
          <w:i/>
        </w:rPr>
        <w:t xml:space="preserve">capacity </w:t>
      </w:r>
      <w:r w:rsidR="2313D6FF" w:rsidRPr="0001142B">
        <w:rPr>
          <w:i/>
        </w:rPr>
        <w:t xml:space="preserve">certificates </w:t>
      </w:r>
      <w:r w:rsidR="000C6DDE">
        <w:t xml:space="preserve">will be transferred </w:t>
      </w:r>
      <w:r w:rsidR="29C1FF17" w:rsidRPr="0D450252">
        <w:t xml:space="preserve">in proportion </w:t>
      </w:r>
      <w:r w:rsidR="00672862">
        <w:t>of</w:t>
      </w:r>
      <w:r w:rsidR="29C1FF17" w:rsidRPr="0D450252">
        <w:t xml:space="preserve"> the </w:t>
      </w:r>
      <w:r w:rsidR="29C1FF17" w:rsidRPr="268CB9F2">
        <w:t xml:space="preserve">number of </w:t>
      </w:r>
      <w:r w:rsidR="29C1FF17" w:rsidRPr="00743B7B">
        <w:rPr>
          <w:i/>
        </w:rPr>
        <w:t>MIRN</w:t>
      </w:r>
      <w:r w:rsidR="29C1FF17" w:rsidRPr="268CB9F2">
        <w:t xml:space="preserve">s </w:t>
      </w:r>
      <w:r w:rsidR="088E557E" w:rsidRPr="69A961D4">
        <w:t xml:space="preserve">which </w:t>
      </w:r>
      <w:r w:rsidR="00C112B2">
        <w:t xml:space="preserve">are to be transferred to each </w:t>
      </w:r>
      <w:r w:rsidR="1C401CB3" w:rsidRPr="4EBCBE58">
        <w:t>declared host Retailer</w:t>
      </w:r>
      <w:r w:rsidR="35364D8F" w:rsidRPr="1CA5040A">
        <w:t xml:space="preserve"> </w:t>
      </w:r>
      <w:r w:rsidR="00400A3F">
        <w:rPr>
          <w:iCs/>
        </w:rPr>
        <w:t xml:space="preserve">to </w:t>
      </w:r>
      <w:r w:rsidR="00821A01">
        <w:rPr>
          <w:iCs/>
        </w:rPr>
        <w:t xml:space="preserve">the </w:t>
      </w:r>
      <w:r w:rsidR="00D76296">
        <w:rPr>
          <w:iCs/>
        </w:rPr>
        <w:t xml:space="preserve">number of </w:t>
      </w:r>
      <w:r w:rsidR="00D76296" w:rsidRPr="0074603A">
        <w:rPr>
          <w:i/>
        </w:rPr>
        <w:t>MIRN</w:t>
      </w:r>
      <w:r w:rsidR="00D76296">
        <w:rPr>
          <w:iCs/>
        </w:rPr>
        <w:t>s</w:t>
      </w:r>
      <w:r w:rsidR="00BB27CF">
        <w:rPr>
          <w:iCs/>
        </w:rPr>
        <w:t xml:space="preserve"> </w:t>
      </w:r>
      <w:r w:rsidR="009045EA">
        <w:rPr>
          <w:iCs/>
        </w:rPr>
        <w:t xml:space="preserve">for which the </w:t>
      </w:r>
      <w:r w:rsidR="00685748">
        <w:rPr>
          <w:iCs/>
        </w:rPr>
        <w:t xml:space="preserve">relevant </w:t>
      </w:r>
      <w:r w:rsidR="00685748">
        <w:rPr>
          <w:i/>
        </w:rPr>
        <w:t>Retailer</w:t>
      </w:r>
      <w:r w:rsidR="00685748">
        <w:rPr>
          <w:iCs/>
        </w:rPr>
        <w:t xml:space="preserve"> </w:t>
      </w:r>
      <w:r w:rsidR="00D262D4">
        <w:rPr>
          <w:iCs/>
        </w:rPr>
        <w:t xml:space="preserve">was </w:t>
      </w:r>
      <w:r w:rsidR="00BB27CF">
        <w:rPr>
          <w:iCs/>
        </w:rPr>
        <w:t xml:space="preserve">recorded </w:t>
      </w:r>
      <w:r w:rsidR="00D262D4">
        <w:rPr>
          <w:iCs/>
        </w:rPr>
        <w:t xml:space="preserve">as FRO </w:t>
      </w:r>
      <w:r w:rsidR="001572CC">
        <w:rPr>
          <w:iCs/>
        </w:rPr>
        <w:t xml:space="preserve">on the </w:t>
      </w:r>
      <w:r w:rsidR="001572CC" w:rsidRPr="0074603A">
        <w:rPr>
          <w:i/>
        </w:rPr>
        <w:t>gas day</w:t>
      </w:r>
      <w:r w:rsidR="001572CC">
        <w:rPr>
          <w:iCs/>
        </w:rPr>
        <w:t xml:space="preserve"> </w:t>
      </w:r>
      <w:r w:rsidR="00B404F3">
        <w:rPr>
          <w:iCs/>
        </w:rPr>
        <w:t xml:space="preserve">immediately </w:t>
      </w:r>
      <w:r w:rsidR="00EB4A7B">
        <w:rPr>
          <w:iCs/>
        </w:rPr>
        <w:t xml:space="preserve">before the </w:t>
      </w:r>
      <w:proofErr w:type="spellStart"/>
      <w:r w:rsidR="00EB4A7B">
        <w:rPr>
          <w:iCs/>
        </w:rPr>
        <w:t>RoLR</w:t>
      </w:r>
      <w:proofErr w:type="spellEnd"/>
      <w:r w:rsidR="00EB4A7B">
        <w:rPr>
          <w:iCs/>
        </w:rPr>
        <w:t xml:space="preserve"> gas day</w:t>
      </w:r>
      <w:r w:rsidR="1C401CB3" w:rsidRPr="4E61C63A">
        <w:t>.</w:t>
      </w:r>
    </w:p>
    <w:p w14:paraId="6FF02E62" w14:textId="175912F5" w:rsidR="00385C97" w:rsidRPr="00F37460" w:rsidRDefault="0030414D">
      <w:pPr>
        <w:pStyle w:val="Lista"/>
        <w:numPr>
          <w:ilvl w:val="1"/>
          <w:numId w:val="121"/>
        </w:numPr>
      </w:pPr>
      <w:r w:rsidRPr="060241BC">
        <w:rPr>
          <w:rFonts w:eastAsiaTheme="minorEastAsia"/>
        </w:rPr>
        <w:t xml:space="preserve">The </w:t>
      </w:r>
      <w:r w:rsidR="001F1E98" w:rsidRPr="060241BC">
        <w:rPr>
          <w:rFonts w:eastAsiaTheme="minorEastAsia"/>
          <w:i/>
        </w:rPr>
        <w:t xml:space="preserve">capacity </w:t>
      </w:r>
      <w:r w:rsidR="7E85B57A" w:rsidRPr="060241BC">
        <w:rPr>
          <w:rFonts w:eastAsiaTheme="minorEastAsia"/>
          <w:i/>
          <w:iCs/>
        </w:rPr>
        <w:t>certificates</w:t>
      </w:r>
      <w:r w:rsidR="001F1E98" w:rsidRPr="060241BC">
        <w:rPr>
          <w:rFonts w:eastAsiaTheme="minorEastAsia"/>
          <w:i/>
          <w:iCs/>
        </w:rPr>
        <w:t xml:space="preserve"> </w:t>
      </w:r>
      <w:r w:rsidR="001F1E98" w:rsidRPr="060241BC">
        <w:rPr>
          <w:rFonts w:eastAsiaTheme="minorEastAsia"/>
        </w:rPr>
        <w:t>t</w:t>
      </w:r>
      <w:r w:rsidR="39A785F1" w:rsidRPr="0074603A">
        <w:rPr>
          <w:rFonts w:eastAsiaTheme="minorEastAsia"/>
        </w:rPr>
        <w:t>ransferred</w:t>
      </w:r>
      <w:r w:rsidR="001F1E98" w:rsidRPr="0074603A">
        <w:rPr>
          <w:rFonts w:eastAsiaTheme="minorEastAsia"/>
        </w:rPr>
        <w:t xml:space="preserve"> </w:t>
      </w:r>
      <w:r w:rsidR="001F1E98" w:rsidRPr="060241BC">
        <w:rPr>
          <w:rFonts w:eastAsiaTheme="minorEastAsia"/>
        </w:rPr>
        <w:t xml:space="preserve">to the </w:t>
      </w:r>
      <w:r w:rsidR="00B712FD" w:rsidRPr="060241BC">
        <w:rPr>
          <w:rFonts w:eastAsiaTheme="minorEastAsia"/>
        </w:rPr>
        <w:t xml:space="preserve">declared host Retailer </w:t>
      </w:r>
      <w:r w:rsidR="4D751580" w:rsidRPr="060241BC">
        <w:rPr>
          <w:rFonts w:eastAsiaTheme="minorEastAsia"/>
        </w:rPr>
        <w:t>pursuant to clause 9.11(</w:t>
      </w:r>
      <w:r w:rsidR="005136E2">
        <w:rPr>
          <w:rFonts w:eastAsiaTheme="minorEastAsia"/>
        </w:rPr>
        <w:t>a</w:t>
      </w:r>
      <w:r w:rsidR="4D751580" w:rsidRPr="060241BC">
        <w:rPr>
          <w:rFonts w:eastAsiaTheme="minorEastAsia"/>
        </w:rPr>
        <w:t xml:space="preserve">) </w:t>
      </w:r>
      <w:r w:rsidR="00062889" w:rsidRPr="060241BC">
        <w:rPr>
          <w:rFonts w:eastAsiaTheme="minorEastAsia"/>
        </w:rPr>
        <w:t xml:space="preserve">will be </w:t>
      </w:r>
      <w:r w:rsidR="3C192B8B" w:rsidRPr="0074603A">
        <w:rPr>
          <w:rFonts w:eastAsiaTheme="minorEastAsia"/>
          <w:i/>
          <w:iCs/>
        </w:rPr>
        <w:t>capacity certificates</w:t>
      </w:r>
      <w:r w:rsidR="00062889" w:rsidRPr="060241BC">
        <w:rPr>
          <w:rFonts w:eastAsiaTheme="minorEastAsia"/>
        </w:rPr>
        <w:t xml:space="preserve"> for </w:t>
      </w:r>
      <w:r w:rsidR="3526B9C4" w:rsidRPr="64F4550B">
        <w:rPr>
          <w:rFonts w:eastAsiaTheme="minorEastAsia"/>
        </w:rPr>
        <w:t>each</w:t>
      </w:r>
      <w:r w:rsidR="00B44D55" w:rsidRPr="060241BC">
        <w:rPr>
          <w:rFonts w:eastAsiaTheme="minorEastAsia"/>
        </w:rPr>
        <w:t xml:space="preserve"> month </w:t>
      </w:r>
      <w:r w:rsidR="2CB6063E" w:rsidRPr="64F4550B">
        <w:rPr>
          <w:rFonts w:eastAsiaTheme="minorEastAsia"/>
        </w:rPr>
        <w:t xml:space="preserve">from and including the month in which </w:t>
      </w:r>
      <w:r w:rsidR="00B44D55" w:rsidRPr="060241BC">
        <w:rPr>
          <w:rFonts w:eastAsiaTheme="minorEastAsia"/>
        </w:rPr>
        <w:t xml:space="preserve">of the </w:t>
      </w:r>
      <w:proofErr w:type="spellStart"/>
      <w:r w:rsidR="00DE3FDD" w:rsidRPr="060241BC">
        <w:rPr>
          <w:rFonts w:eastAsiaTheme="minorEastAsia"/>
        </w:rPr>
        <w:t>RoLR</w:t>
      </w:r>
      <w:proofErr w:type="spellEnd"/>
      <w:r w:rsidR="00DE3FDD" w:rsidRPr="060241BC">
        <w:rPr>
          <w:rFonts w:eastAsiaTheme="minorEastAsia"/>
        </w:rPr>
        <w:t xml:space="preserve"> gas day </w:t>
      </w:r>
      <w:r w:rsidR="64AFDCDD" w:rsidRPr="64F4550B">
        <w:rPr>
          <w:rFonts w:eastAsiaTheme="minorEastAsia"/>
        </w:rPr>
        <w:t xml:space="preserve">occurred until </w:t>
      </w:r>
      <w:r w:rsidR="64AFDCDD" w:rsidRPr="438A7581">
        <w:rPr>
          <w:rFonts w:eastAsiaTheme="minorEastAsia"/>
        </w:rPr>
        <w:t xml:space="preserve">and including </w:t>
      </w:r>
      <w:r w:rsidR="00A41B01" w:rsidRPr="060241BC">
        <w:rPr>
          <w:rFonts w:eastAsiaTheme="minorEastAsia"/>
        </w:rPr>
        <w:t xml:space="preserve">the month </w:t>
      </w:r>
      <w:r w:rsidR="22650E25" w:rsidRPr="4611BAFD">
        <w:rPr>
          <w:rFonts w:eastAsiaTheme="minorEastAsia"/>
        </w:rPr>
        <w:t xml:space="preserve">immediately </w:t>
      </w:r>
      <w:r w:rsidR="00EE7DCF" w:rsidRPr="060241BC">
        <w:rPr>
          <w:rFonts w:eastAsiaTheme="minorEastAsia"/>
        </w:rPr>
        <w:t xml:space="preserve">prior to the start of </w:t>
      </w:r>
      <w:r w:rsidR="00010268" w:rsidRPr="060241BC">
        <w:rPr>
          <w:rFonts w:eastAsiaTheme="minorEastAsia"/>
        </w:rPr>
        <w:t xml:space="preserve">the rolling </w:t>
      </w:r>
      <w:r w:rsidR="0050187A" w:rsidRPr="060241BC">
        <w:rPr>
          <w:rFonts w:eastAsiaTheme="minorEastAsia"/>
        </w:rPr>
        <w:t xml:space="preserve">forward period </w:t>
      </w:r>
      <w:r w:rsidR="00392B04" w:rsidRPr="060241BC">
        <w:rPr>
          <w:rFonts w:eastAsiaTheme="minorEastAsia"/>
        </w:rPr>
        <w:t xml:space="preserve">for which an </w:t>
      </w:r>
      <w:r w:rsidR="001C12AF" w:rsidRPr="060241BC">
        <w:rPr>
          <w:rFonts w:eastAsiaTheme="minorEastAsia"/>
        </w:rPr>
        <w:t>Auction Notice</w:t>
      </w:r>
      <w:r w:rsidR="00227FEE" w:rsidRPr="060241BC">
        <w:rPr>
          <w:rFonts w:eastAsiaTheme="minorEastAsia"/>
        </w:rPr>
        <w:t xml:space="preserve"> has yet to be published</w:t>
      </w:r>
      <w:r w:rsidR="3C2910AF" w:rsidRPr="4611BAFD">
        <w:rPr>
          <w:rFonts w:eastAsiaTheme="minorEastAsia"/>
        </w:rPr>
        <w:t xml:space="preserve"> as at the </w:t>
      </w:r>
      <w:proofErr w:type="spellStart"/>
      <w:r w:rsidR="3C2910AF" w:rsidRPr="4611BAFD">
        <w:rPr>
          <w:rFonts w:eastAsiaTheme="minorEastAsia"/>
        </w:rPr>
        <w:t>RoLR</w:t>
      </w:r>
      <w:proofErr w:type="spellEnd"/>
      <w:r w:rsidR="3C2910AF" w:rsidRPr="4611BAFD">
        <w:rPr>
          <w:rFonts w:eastAsiaTheme="minorEastAsia"/>
        </w:rPr>
        <w:t xml:space="preserve"> gas day</w:t>
      </w:r>
      <w:r w:rsidR="00227FEE" w:rsidRPr="060241BC">
        <w:rPr>
          <w:rFonts w:eastAsiaTheme="minorEastAsia"/>
        </w:rPr>
        <w:t>.</w:t>
      </w:r>
    </w:p>
    <w:p w14:paraId="47F386FE" w14:textId="73391968" w:rsidR="00FF5593" w:rsidRDefault="003D6388" w:rsidP="00AA1D8E">
      <w:pPr>
        <w:pStyle w:val="Lista"/>
        <w:numPr>
          <w:ilvl w:val="1"/>
          <w:numId w:val="121"/>
        </w:numPr>
        <w:rPr>
          <w:rFonts w:eastAsiaTheme="minorEastAsia"/>
          <w:szCs w:val="20"/>
        </w:rPr>
      </w:pPr>
      <w:r>
        <w:rPr>
          <w:rFonts w:eastAsiaTheme="minorEastAsia"/>
          <w:szCs w:val="20"/>
        </w:rPr>
        <w:t xml:space="preserve">Any </w:t>
      </w:r>
      <w:r>
        <w:rPr>
          <w:rFonts w:eastAsiaTheme="minorEastAsia"/>
          <w:i/>
          <w:iCs/>
          <w:szCs w:val="20"/>
        </w:rPr>
        <w:t xml:space="preserve">capacity certificates </w:t>
      </w:r>
      <w:r w:rsidR="00577A36">
        <w:rPr>
          <w:rFonts w:eastAsiaTheme="minorEastAsia"/>
          <w:szCs w:val="20"/>
        </w:rPr>
        <w:t xml:space="preserve">held by the </w:t>
      </w:r>
      <w:r w:rsidR="0019772D">
        <w:rPr>
          <w:rFonts w:eastAsiaTheme="minorEastAsia"/>
          <w:i/>
          <w:iCs/>
          <w:szCs w:val="20"/>
        </w:rPr>
        <w:t>Retailer</w:t>
      </w:r>
      <w:r w:rsidR="0019772D">
        <w:rPr>
          <w:rFonts w:eastAsiaTheme="minorEastAsia"/>
          <w:szCs w:val="20"/>
        </w:rPr>
        <w:t xml:space="preserve"> </w:t>
      </w:r>
      <w:r w:rsidR="00033331">
        <w:rPr>
          <w:rFonts w:eastAsiaTheme="minorEastAsia"/>
          <w:szCs w:val="20"/>
        </w:rPr>
        <w:t xml:space="preserve">and not transferred </w:t>
      </w:r>
      <w:r w:rsidR="00284360">
        <w:rPr>
          <w:rFonts w:eastAsiaTheme="minorEastAsia"/>
          <w:szCs w:val="20"/>
        </w:rPr>
        <w:t>to</w:t>
      </w:r>
      <w:r w:rsidR="00C24327">
        <w:rPr>
          <w:rFonts w:eastAsiaTheme="minorEastAsia"/>
          <w:szCs w:val="20"/>
        </w:rPr>
        <w:t xml:space="preserve"> </w:t>
      </w:r>
      <w:r w:rsidR="00284360">
        <w:rPr>
          <w:rFonts w:eastAsiaTheme="minorEastAsia"/>
          <w:szCs w:val="20"/>
        </w:rPr>
        <w:t>t</w:t>
      </w:r>
      <w:r w:rsidR="00C24327">
        <w:rPr>
          <w:rFonts w:eastAsiaTheme="minorEastAsia"/>
          <w:szCs w:val="20"/>
        </w:rPr>
        <w:t>he</w:t>
      </w:r>
      <w:r w:rsidR="00284360">
        <w:rPr>
          <w:rFonts w:eastAsiaTheme="minorEastAsia"/>
          <w:szCs w:val="20"/>
        </w:rPr>
        <w:t xml:space="preserve"> relevant </w:t>
      </w:r>
      <w:r w:rsidR="00C24327">
        <w:rPr>
          <w:rFonts w:eastAsiaTheme="minorEastAsia"/>
          <w:szCs w:val="20"/>
        </w:rPr>
        <w:t xml:space="preserve">declared host Retailers </w:t>
      </w:r>
      <w:r w:rsidR="2E86925E" w:rsidRPr="663C6AA5">
        <w:rPr>
          <w:rFonts w:eastAsiaTheme="minorEastAsia"/>
        </w:rPr>
        <w:t>in accordance with this clause 9.1</w:t>
      </w:r>
      <w:r w:rsidR="000003E3">
        <w:rPr>
          <w:rFonts w:eastAsiaTheme="minorEastAsia"/>
        </w:rPr>
        <w:t>2</w:t>
      </w:r>
      <w:r w:rsidR="2E86925E" w:rsidRPr="663C6AA5">
        <w:rPr>
          <w:rFonts w:eastAsiaTheme="minorEastAsia"/>
        </w:rPr>
        <w:t xml:space="preserve"> </w:t>
      </w:r>
      <w:r w:rsidR="00033331">
        <w:rPr>
          <w:rFonts w:eastAsiaTheme="minorEastAsia"/>
          <w:szCs w:val="20"/>
        </w:rPr>
        <w:t xml:space="preserve">will be </w:t>
      </w:r>
      <w:r w:rsidR="00B9278E">
        <w:rPr>
          <w:rFonts w:eastAsiaTheme="minorEastAsia"/>
          <w:szCs w:val="20"/>
        </w:rPr>
        <w:t xml:space="preserve">relinquished </w:t>
      </w:r>
      <w:r w:rsidR="00414D7E">
        <w:rPr>
          <w:rFonts w:eastAsiaTheme="minorEastAsia"/>
          <w:szCs w:val="20"/>
        </w:rPr>
        <w:t xml:space="preserve">as required by NGR </w:t>
      </w:r>
      <w:r w:rsidR="00284360">
        <w:rPr>
          <w:rFonts w:eastAsiaTheme="minorEastAsia"/>
          <w:szCs w:val="20"/>
        </w:rPr>
        <w:t>332.</w:t>
      </w:r>
      <w:r w:rsidR="00033331">
        <w:rPr>
          <w:rFonts w:eastAsiaTheme="minorEastAsia"/>
          <w:szCs w:val="20"/>
        </w:rPr>
        <w:t xml:space="preserve"> </w:t>
      </w:r>
    </w:p>
    <w:p w14:paraId="641BE769" w14:textId="6DE60BFB" w:rsidR="005403FA" w:rsidRDefault="00255097" w:rsidP="00426B92">
      <w:pPr>
        <w:pStyle w:val="Heading1"/>
      </w:pPr>
      <w:bookmarkStart w:id="73" w:name="_Toc63249646"/>
      <w:r>
        <w:t xml:space="preserve">First and </w:t>
      </w:r>
      <w:r w:rsidR="005403FA">
        <w:t xml:space="preserve">Transitional </w:t>
      </w:r>
      <w:r w:rsidR="00C56534">
        <w:t xml:space="preserve">capacity certificates </w:t>
      </w:r>
      <w:r w:rsidR="005403FA">
        <w:t>Auctions</w:t>
      </w:r>
      <w:bookmarkEnd w:id="73"/>
    </w:p>
    <w:p w14:paraId="40528836" w14:textId="3C31208F" w:rsidR="00126DDE" w:rsidRDefault="55696C3C" w:rsidP="00426B92">
      <w:pPr>
        <w:pStyle w:val="Heading2"/>
      </w:pPr>
      <w:bookmarkStart w:id="74" w:name="_Toc63249647"/>
      <w:r>
        <w:t xml:space="preserve">First </w:t>
      </w:r>
      <w:r w:rsidR="2C03089A" w:rsidRPr="6EC48351">
        <w:rPr>
          <w:i/>
          <w:iCs/>
        </w:rPr>
        <w:t xml:space="preserve">capacity certificates </w:t>
      </w:r>
      <w:r w:rsidRPr="6EC48351">
        <w:rPr>
          <w:i/>
          <w:iCs/>
        </w:rPr>
        <w:t>auction</w:t>
      </w:r>
      <w:bookmarkEnd w:id="74"/>
    </w:p>
    <w:p w14:paraId="49AAD286" w14:textId="77777777" w:rsidR="007E0977" w:rsidRPr="007E0977" w:rsidRDefault="007E0977" w:rsidP="007E0977">
      <w:pPr>
        <w:pStyle w:val="ResetPara"/>
      </w:pPr>
    </w:p>
    <w:p w14:paraId="16899A19" w14:textId="7A2517B3" w:rsidR="00F74F6E" w:rsidRDefault="00F74F6E" w:rsidP="00320998">
      <w:pPr>
        <w:pStyle w:val="BodyText"/>
        <w:keepLines/>
      </w:pPr>
      <w:r>
        <w:t>B</w:t>
      </w:r>
      <w:r w:rsidR="00126DDE">
        <w:t xml:space="preserve">y no later than 1 October 2022, </w:t>
      </w:r>
      <w:r w:rsidR="00672DAD" w:rsidRPr="00672DAD">
        <w:rPr>
          <w:i/>
        </w:rPr>
        <w:t>AEMO</w:t>
      </w:r>
      <w:r w:rsidR="00126DDE">
        <w:t xml:space="preserve"> </w:t>
      </w:r>
      <w:r>
        <w:t>will</w:t>
      </w:r>
      <w:r w:rsidR="00126DDE">
        <w:t xml:space="preserve"> publish the notice </w:t>
      </w:r>
      <w:r>
        <w:t xml:space="preserve">for the first </w:t>
      </w:r>
      <w:r w:rsidRPr="00524B76">
        <w:rPr>
          <w:i/>
        </w:rPr>
        <w:t>capacity certificates auction</w:t>
      </w:r>
      <w:r>
        <w:t>, setting out:</w:t>
      </w:r>
    </w:p>
    <w:p w14:paraId="07D5181C" w14:textId="2A85AF5C" w:rsidR="00F74F6E" w:rsidRDefault="00F74F6E" w:rsidP="00320998">
      <w:pPr>
        <w:pStyle w:val="Lista"/>
        <w:keepLines/>
        <w:numPr>
          <w:ilvl w:val="1"/>
          <w:numId w:val="37"/>
        </w:numPr>
      </w:pPr>
      <w:r>
        <w:t xml:space="preserve">the date and time of the </w:t>
      </w:r>
      <w:r w:rsidR="00524B76">
        <w:t xml:space="preserve">first </w:t>
      </w:r>
      <w:r w:rsidR="00524B76" w:rsidRPr="00E66C15">
        <w:rPr>
          <w:i/>
        </w:rPr>
        <w:t xml:space="preserve">capacity certificates </w:t>
      </w:r>
      <w:r w:rsidRPr="00E66C15">
        <w:rPr>
          <w:i/>
        </w:rPr>
        <w:t>auction</w:t>
      </w:r>
      <w:r>
        <w:t xml:space="preserve"> (which will be prior to 31 December 2022</w:t>
      </w:r>
      <w:proofErr w:type="gramStart"/>
      <w:r>
        <w:t>);</w:t>
      </w:r>
      <w:proofErr w:type="gramEnd"/>
      <w:r>
        <w:t xml:space="preserve"> </w:t>
      </w:r>
    </w:p>
    <w:p w14:paraId="0BCA2187" w14:textId="7F3AB8BA" w:rsidR="00F74F6E" w:rsidRDefault="00F74F6E" w:rsidP="00320998">
      <w:pPr>
        <w:pStyle w:val="Lista"/>
        <w:keepLines/>
        <w:numPr>
          <w:ilvl w:val="1"/>
          <w:numId w:val="34"/>
        </w:numPr>
      </w:pPr>
      <w:r>
        <w:t xml:space="preserve">the auction quantity for each capacity certificate type and each month covered by the </w:t>
      </w:r>
      <w:r w:rsidR="00524B76">
        <w:t xml:space="preserve">first </w:t>
      </w:r>
      <w:r w:rsidR="00524B76" w:rsidRPr="00E66C15">
        <w:rPr>
          <w:i/>
        </w:rPr>
        <w:t xml:space="preserve">capacity certificates </w:t>
      </w:r>
      <w:r w:rsidRPr="00E66C15">
        <w:rPr>
          <w:i/>
        </w:rPr>
        <w:t>auction</w:t>
      </w:r>
      <w:r>
        <w:t xml:space="preserve">; and </w:t>
      </w:r>
    </w:p>
    <w:p w14:paraId="7D26F55C" w14:textId="16349568" w:rsidR="00F74F6E" w:rsidRDefault="00F74F6E" w:rsidP="00320998">
      <w:pPr>
        <w:pStyle w:val="Lista"/>
        <w:keepLines/>
        <w:numPr>
          <w:ilvl w:val="1"/>
          <w:numId w:val="34"/>
        </w:numPr>
      </w:pPr>
      <w:r>
        <w:t>any other information AEMO considers relevant or convenient to include in the notice.</w:t>
      </w:r>
    </w:p>
    <w:p w14:paraId="59BA4EE2" w14:textId="1BECFF61" w:rsidR="00524B76" w:rsidRDefault="2C03089A" w:rsidP="00426B92">
      <w:pPr>
        <w:pStyle w:val="Heading2"/>
      </w:pPr>
      <w:bookmarkStart w:id="75" w:name="_Toc63249648"/>
      <w:r>
        <w:lastRenderedPageBreak/>
        <w:t xml:space="preserve">Transitional </w:t>
      </w:r>
      <w:r w:rsidR="2C89F235">
        <w:t>Capacity</w:t>
      </w:r>
      <w:r>
        <w:t xml:space="preserve"> Certificates Auction</w:t>
      </w:r>
      <w:bookmarkEnd w:id="75"/>
      <w:r>
        <w:t xml:space="preserve"> </w:t>
      </w:r>
    </w:p>
    <w:p w14:paraId="1E17FDA9" w14:textId="06855884" w:rsidR="00524B76" w:rsidRDefault="00524B76" w:rsidP="00320998">
      <w:pPr>
        <w:pStyle w:val="Lista"/>
        <w:keepLines/>
        <w:numPr>
          <w:ilvl w:val="1"/>
          <w:numId w:val="38"/>
        </w:numPr>
      </w:pPr>
      <w:r>
        <w:t xml:space="preserve">Prior to the first </w:t>
      </w:r>
      <w:r w:rsidRPr="00E66C15">
        <w:rPr>
          <w:i/>
        </w:rPr>
        <w:t>capacity certificates auction</w:t>
      </w:r>
      <w:r>
        <w:t xml:space="preserve">, AEMO will conduct one or more </w:t>
      </w:r>
      <w:r w:rsidR="00812D05">
        <w:t>transitional capacity certificates auctions</w:t>
      </w:r>
      <w:r>
        <w:t xml:space="preserve"> to auction </w:t>
      </w:r>
      <w:r w:rsidR="00812D05">
        <w:t>transitional auction quantities</w:t>
      </w:r>
      <w:r>
        <w:t>.</w:t>
      </w:r>
    </w:p>
    <w:p w14:paraId="547E2F34" w14:textId="670BB278" w:rsidR="003E3094" w:rsidRDefault="003E3094" w:rsidP="00320998">
      <w:pPr>
        <w:pStyle w:val="Lista"/>
        <w:keepLines/>
        <w:numPr>
          <w:ilvl w:val="1"/>
          <w:numId w:val="34"/>
        </w:numPr>
      </w:pPr>
      <w:r>
        <w:t xml:space="preserve">The last transitional </w:t>
      </w:r>
      <w:r w:rsidRPr="00046D4B">
        <w:rPr>
          <w:i/>
          <w:iCs/>
        </w:rPr>
        <w:t>capacity certificates auction</w:t>
      </w:r>
      <w:r>
        <w:t xml:space="preserve"> prior to the first </w:t>
      </w:r>
      <w:r w:rsidRPr="00046D4B">
        <w:rPr>
          <w:i/>
          <w:iCs/>
        </w:rPr>
        <w:t>capacity certificates auction</w:t>
      </w:r>
      <w:r>
        <w:t xml:space="preserve"> is the final transitional </w:t>
      </w:r>
      <w:r w:rsidRPr="00046D4B">
        <w:rPr>
          <w:i/>
          <w:iCs/>
        </w:rPr>
        <w:t>capacity certificates auction</w:t>
      </w:r>
      <w:r>
        <w:t>.</w:t>
      </w:r>
    </w:p>
    <w:p w14:paraId="28AD06E8" w14:textId="50C9458E" w:rsidR="00524B76" w:rsidRDefault="00812D05" w:rsidP="00320998">
      <w:pPr>
        <w:pStyle w:val="Lista"/>
        <w:keepLines/>
        <w:numPr>
          <w:ilvl w:val="1"/>
          <w:numId w:val="34"/>
        </w:numPr>
      </w:pPr>
      <w:r>
        <w:t>T</w:t>
      </w:r>
      <w:r w:rsidRPr="00524B76">
        <w:t xml:space="preserve">ransitional </w:t>
      </w:r>
      <w:r>
        <w:t>auction quantities</w:t>
      </w:r>
      <w:r w:rsidR="00524B76">
        <w:t xml:space="preserve"> are </w:t>
      </w:r>
      <w:r w:rsidR="00524B76" w:rsidRPr="00E66C15">
        <w:t xml:space="preserve">auction </w:t>
      </w:r>
      <w:r w:rsidR="00524B76">
        <w:t>quantities t</w:t>
      </w:r>
      <w:r w:rsidR="00524B76" w:rsidRPr="00E66C15">
        <w:t xml:space="preserve">hat would have otherwise been allocated at a capacity certificates auction </w:t>
      </w:r>
      <w:r w:rsidR="00524B76">
        <w:t xml:space="preserve">prior to the first </w:t>
      </w:r>
      <w:r w:rsidR="00524B76" w:rsidRPr="007E7C54">
        <w:rPr>
          <w:i/>
        </w:rPr>
        <w:t>capacity certificates auction</w:t>
      </w:r>
      <w:r w:rsidR="00524B76" w:rsidRPr="00E66C15">
        <w:t>.</w:t>
      </w:r>
    </w:p>
    <w:p w14:paraId="79FC233B" w14:textId="425B287E" w:rsidR="007B7C00" w:rsidRPr="00E66C15" w:rsidRDefault="5C05DC44" w:rsidP="00320998">
      <w:pPr>
        <w:pStyle w:val="Lista"/>
        <w:keepLines/>
        <w:numPr>
          <w:ilvl w:val="1"/>
          <w:numId w:val="34"/>
        </w:numPr>
      </w:pPr>
      <w:r>
        <w:t>A t</w:t>
      </w:r>
      <w:r w:rsidR="3D1B69CA">
        <w:t xml:space="preserve">ransitional </w:t>
      </w:r>
      <w:r w:rsidRPr="6EC48351">
        <w:rPr>
          <w:i/>
          <w:iCs/>
        </w:rPr>
        <w:t xml:space="preserve">capacity certificates </w:t>
      </w:r>
      <w:r w:rsidR="3D1B69CA" w:rsidRPr="6EC48351">
        <w:rPr>
          <w:i/>
          <w:iCs/>
        </w:rPr>
        <w:t>auction</w:t>
      </w:r>
      <w:r w:rsidR="3D1B69CA">
        <w:t xml:space="preserve"> will be for auction products from January </w:t>
      </w:r>
      <w:r w:rsidR="29D654BD">
        <w:t>2023 to December 2025.</w:t>
      </w:r>
    </w:p>
    <w:p w14:paraId="46AC183D" w14:textId="49200377" w:rsidR="00524B76" w:rsidRDefault="2C03089A" w:rsidP="00320998">
      <w:pPr>
        <w:pStyle w:val="Lista"/>
        <w:keepLines/>
        <w:numPr>
          <w:ilvl w:val="1"/>
          <w:numId w:val="34"/>
        </w:numPr>
      </w:pPr>
      <w:r>
        <w:t xml:space="preserve">By no later than </w:t>
      </w:r>
      <w:r w:rsidR="2D0872DE">
        <w:t>1 July 20</w:t>
      </w:r>
      <w:r w:rsidR="0B44BBBD">
        <w:t>22</w:t>
      </w:r>
      <w:r>
        <w:t xml:space="preserve">, AEMO will </w:t>
      </w:r>
      <w:r w:rsidRPr="6EC48351">
        <w:rPr>
          <w:i/>
          <w:iCs/>
        </w:rPr>
        <w:t>publish</w:t>
      </w:r>
      <w:r>
        <w:t xml:space="preserve"> </w:t>
      </w:r>
      <w:r w:rsidR="6C0799A0">
        <w:t xml:space="preserve">a </w:t>
      </w:r>
      <w:r>
        <w:t xml:space="preserve">notice </w:t>
      </w:r>
      <w:r w:rsidR="6C0799A0">
        <w:t xml:space="preserve">on the timing </w:t>
      </w:r>
      <w:r>
        <w:t xml:space="preserve">for the </w:t>
      </w:r>
      <w:r w:rsidR="55EF6713">
        <w:t>t</w:t>
      </w:r>
      <w:r>
        <w:t xml:space="preserve">ransitional </w:t>
      </w:r>
      <w:r w:rsidR="1AFD5370" w:rsidRPr="6EC48351">
        <w:rPr>
          <w:i/>
          <w:iCs/>
        </w:rPr>
        <w:t>c</w:t>
      </w:r>
      <w:r w:rsidRPr="6EC48351">
        <w:rPr>
          <w:i/>
          <w:iCs/>
        </w:rPr>
        <w:t xml:space="preserve">apacity </w:t>
      </w:r>
      <w:r w:rsidR="3DB806A7" w:rsidRPr="6EC48351">
        <w:rPr>
          <w:i/>
          <w:iCs/>
        </w:rPr>
        <w:t>c</w:t>
      </w:r>
      <w:r w:rsidRPr="6EC48351">
        <w:rPr>
          <w:i/>
          <w:iCs/>
        </w:rPr>
        <w:t xml:space="preserve">ertificates </w:t>
      </w:r>
      <w:r w:rsidR="24ED134B" w:rsidRPr="6EC48351">
        <w:rPr>
          <w:i/>
          <w:iCs/>
        </w:rPr>
        <w:t>a</w:t>
      </w:r>
      <w:r w:rsidRPr="6EC48351">
        <w:rPr>
          <w:i/>
          <w:iCs/>
        </w:rPr>
        <w:t>uctions</w:t>
      </w:r>
      <w:r>
        <w:t>, setting out:</w:t>
      </w:r>
    </w:p>
    <w:p w14:paraId="677E63F7" w14:textId="3C90E26B" w:rsidR="007E7C54" w:rsidRDefault="007E7C54" w:rsidP="00320998">
      <w:pPr>
        <w:pStyle w:val="Listi"/>
        <w:keepLines/>
        <w:numPr>
          <w:ilvl w:val="2"/>
          <w:numId w:val="34"/>
        </w:numPr>
      </w:pPr>
      <w:r>
        <w:t xml:space="preserve">the number of </w:t>
      </w:r>
      <w:r w:rsidR="5F51FB28">
        <w:t>t</w:t>
      </w:r>
      <w:r>
        <w:t xml:space="preserve">ransitional </w:t>
      </w:r>
      <w:r w:rsidR="05A8C64E" w:rsidRPr="00C7023D">
        <w:rPr>
          <w:i/>
          <w:iCs/>
        </w:rPr>
        <w:t>c</w:t>
      </w:r>
      <w:r w:rsidRPr="00C7023D">
        <w:rPr>
          <w:i/>
          <w:iCs/>
        </w:rPr>
        <w:t xml:space="preserve">apacity </w:t>
      </w:r>
      <w:r w:rsidR="09477EE3" w:rsidRPr="00C7023D">
        <w:rPr>
          <w:i/>
          <w:iCs/>
        </w:rPr>
        <w:t>c</w:t>
      </w:r>
      <w:r w:rsidRPr="00C7023D">
        <w:rPr>
          <w:i/>
          <w:iCs/>
        </w:rPr>
        <w:t xml:space="preserve">ertificates </w:t>
      </w:r>
      <w:r w:rsidR="1D7D62F4" w:rsidRPr="00C7023D">
        <w:rPr>
          <w:i/>
          <w:iCs/>
        </w:rPr>
        <w:t>a</w:t>
      </w:r>
      <w:r w:rsidRPr="00C7023D">
        <w:rPr>
          <w:i/>
          <w:iCs/>
        </w:rPr>
        <w:t>uctions</w:t>
      </w:r>
      <w:r>
        <w:t xml:space="preserve"> that will be </w:t>
      </w:r>
      <w:proofErr w:type="gramStart"/>
      <w:r>
        <w:t>conducted;</w:t>
      </w:r>
      <w:proofErr w:type="gramEnd"/>
    </w:p>
    <w:p w14:paraId="532AC6EF" w14:textId="469AAB7C" w:rsidR="00524B76" w:rsidRDefault="00524B76" w:rsidP="00320998">
      <w:pPr>
        <w:pStyle w:val="Listi"/>
        <w:keepLines/>
        <w:numPr>
          <w:ilvl w:val="2"/>
          <w:numId w:val="34"/>
        </w:numPr>
      </w:pPr>
      <w:r>
        <w:t xml:space="preserve">the date and time of the </w:t>
      </w:r>
      <w:r w:rsidR="79E83720">
        <w:t>t</w:t>
      </w:r>
      <w:r>
        <w:t xml:space="preserve">ransitional </w:t>
      </w:r>
      <w:r w:rsidR="1A86D675" w:rsidRPr="00C7023D">
        <w:rPr>
          <w:i/>
          <w:iCs/>
        </w:rPr>
        <w:t>c</w:t>
      </w:r>
      <w:r w:rsidRPr="00C7023D">
        <w:rPr>
          <w:i/>
          <w:iCs/>
        </w:rPr>
        <w:t xml:space="preserve">apacity </w:t>
      </w:r>
      <w:r w:rsidR="57A58B10" w:rsidRPr="00C7023D">
        <w:rPr>
          <w:i/>
          <w:iCs/>
        </w:rPr>
        <w:t>c</w:t>
      </w:r>
      <w:r w:rsidRPr="00C7023D">
        <w:rPr>
          <w:i/>
          <w:iCs/>
        </w:rPr>
        <w:t xml:space="preserve">ertificates </w:t>
      </w:r>
      <w:r w:rsidR="3B458216" w:rsidRPr="00C7023D">
        <w:rPr>
          <w:i/>
          <w:iCs/>
        </w:rPr>
        <w:t>a</w:t>
      </w:r>
      <w:r w:rsidRPr="00C7023D">
        <w:rPr>
          <w:i/>
          <w:iCs/>
        </w:rPr>
        <w:t>uctions</w:t>
      </w:r>
      <w:r>
        <w:t xml:space="preserve"> (which must be prior to the first </w:t>
      </w:r>
      <w:r w:rsidRPr="00EB568A">
        <w:rPr>
          <w:i/>
        </w:rPr>
        <w:t>capacity certificates auction</w:t>
      </w:r>
      <w:proofErr w:type="gramStart"/>
      <w:r>
        <w:t>);</w:t>
      </w:r>
      <w:proofErr w:type="gramEnd"/>
      <w:r>
        <w:t xml:space="preserve"> </w:t>
      </w:r>
    </w:p>
    <w:p w14:paraId="50130FD8" w14:textId="0D2E71FF" w:rsidR="005420C0" w:rsidRDefault="3B3A6ADA" w:rsidP="002A42B8">
      <w:pPr>
        <w:pStyle w:val="Lista"/>
      </w:pPr>
      <w:r>
        <w:t xml:space="preserve">AEMO must </w:t>
      </w:r>
      <w:r w:rsidRPr="6EC48351">
        <w:rPr>
          <w:i/>
          <w:iCs/>
        </w:rPr>
        <w:t>publish</w:t>
      </w:r>
      <w:r>
        <w:t xml:space="preserve"> </w:t>
      </w:r>
      <w:r w:rsidR="1BB8595E">
        <w:t xml:space="preserve">auction notices for </w:t>
      </w:r>
      <w:r w:rsidR="3583DAD3">
        <w:t xml:space="preserve">transitional </w:t>
      </w:r>
      <w:r w:rsidR="3583DAD3" w:rsidRPr="6EC48351">
        <w:rPr>
          <w:i/>
          <w:iCs/>
        </w:rPr>
        <w:t>capacity certificates auctions</w:t>
      </w:r>
      <w:r w:rsidR="2BBF93FC">
        <w:t xml:space="preserve"> in accordance with NGR </w:t>
      </w:r>
      <w:r w:rsidR="1B562C8B">
        <w:t>328</w:t>
      </w:r>
      <w:proofErr w:type="gramStart"/>
      <w:r w:rsidR="1B562C8B">
        <w:t>B(</w:t>
      </w:r>
      <w:proofErr w:type="gramEnd"/>
      <w:r w:rsidR="1B562C8B">
        <w:t>8)</w:t>
      </w:r>
      <w:r w:rsidR="01B41205">
        <w:t xml:space="preserve"> setting out:</w:t>
      </w:r>
    </w:p>
    <w:p w14:paraId="0653A82A" w14:textId="61A40B3D" w:rsidR="005420C0" w:rsidRDefault="01B41205" w:rsidP="002A42B8">
      <w:pPr>
        <w:pStyle w:val="Listi"/>
      </w:pPr>
      <w:r>
        <w:t xml:space="preserve">the date and time of </w:t>
      </w:r>
      <w:r w:rsidR="1D7FE594">
        <w:t>each</w:t>
      </w:r>
      <w:r>
        <w:t xml:space="preserve"> </w:t>
      </w:r>
      <w:r w:rsidR="0B580B0A">
        <w:t>transiti</w:t>
      </w:r>
      <w:r w:rsidR="004E93F5">
        <w:t xml:space="preserve">onal </w:t>
      </w:r>
      <w:r w:rsidRPr="6EC48351">
        <w:rPr>
          <w:i/>
          <w:iCs/>
        </w:rPr>
        <w:t>capacity certificates auction</w:t>
      </w:r>
      <w:r>
        <w:t xml:space="preserve"> (which will be prior to 31 December 2022</w:t>
      </w:r>
      <w:proofErr w:type="gramStart"/>
      <w:r>
        <w:t>);</w:t>
      </w:r>
      <w:proofErr w:type="gramEnd"/>
      <w:r>
        <w:t xml:space="preserve"> </w:t>
      </w:r>
    </w:p>
    <w:p w14:paraId="52670CCD" w14:textId="73241F33" w:rsidR="005420C0" w:rsidRDefault="01B41205" w:rsidP="002A42B8">
      <w:pPr>
        <w:pStyle w:val="Listi"/>
      </w:pPr>
      <w:r>
        <w:t xml:space="preserve">the auction quantity for each </w:t>
      </w:r>
      <w:r w:rsidRPr="6EC48351">
        <w:rPr>
          <w:i/>
          <w:iCs/>
        </w:rPr>
        <w:t>capacity certificate type</w:t>
      </w:r>
      <w:r>
        <w:t xml:space="preserve"> and each month covered by </w:t>
      </w:r>
      <w:r w:rsidR="58B82400">
        <w:t>a</w:t>
      </w:r>
      <w:r>
        <w:t xml:space="preserve"> </w:t>
      </w:r>
      <w:r w:rsidR="11452408">
        <w:t>transitional</w:t>
      </w:r>
      <w:r>
        <w:t xml:space="preserve"> </w:t>
      </w:r>
      <w:r w:rsidRPr="6EC48351">
        <w:rPr>
          <w:i/>
          <w:iCs/>
        </w:rPr>
        <w:t>capacity certificates auction</w:t>
      </w:r>
      <w:r>
        <w:t xml:space="preserve">; and </w:t>
      </w:r>
    </w:p>
    <w:p w14:paraId="5663017E" w14:textId="77777777" w:rsidR="005420C0" w:rsidRDefault="005420C0" w:rsidP="002A42B8">
      <w:pPr>
        <w:pStyle w:val="Listi"/>
      </w:pPr>
      <w:r>
        <w:t>any other information AEMO considers relevant or convenient to include in the notice.</w:t>
      </w:r>
    </w:p>
    <w:p w14:paraId="6CAE92DB" w14:textId="3D920135" w:rsidR="00C051E4" w:rsidRDefault="00E87702" w:rsidP="00C051E4">
      <w:pPr>
        <w:pStyle w:val="Lista"/>
      </w:pPr>
      <w:r>
        <w:t xml:space="preserve">Each </w:t>
      </w:r>
      <w:r w:rsidRPr="00C7023D">
        <w:rPr>
          <w:i/>
        </w:rPr>
        <w:t xml:space="preserve">auction product </w:t>
      </w:r>
      <w:r>
        <w:t xml:space="preserve">in a transitional </w:t>
      </w:r>
      <w:r w:rsidRPr="00C7023D">
        <w:rPr>
          <w:i/>
          <w:iCs/>
        </w:rPr>
        <w:t xml:space="preserve">capacity </w:t>
      </w:r>
      <w:r w:rsidR="00E6534E" w:rsidRPr="00C7023D">
        <w:rPr>
          <w:i/>
          <w:iCs/>
        </w:rPr>
        <w:t xml:space="preserve">certificates </w:t>
      </w:r>
      <w:r w:rsidRPr="00C7023D">
        <w:rPr>
          <w:i/>
          <w:iCs/>
        </w:rPr>
        <w:t>auction</w:t>
      </w:r>
      <w:r>
        <w:t xml:space="preserve"> will be</w:t>
      </w:r>
      <w:r w:rsidR="00E6534E">
        <w:t xml:space="preserve"> subject to the transitional capacity release schedule set out in </w:t>
      </w:r>
      <w:r w:rsidR="00192BAD">
        <w:t xml:space="preserve">table 2. </w:t>
      </w:r>
    </w:p>
    <w:p w14:paraId="247837D3" w14:textId="56040269" w:rsidR="006732AA" w:rsidRDefault="00C56D67" w:rsidP="00C051E4">
      <w:pPr>
        <w:pStyle w:val="Lista"/>
      </w:pPr>
      <w:r>
        <w:t xml:space="preserve">The transitional capacity release schedule will only apply for </w:t>
      </w:r>
      <w:r w:rsidR="00341572">
        <w:t xml:space="preserve">transitional </w:t>
      </w:r>
      <w:r w:rsidR="00341572" w:rsidRPr="00C7023D">
        <w:rPr>
          <w:i/>
          <w:iCs/>
        </w:rPr>
        <w:t>capacity certificate auctions</w:t>
      </w:r>
      <w:r w:rsidR="00341572">
        <w:t xml:space="preserve"> notified under 10.2 d</w:t>
      </w:r>
      <w:r w:rsidR="00780858">
        <w:t>.</w:t>
      </w:r>
    </w:p>
    <w:p w14:paraId="1250C56F" w14:textId="45768CF8" w:rsidR="00F87869" w:rsidRDefault="00F87869" w:rsidP="00C051E4">
      <w:pPr>
        <w:pStyle w:val="Lista"/>
      </w:pPr>
      <w:r>
        <w:t xml:space="preserve">Any </w:t>
      </w:r>
      <w:r w:rsidRPr="00C7023D">
        <w:rPr>
          <w:i/>
        </w:rPr>
        <w:t>auction quantities</w:t>
      </w:r>
      <w:r>
        <w:t xml:space="preserve"> that remain unallocated after a transitional </w:t>
      </w:r>
      <w:r>
        <w:rPr>
          <w:i/>
          <w:iCs/>
        </w:rPr>
        <w:t>capacity certificates auction</w:t>
      </w:r>
      <w:r w:rsidR="00B32AA4">
        <w:t xml:space="preserve">, that is not the final transitional </w:t>
      </w:r>
      <w:r w:rsidR="00B32AA4">
        <w:rPr>
          <w:i/>
          <w:iCs/>
        </w:rPr>
        <w:t>capacity certificates auction</w:t>
      </w:r>
      <w:r w:rsidR="00503393">
        <w:t>,</w:t>
      </w:r>
      <w:r>
        <w:t xml:space="preserve"> will be added to the </w:t>
      </w:r>
      <w:r w:rsidR="00B32AA4">
        <w:t xml:space="preserve">tranche for the next transitional </w:t>
      </w:r>
      <w:r w:rsidR="00B32AA4">
        <w:rPr>
          <w:i/>
          <w:iCs/>
        </w:rPr>
        <w:t>capacity certificates auctio</w:t>
      </w:r>
      <w:r w:rsidR="00503393">
        <w:rPr>
          <w:i/>
          <w:iCs/>
        </w:rPr>
        <w:t xml:space="preserve">n </w:t>
      </w:r>
      <w:r w:rsidR="00503393">
        <w:t>for that auction product.</w:t>
      </w:r>
    </w:p>
    <w:p w14:paraId="4BDD11DC" w14:textId="00762A27" w:rsidR="001516BF" w:rsidRDefault="001516BF" w:rsidP="00C051E4">
      <w:pPr>
        <w:pStyle w:val="Lista"/>
      </w:pPr>
      <w:r>
        <w:t xml:space="preserve">Any auction quantities that remain unallocated after the </w:t>
      </w:r>
      <w:r w:rsidRPr="00B62F5B">
        <w:t xml:space="preserve">final </w:t>
      </w:r>
      <w:r w:rsidRPr="009E4E2E">
        <w:t>transitional</w:t>
      </w:r>
      <w:r w:rsidRPr="009E4E2E">
        <w:rPr>
          <w:i/>
          <w:iCs/>
        </w:rPr>
        <w:t xml:space="preserve"> capacity certificates auction</w:t>
      </w:r>
      <w:r w:rsidR="00B26912" w:rsidRPr="009E4E2E">
        <w:rPr>
          <w:i/>
          <w:iCs/>
        </w:rPr>
        <w:t xml:space="preserve"> </w:t>
      </w:r>
      <w:r w:rsidR="00B26912">
        <w:t xml:space="preserve">will be allocated in the first </w:t>
      </w:r>
      <w:r w:rsidR="00B26912">
        <w:rPr>
          <w:i/>
          <w:iCs/>
        </w:rPr>
        <w:t>capacity certificates auction</w:t>
      </w:r>
      <w:r w:rsidR="00B26912">
        <w:t xml:space="preserve"> per the capacity release schedule in </w:t>
      </w:r>
      <w:r w:rsidR="00774D43">
        <w:t>table 1.</w:t>
      </w:r>
    </w:p>
    <w:p w14:paraId="2D7188D1" w14:textId="77078AF8" w:rsidR="009567BB" w:rsidRDefault="009567BB" w:rsidP="00C051E4">
      <w:pPr>
        <w:pStyle w:val="Lista"/>
      </w:pPr>
      <w:r>
        <w:t xml:space="preserve">If there is more than one transitional </w:t>
      </w:r>
      <w:r w:rsidRPr="00437555">
        <w:rPr>
          <w:i/>
          <w:iCs/>
        </w:rPr>
        <w:t>capacity certificates auction,</w:t>
      </w:r>
      <w:r>
        <w:t xml:space="preserve"> </w:t>
      </w:r>
      <w:r w:rsidR="000704B4">
        <w:t xml:space="preserve">then the auction quantities </w:t>
      </w:r>
      <w:r w:rsidR="004E5933">
        <w:t xml:space="preserve">determined </w:t>
      </w:r>
      <w:r w:rsidR="00381353">
        <w:t>per the transitional capacity release schedule</w:t>
      </w:r>
      <w:r w:rsidR="00FD17FB">
        <w:t xml:space="preserve"> in table 2</w:t>
      </w:r>
      <w:r w:rsidR="00381353">
        <w:t xml:space="preserve"> will be divided for each </w:t>
      </w:r>
      <w:r w:rsidR="00FD17FB">
        <w:t xml:space="preserve">transitional </w:t>
      </w:r>
      <w:r w:rsidR="00FD17FB" w:rsidRPr="00437555">
        <w:rPr>
          <w:i/>
          <w:iCs/>
        </w:rPr>
        <w:t xml:space="preserve">capacity certificates </w:t>
      </w:r>
      <w:r w:rsidR="00381353" w:rsidRPr="00437555">
        <w:rPr>
          <w:i/>
          <w:iCs/>
        </w:rPr>
        <w:t>a</w:t>
      </w:r>
      <w:r w:rsidR="00600954" w:rsidRPr="00437555">
        <w:rPr>
          <w:i/>
          <w:iCs/>
        </w:rPr>
        <w:t>uc</w:t>
      </w:r>
      <w:r w:rsidR="00381353" w:rsidRPr="00437555">
        <w:rPr>
          <w:i/>
          <w:iCs/>
        </w:rPr>
        <w:t>tion</w:t>
      </w:r>
      <w:r w:rsidR="00480C19">
        <w:t xml:space="preserve"> </w:t>
      </w:r>
      <w:r w:rsidR="00E3704E">
        <w:t>into equal</w:t>
      </w:r>
      <w:r w:rsidR="00234A67">
        <w:t>ly sized</w:t>
      </w:r>
      <w:r w:rsidR="00E3704E">
        <w:t xml:space="preserve"> tranches</w:t>
      </w:r>
      <w:r w:rsidR="005A176B">
        <w:t xml:space="preserve">, one tranche per transitional </w:t>
      </w:r>
      <w:r w:rsidR="005A176B">
        <w:rPr>
          <w:i/>
          <w:iCs/>
        </w:rPr>
        <w:t>capacity certificates auction</w:t>
      </w:r>
      <w:r w:rsidR="005A176B">
        <w:t>.</w:t>
      </w:r>
    </w:p>
    <w:p w14:paraId="45D55E9C" w14:textId="7DD15156" w:rsidR="00DA1738" w:rsidRDefault="00141F81" w:rsidP="00141F81">
      <w:pPr>
        <w:pStyle w:val="Listi"/>
        <w:numPr>
          <w:ilvl w:val="0"/>
          <w:numId w:val="0"/>
        </w:numPr>
        <w:ind w:left="1276"/>
      </w:pPr>
      <w:r>
        <w:t xml:space="preserve">Note: for </w:t>
      </w:r>
      <w:proofErr w:type="gramStart"/>
      <w:r>
        <w:t>example</w:t>
      </w:r>
      <w:proofErr w:type="gramEnd"/>
      <w:r>
        <w:t xml:space="preserve"> if there are two transitional</w:t>
      </w:r>
      <w:r w:rsidR="00FD17FB">
        <w:t xml:space="preserve"> </w:t>
      </w:r>
      <w:r w:rsidR="00FD17FB" w:rsidRPr="00437555">
        <w:rPr>
          <w:i/>
          <w:iCs/>
        </w:rPr>
        <w:t>capacity certificates</w:t>
      </w:r>
      <w:r w:rsidRPr="00437555">
        <w:rPr>
          <w:i/>
          <w:iCs/>
        </w:rPr>
        <w:t xml:space="preserve"> auctions</w:t>
      </w:r>
      <w:r>
        <w:t xml:space="preserve"> there would be two tranches</w:t>
      </w:r>
      <w:r w:rsidR="007F56E2">
        <w:t xml:space="preserve"> (one per auction)</w:t>
      </w:r>
      <w:r>
        <w:t xml:space="preserve"> with 50% of the auction quantity determined under table 2 allocated to each </w:t>
      </w:r>
      <w:r w:rsidR="005A176B">
        <w:t>t</w:t>
      </w:r>
      <w:r>
        <w:t>ranche.</w:t>
      </w:r>
    </w:p>
    <w:p w14:paraId="5F4A1B54" w14:textId="77777777" w:rsidR="00141F81" w:rsidRDefault="00141F81" w:rsidP="00437555">
      <w:pPr>
        <w:pStyle w:val="Listi"/>
        <w:numPr>
          <w:ilvl w:val="0"/>
          <w:numId w:val="0"/>
        </w:numPr>
        <w:ind w:left="1276"/>
      </w:pPr>
    </w:p>
    <w:p w14:paraId="2A79B035" w14:textId="18EB3245" w:rsidR="006C43D4" w:rsidRDefault="006C43D4" w:rsidP="009A2F41">
      <w:pPr>
        <w:pStyle w:val="CaptionTable"/>
      </w:pPr>
      <w:r>
        <w:lastRenderedPageBreak/>
        <w:t>Transitional Capacity Release Schedule</w:t>
      </w:r>
    </w:p>
    <w:tbl>
      <w:tblPr>
        <w:tblStyle w:val="AEMOTable"/>
        <w:tblW w:w="9483" w:type="dxa"/>
        <w:tblLook w:val="04A0" w:firstRow="1" w:lastRow="0" w:firstColumn="1" w:lastColumn="0" w:noHBand="0" w:noVBand="1"/>
      </w:tblPr>
      <w:tblGrid>
        <w:gridCol w:w="2362"/>
        <w:gridCol w:w="7121"/>
      </w:tblGrid>
      <w:tr w:rsidR="006C43D4" w:rsidRPr="004800D0" w14:paraId="4FABDEBA" w14:textId="77777777" w:rsidTr="00437555">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43811763" w14:textId="1FDEFBFC" w:rsidR="006C43D4" w:rsidRPr="003C18C7" w:rsidRDefault="006C43D4" w:rsidP="00F024DE">
            <w:pPr>
              <w:pStyle w:val="TableTitle"/>
            </w:pPr>
            <w:r>
              <w:t>Auction Products (months)</w:t>
            </w:r>
          </w:p>
        </w:tc>
        <w:tc>
          <w:tcPr>
            <w:tcW w:w="7121" w:type="dxa"/>
            <w:hideMark/>
          </w:tcPr>
          <w:p w14:paraId="6640CACE" w14:textId="3A1DFD54" w:rsidR="006C43D4" w:rsidRPr="003C18C7" w:rsidRDefault="006C43D4" w:rsidP="00F024DE">
            <w:pPr>
              <w:pStyle w:val="TableTitle"/>
              <w:cnfStyle w:val="100000000000" w:firstRow="1" w:lastRow="0" w:firstColumn="0" w:lastColumn="0" w:oddVBand="0" w:evenVBand="0" w:oddHBand="0" w:evenHBand="0" w:firstRowFirstColumn="0" w:firstRowLastColumn="0" w:lastRowFirstColumn="0" w:lastRowLastColumn="0"/>
            </w:pPr>
            <w:r>
              <w:t>Auction Quantity</w:t>
            </w:r>
          </w:p>
        </w:tc>
      </w:tr>
      <w:tr w:rsidR="006C43D4" w:rsidRPr="004800D0" w14:paraId="07495226" w14:textId="77777777" w:rsidTr="00437555">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0F8C779D" w14:textId="48AB05B2" w:rsidR="006C43D4" w:rsidRPr="003C18C7" w:rsidRDefault="006C43D4" w:rsidP="003807CC">
            <w:pPr>
              <w:keepNext/>
              <w:keepLines/>
              <w:spacing w:after="160" w:line="259" w:lineRule="auto"/>
              <w:jc w:val="left"/>
            </w:pPr>
            <w:r>
              <w:t>January 2023 – June 2023</w:t>
            </w:r>
          </w:p>
        </w:tc>
        <w:tc>
          <w:tcPr>
            <w:tcW w:w="7121" w:type="dxa"/>
            <w:hideMark/>
          </w:tcPr>
          <w:p w14:paraId="1AD5870C" w14:textId="58ADA06D" w:rsidR="006C43D4" w:rsidRPr="003C18C7" w:rsidRDefault="006C43D4" w:rsidP="003807CC">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80% of the CC Modelled Capacity for the </w:t>
            </w:r>
            <w:r w:rsidRPr="342DF28F">
              <w:rPr>
                <w:i/>
                <w:iCs/>
              </w:rPr>
              <w:t>auction product</w:t>
            </w:r>
          </w:p>
        </w:tc>
      </w:tr>
      <w:tr w:rsidR="006C43D4" w:rsidRPr="004800D0" w14:paraId="2C2C962F" w14:textId="77777777" w:rsidTr="00437555">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22E12E9C" w14:textId="6F323788" w:rsidR="006C43D4" w:rsidRPr="003C18C7" w:rsidRDefault="006C43D4" w:rsidP="003807CC">
            <w:pPr>
              <w:keepNext/>
              <w:keepLines/>
              <w:spacing w:after="160" w:line="259" w:lineRule="auto"/>
              <w:jc w:val="left"/>
            </w:pPr>
            <w:r>
              <w:t>July 2023- December 2023</w:t>
            </w:r>
          </w:p>
        </w:tc>
        <w:tc>
          <w:tcPr>
            <w:tcW w:w="7121" w:type="dxa"/>
            <w:hideMark/>
          </w:tcPr>
          <w:p w14:paraId="33C5CFFE" w14:textId="1DF12E2B" w:rsidR="006C43D4" w:rsidRPr="003C18C7" w:rsidRDefault="006C43D4" w:rsidP="003807CC">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 xml:space="preserve">60% of the CC Modelled Capacity for the </w:t>
            </w:r>
            <w:r w:rsidRPr="342DF28F">
              <w:rPr>
                <w:i/>
                <w:iCs/>
              </w:rPr>
              <w:t>auction product</w:t>
            </w:r>
          </w:p>
        </w:tc>
      </w:tr>
      <w:tr w:rsidR="006C43D4" w:rsidRPr="004800D0" w14:paraId="3C733201" w14:textId="77777777" w:rsidTr="00437555">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458A4E28" w14:textId="78793E78" w:rsidR="006C43D4" w:rsidRPr="003C18C7" w:rsidRDefault="006C43D4" w:rsidP="003807CC">
            <w:pPr>
              <w:keepNext/>
              <w:keepLines/>
              <w:spacing w:after="160" w:line="259" w:lineRule="auto"/>
              <w:jc w:val="left"/>
            </w:pPr>
            <w:r>
              <w:t>January 2024 – June 2024</w:t>
            </w:r>
          </w:p>
        </w:tc>
        <w:tc>
          <w:tcPr>
            <w:tcW w:w="7121" w:type="dxa"/>
            <w:hideMark/>
          </w:tcPr>
          <w:p w14:paraId="65E54080" w14:textId="77777777" w:rsidR="006C43D4" w:rsidRPr="003C18C7" w:rsidRDefault="006C43D4" w:rsidP="003807CC">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45% of the CC Modelled Capacity for the </w:t>
            </w:r>
            <w:r w:rsidRPr="342DF28F">
              <w:rPr>
                <w:i/>
                <w:iCs/>
              </w:rPr>
              <w:t xml:space="preserve">auction product </w:t>
            </w:r>
          </w:p>
        </w:tc>
      </w:tr>
      <w:tr w:rsidR="006C43D4" w:rsidRPr="004800D0" w14:paraId="79DA64E6" w14:textId="77777777" w:rsidTr="00437555">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2A522C87" w14:textId="56348A14" w:rsidR="006C43D4" w:rsidRPr="003C18C7" w:rsidRDefault="006C43D4" w:rsidP="003807CC">
            <w:pPr>
              <w:keepNext/>
              <w:keepLines/>
              <w:spacing w:after="160" w:line="259" w:lineRule="auto"/>
              <w:jc w:val="left"/>
            </w:pPr>
            <w:r>
              <w:t>July 2024 – December 2024</w:t>
            </w:r>
          </w:p>
        </w:tc>
        <w:tc>
          <w:tcPr>
            <w:tcW w:w="7121" w:type="dxa"/>
            <w:hideMark/>
          </w:tcPr>
          <w:p w14:paraId="2D82FA8E" w14:textId="0A62B305" w:rsidR="006C43D4" w:rsidRPr="003C18C7" w:rsidRDefault="006C43D4" w:rsidP="003807CC">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 xml:space="preserve">30% of the CC Modelled Capacity for the </w:t>
            </w:r>
            <w:r w:rsidRPr="342DF28F">
              <w:rPr>
                <w:i/>
                <w:iCs/>
              </w:rPr>
              <w:t>auction product</w:t>
            </w:r>
          </w:p>
        </w:tc>
      </w:tr>
      <w:tr w:rsidR="006C43D4" w:rsidRPr="004800D0" w14:paraId="0F267413" w14:textId="77777777" w:rsidTr="00437555">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362" w:type="dxa"/>
            <w:hideMark/>
          </w:tcPr>
          <w:p w14:paraId="4A5DC397" w14:textId="438AEBC9" w:rsidR="006C43D4" w:rsidRPr="003C18C7" w:rsidRDefault="006C43D4" w:rsidP="003807CC">
            <w:pPr>
              <w:keepNext/>
              <w:keepLines/>
              <w:spacing w:after="160" w:line="259" w:lineRule="auto"/>
              <w:jc w:val="left"/>
            </w:pPr>
            <w:r>
              <w:t>January 2025 – June 2025</w:t>
            </w:r>
          </w:p>
        </w:tc>
        <w:tc>
          <w:tcPr>
            <w:tcW w:w="7121" w:type="dxa"/>
            <w:hideMark/>
          </w:tcPr>
          <w:p w14:paraId="0A255166" w14:textId="014209CF" w:rsidR="006C43D4" w:rsidRPr="003C18C7" w:rsidRDefault="006C43D4" w:rsidP="003807CC">
            <w:pPr>
              <w:keepNext/>
              <w:keepLines/>
              <w:spacing w:after="160" w:line="259" w:lineRule="auto"/>
              <w:jc w:val="left"/>
              <w:cnfStyle w:val="000000100000" w:firstRow="0" w:lastRow="0" w:firstColumn="0" w:lastColumn="0" w:oddVBand="0" w:evenVBand="0" w:oddHBand="1" w:evenHBand="0" w:firstRowFirstColumn="0" w:firstRowLastColumn="0" w:lastRowFirstColumn="0" w:lastRowLastColumn="0"/>
            </w:pPr>
            <w:r>
              <w:t xml:space="preserve">15% of the CC Modelled Capacity for the </w:t>
            </w:r>
            <w:r w:rsidRPr="342DF28F">
              <w:rPr>
                <w:i/>
                <w:iCs/>
              </w:rPr>
              <w:t>auction product</w:t>
            </w:r>
          </w:p>
        </w:tc>
      </w:tr>
      <w:tr w:rsidR="006C43D4" w:rsidRPr="004800D0" w14:paraId="58FFA202" w14:textId="77777777" w:rsidTr="00437555">
        <w:trPr>
          <w:cnfStyle w:val="000000010000" w:firstRow="0" w:lastRow="0" w:firstColumn="0" w:lastColumn="0" w:oddVBand="0" w:evenVBand="0" w:oddHBand="0" w:evenHBand="1"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362" w:type="dxa"/>
            <w:hideMark/>
          </w:tcPr>
          <w:p w14:paraId="513FA344" w14:textId="264CEACD" w:rsidR="006C43D4" w:rsidRPr="003C18C7" w:rsidRDefault="006C43D4" w:rsidP="003807CC">
            <w:pPr>
              <w:keepNext/>
              <w:keepLines/>
              <w:spacing w:after="160" w:line="259" w:lineRule="auto"/>
              <w:jc w:val="left"/>
            </w:pPr>
            <w:r>
              <w:t>Ju</w:t>
            </w:r>
            <w:r w:rsidR="00C1148C">
              <w:t xml:space="preserve">ly </w:t>
            </w:r>
            <w:proofErr w:type="gramStart"/>
            <w:r>
              <w:t>2025  -</w:t>
            </w:r>
            <w:proofErr w:type="gramEnd"/>
            <w:r>
              <w:t xml:space="preserve"> December 2025</w:t>
            </w:r>
          </w:p>
        </w:tc>
        <w:tc>
          <w:tcPr>
            <w:tcW w:w="7121" w:type="dxa"/>
            <w:hideMark/>
          </w:tcPr>
          <w:p w14:paraId="1167418C" w14:textId="009CF94E" w:rsidR="006C43D4" w:rsidRPr="003C18C7" w:rsidRDefault="006C43D4" w:rsidP="003807CC">
            <w:pPr>
              <w:keepNext/>
              <w:keepLines/>
              <w:spacing w:after="160" w:line="259" w:lineRule="auto"/>
              <w:jc w:val="left"/>
              <w:cnfStyle w:val="000000010000" w:firstRow="0" w:lastRow="0" w:firstColumn="0" w:lastColumn="0" w:oddVBand="0" w:evenVBand="0" w:oddHBand="0" w:evenHBand="1" w:firstRowFirstColumn="0" w:firstRowLastColumn="0" w:lastRowFirstColumn="0" w:lastRowLastColumn="0"/>
            </w:pPr>
            <w:r>
              <w:t xml:space="preserve">0% of the Modelled Capacity for the </w:t>
            </w:r>
            <w:r w:rsidRPr="342DF28F">
              <w:rPr>
                <w:i/>
                <w:iCs/>
              </w:rPr>
              <w:t>auction product</w:t>
            </w:r>
          </w:p>
        </w:tc>
      </w:tr>
    </w:tbl>
    <w:p w14:paraId="62855555" w14:textId="77777777" w:rsidR="00E3704E" w:rsidRDefault="00E3704E" w:rsidP="00437555">
      <w:pPr>
        <w:pStyle w:val="Lista"/>
        <w:numPr>
          <w:ilvl w:val="0"/>
          <w:numId w:val="0"/>
        </w:numPr>
        <w:ind w:left="709"/>
      </w:pPr>
    </w:p>
    <w:p w14:paraId="0FD4CF20" w14:textId="77777777" w:rsidR="00C61FF5" w:rsidRDefault="00C61FF5">
      <w:pPr>
        <w:spacing w:after="160" w:line="259" w:lineRule="auto"/>
        <w:jc w:val="left"/>
        <w:rPr>
          <w:rFonts w:asciiTheme="majorHAnsi" w:eastAsiaTheme="majorEastAsia" w:hAnsiTheme="majorHAnsi" w:cstheme="majorBidi"/>
          <w:b/>
          <w:caps/>
          <w:sz w:val="24"/>
          <w:szCs w:val="32"/>
          <w:lang w:eastAsia="en-AU"/>
        </w:rPr>
      </w:pPr>
      <w:r>
        <w:rPr>
          <w:lang w:eastAsia="en-AU"/>
        </w:rPr>
        <w:br w:type="page"/>
      </w:r>
    </w:p>
    <w:p w14:paraId="772655A7" w14:textId="4F627950" w:rsidR="005403FA" w:rsidRDefault="005403FA" w:rsidP="00D94992">
      <w:pPr>
        <w:pStyle w:val="Heading1"/>
        <w:numPr>
          <w:ilvl w:val="0"/>
          <w:numId w:val="0"/>
        </w:numPr>
        <w:rPr>
          <w:lang w:eastAsia="en-AU"/>
        </w:rPr>
      </w:pPr>
      <w:bookmarkStart w:id="76" w:name="_Toc63249649"/>
      <w:r>
        <w:rPr>
          <w:lang w:eastAsia="en-AU"/>
        </w:rPr>
        <w:lastRenderedPageBreak/>
        <w:t>Part B transfer procedures</w:t>
      </w:r>
      <w:bookmarkEnd w:id="76"/>
      <w:r>
        <w:rPr>
          <w:lang w:eastAsia="en-AU"/>
        </w:rPr>
        <w:t xml:space="preserve">  </w:t>
      </w:r>
    </w:p>
    <w:p w14:paraId="3C99A060" w14:textId="71CA3D5F" w:rsidR="00126DDE" w:rsidRDefault="00126DDE" w:rsidP="000957AF">
      <w:pPr>
        <w:pStyle w:val="Heading1"/>
      </w:pPr>
      <w:bookmarkStart w:id="77" w:name="_Toc63249650"/>
      <w:r>
        <w:t>Capacity certificates listing service</w:t>
      </w:r>
      <w:bookmarkEnd w:id="77"/>
    </w:p>
    <w:p w14:paraId="12738C60" w14:textId="77777777" w:rsidR="0094505E" w:rsidRPr="0094505E" w:rsidRDefault="0094505E" w:rsidP="0094505E">
      <w:pPr>
        <w:pStyle w:val="ResetPara"/>
      </w:pPr>
    </w:p>
    <w:p w14:paraId="3742019B" w14:textId="0D0D41A4" w:rsidR="00AA67D5" w:rsidRDefault="00640E6F" w:rsidP="006038E3">
      <w:pPr>
        <w:pStyle w:val="Lista"/>
        <w:numPr>
          <w:ilvl w:val="1"/>
          <w:numId w:val="39"/>
        </w:numPr>
      </w:pPr>
      <w:r>
        <w:t>A</w:t>
      </w:r>
      <w:r w:rsidR="00AA67D5">
        <w:t xml:space="preserve"> notification under rule 330(1) </w:t>
      </w:r>
      <w:r>
        <w:t xml:space="preserve">and 330(2) </w:t>
      </w:r>
      <w:r w:rsidR="00AA67D5">
        <w:t>must be made by submitting a capacity listing request via</w:t>
      </w:r>
      <w:r w:rsidR="006F26F5">
        <w:t xml:space="preserve"> the</w:t>
      </w:r>
      <w:r w:rsidR="00AA67D5">
        <w:t xml:space="preserve"> </w:t>
      </w:r>
      <w:r w:rsidR="006F26F5">
        <w:t>Capacity Certificates listing platform</w:t>
      </w:r>
      <w:r w:rsidR="00A82E4C">
        <w:t xml:space="preserve"> </w:t>
      </w:r>
      <w:r>
        <w:t xml:space="preserve">and will be subject to </w:t>
      </w:r>
      <w:r w:rsidR="00A82E4C">
        <w:t>reasonable validation parameters</w:t>
      </w:r>
      <w:r w:rsidR="00AA67D5">
        <w:t xml:space="preserve">. </w:t>
      </w:r>
    </w:p>
    <w:p w14:paraId="3ADABE94" w14:textId="31B10A70" w:rsidR="0013734D" w:rsidRDefault="6D97584F" w:rsidP="006038E3">
      <w:pPr>
        <w:pStyle w:val="Lista"/>
        <w:numPr>
          <w:ilvl w:val="1"/>
          <w:numId w:val="34"/>
        </w:numPr>
      </w:pPr>
      <w:r>
        <w:t>A capacity listing request must contain the following details:</w:t>
      </w:r>
    </w:p>
    <w:p w14:paraId="1180F7C1" w14:textId="77777777" w:rsidR="0013734D" w:rsidRPr="00BF7C8A" w:rsidRDefault="0013734D" w:rsidP="006038E3">
      <w:pPr>
        <w:pStyle w:val="Listi"/>
        <w:numPr>
          <w:ilvl w:val="2"/>
          <w:numId w:val="34"/>
        </w:numPr>
      </w:pPr>
      <w:r>
        <w:t xml:space="preserve">the month and year of the </w:t>
      </w:r>
      <w:r w:rsidRPr="00640E6F">
        <w:rPr>
          <w:i/>
        </w:rPr>
        <w:t xml:space="preserve">capacity </w:t>
      </w:r>
      <w:proofErr w:type="gramStart"/>
      <w:r w:rsidRPr="00640E6F">
        <w:rPr>
          <w:i/>
        </w:rPr>
        <w:t>certificates</w:t>
      </w:r>
      <w:r w:rsidRPr="00BF7C8A">
        <w:t>;</w:t>
      </w:r>
      <w:proofErr w:type="gramEnd"/>
      <w:r w:rsidRPr="00BF7C8A">
        <w:t xml:space="preserve"> </w:t>
      </w:r>
    </w:p>
    <w:p w14:paraId="1BAD5559" w14:textId="77777777" w:rsidR="0013734D" w:rsidRDefault="0013734D" w:rsidP="006038E3">
      <w:pPr>
        <w:pStyle w:val="Listi"/>
        <w:numPr>
          <w:ilvl w:val="2"/>
          <w:numId w:val="34"/>
        </w:numPr>
      </w:pPr>
      <w:r>
        <w:t xml:space="preserve">the </w:t>
      </w:r>
      <w:r w:rsidRPr="00640E6F">
        <w:rPr>
          <w:i/>
        </w:rPr>
        <w:t xml:space="preserve">capacity certificate </w:t>
      </w:r>
      <w:proofErr w:type="gramStart"/>
      <w:r w:rsidRPr="00640E6F">
        <w:rPr>
          <w:i/>
        </w:rPr>
        <w:t>type</w:t>
      </w:r>
      <w:r w:rsidRPr="00BF7C8A">
        <w:t>;</w:t>
      </w:r>
      <w:proofErr w:type="gramEnd"/>
    </w:p>
    <w:p w14:paraId="63AFED94" w14:textId="77777777" w:rsidR="0013734D" w:rsidRDefault="0013734D" w:rsidP="006038E3">
      <w:pPr>
        <w:pStyle w:val="Listi"/>
        <w:numPr>
          <w:ilvl w:val="2"/>
          <w:numId w:val="34"/>
        </w:numPr>
      </w:pPr>
      <w:r>
        <w:t xml:space="preserve">the </w:t>
      </w:r>
      <w:r w:rsidRPr="342DF28F">
        <w:rPr>
          <w:i/>
          <w:iCs/>
        </w:rPr>
        <w:t xml:space="preserve">capacity certificates </w:t>
      </w:r>
      <w:proofErr w:type="gramStart"/>
      <w:r w:rsidRPr="342DF28F">
        <w:rPr>
          <w:i/>
          <w:iCs/>
        </w:rPr>
        <w:t>zone</w:t>
      </w:r>
      <w:r>
        <w:t>;</w:t>
      </w:r>
      <w:proofErr w:type="gramEnd"/>
    </w:p>
    <w:p w14:paraId="26ED0A5C" w14:textId="77777777" w:rsidR="0013734D" w:rsidRDefault="0013734D" w:rsidP="006038E3">
      <w:pPr>
        <w:pStyle w:val="Listi"/>
        <w:numPr>
          <w:ilvl w:val="2"/>
          <w:numId w:val="34"/>
        </w:numPr>
      </w:pPr>
      <w:r>
        <w:t xml:space="preserve">whether the listing is for a sale or </w:t>
      </w:r>
      <w:proofErr w:type="gramStart"/>
      <w:r>
        <w:t>purchase;</w:t>
      </w:r>
      <w:proofErr w:type="gramEnd"/>
      <w:r>
        <w:t xml:space="preserve"> </w:t>
      </w:r>
    </w:p>
    <w:p w14:paraId="6EB3214B" w14:textId="77777777" w:rsidR="0013734D" w:rsidRDefault="0013734D" w:rsidP="006038E3">
      <w:pPr>
        <w:pStyle w:val="Listi"/>
        <w:numPr>
          <w:ilvl w:val="2"/>
          <w:numId w:val="34"/>
        </w:numPr>
      </w:pPr>
      <w:r>
        <w:t xml:space="preserve">the name of the listing </w:t>
      </w:r>
      <w:proofErr w:type="gramStart"/>
      <w:r>
        <w:t>party;</w:t>
      </w:r>
      <w:proofErr w:type="gramEnd"/>
    </w:p>
    <w:p w14:paraId="69112B16" w14:textId="77777777" w:rsidR="0013734D" w:rsidRDefault="0013734D" w:rsidP="006038E3">
      <w:pPr>
        <w:pStyle w:val="Listi"/>
        <w:numPr>
          <w:ilvl w:val="2"/>
          <w:numId w:val="34"/>
        </w:numPr>
      </w:pPr>
      <w:r>
        <w:t xml:space="preserve">the contact details of the listing party; and </w:t>
      </w:r>
    </w:p>
    <w:p w14:paraId="52AEDA1C" w14:textId="77777777" w:rsidR="0013734D" w:rsidRDefault="0013734D" w:rsidP="006038E3">
      <w:pPr>
        <w:pStyle w:val="Listi"/>
        <w:numPr>
          <w:ilvl w:val="2"/>
          <w:numId w:val="34"/>
        </w:numPr>
      </w:pPr>
      <w:r>
        <w:t xml:space="preserve">the date the listing </w:t>
      </w:r>
      <w:proofErr w:type="gramStart"/>
      <w:r>
        <w:t>expires;</w:t>
      </w:r>
      <w:proofErr w:type="gramEnd"/>
    </w:p>
    <w:p w14:paraId="18F24C53" w14:textId="77777777" w:rsidR="0013734D" w:rsidRDefault="0013734D" w:rsidP="006038E3">
      <w:pPr>
        <w:pStyle w:val="Listi"/>
        <w:numPr>
          <w:ilvl w:val="2"/>
          <w:numId w:val="34"/>
        </w:numPr>
      </w:pPr>
      <w:r>
        <w:t xml:space="preserve">any other details reasonably determined by AEMO. </w:t>
      </w:r>
    </w:p>
    <w:p w14:paraId="3DC1EB09" w14:textId="3AFB5FC3" w:rsidR="00640E6F" w:rsidRDefault="6DD0011A" w:rsidP="006038E3">
      <w:pPr>
        <w:pStyle w:val="Lista"/>
        <w:numPr>
          <w:ilvl w:val="1"/>
          <w:numId w:val="34"/>
        </w:numPr>
      </w:pPr>
      <w:r>
        <w:t xml:space="preserve">As soon as reasonably practicable after receipt of a valid capacity listing request, AEMO must post a corresponding capacity listing on the </w:t>
      </w:r>
      <w:r w:rsidR="006F26F5">
        <w:t>Capacity Certificates listing platform</w:t>
      </w:r>
      <w:r>
        <w:t xml:space="preserve"> containing </w:t>
      </w:r>
      <w:r w:rsidR="6D97584F">
        <w:t>the information provided in the listing request.</w:t>
      </w:r>
      <w:r>
        <w:t xml:space="preserve"> </w:t>
      </w:r>
    </w:p>
    <w:p w14:paraId="6C381065" w14:textId="66334A9F" w:rsidR="00640E6F" w:rsidRDefault="6DD0011A" w:rsidP="006038E3">
      <w:pPr>
        <w:pStyle w:val="Lista"/>
        <w:numPr>
          <w:ilvl w:val="1"/>
          <w:numId w:val="34"/>
        </w:numPr>
      </w:pPr>
      <w:r>
        <w:t xml:space="preserve">AEMO must remove or close a capacity listing on any expiry date specified in the capacity listing request. </w:t>
      </w:r>
    </w:p>
    <w:p w14:paraId="09A3836D" w14:textId="1FB1C721" w:rsidR="00640E6F" w:rsidRDefault="6DD0011A" w:rsidP="006038E3">
      <w:pPr>
        <w:pStyle w:val="Lista"/>
        <w:numPr>
          <w:ilvl w:val="1"/>
          <w:numId w:val="34"/>
        </w:numPr>
      </w:pPr>
      <w:r>
        <w:t xml:space="preserve">To avoid doubt, a capacity listing request on </w:t>
      </w:r>
      <w:r w:rsidR="006F26F5">
        <w:t xml:space="preserve">the Capacity Certificates listing platform </w:t>
      </w:r>
      <w:r w:rsidR="78B1A9EB">
        <w:t xml:space="preserve">is not </w:t>
      </w:r>
      <w:r>
        <w:t xml:space="preserve">an offer capable </w:t>
      </w:r>
      <w:r w:rsidR="5ECFD2C2">
        <w:t>of acceptance by another person.</w:t>
      </w:r>
    </w:p>
    <w:p w14:paraId="7F9AAF5E" w14:textId="595C8B87" w:rsidR="00126DDE" w:rsidRDefault="00126DDE" w:rsidP="000957AF">
      <w:pPr>
        <w:pStyle w:val="Heading1"/>
      </w:pPr>
      <w:bookmarkStart w:id="78" w:name="_Toc63249651"/>
      <w:r>
        <w:t xml:space="preserve">Bilateral transfer of </w:t>
      </w:r>
      <w:r w:rsidR="0099432F" w:rsidRPr="0099432F">
        <w:rPr>
          <w:i/>
        </w:rPr>
        <w:t>capacity certificate</w:t>
      </w:r>
      <w:r>
        <w:t>s</w:t>
      </w:r>
      <w:bookmarkEnd w:id="78"/>
    </w:p>
    <w:p w14:paraId="1459DF1C" w14:textId="77777777" w:rsidR="0094505E" w:rsidRPr="0094505E" w:rsidRDefault="0094505E" w:rsidP="0094505E">
      <w:pPr>
        <w:pStyle w:val="ResetPara"/>
      </w:pPr>
    </w:p>
    <w:p w14:paraId="77392060" w14:textId="0B4C1255" w:rsidR="00685BC4" w:rsidRDefault="7CF05FAF" w:rsidP="006038E3">
      <w:pPr>
        <w:pStyle w:val="Lista"/>
        <w:numPr>
          <w:ilvl w:val="1"/>
          <w:numId w:val="40"/>
        </w:numPr>
      </w:pPr>
      <w:r>
        <w:t xml:space="preserve">A Market Participant that is the current holder of a </w:t>
      </w:r>
      <w:r w:rsidRPr="006F52DD">
        <w:rPr>
          <w:i/>
          <w:iCs/>
        </w:rPr>
        <w:t xml:space="preserve">capacity certificate </w:t>
      </w:r>
      <w:r>
        <w:t xml:space="preserve">may transfer the whole or part of </w:t>
      </w:r>
      <w:commentRangeStart w:id="79"/>
      <w:r w:rsidR="48E013B8">
        <w:t>the certificated right, measured in GJ per gas day, in respect of the</w:t>
      </w:r>
      <w:r w:rsidR="48E013B8" w:rsidRPr="163A757E">
        <w:rPr>
          <w:i/>
          <w:iCs/>
        </w:rPr>
        <w:t xml:space="preserve"> auction product</w:t>
      </w:r>
      <w:r w:rsidR="48E013B8">
        <w:t xml:space="preserve"> for </w:t>
      </w:r>
      <w:commentRangeEnd w:id="79"/>
      <w:r w:rsidR="00A26727">
        <w:rPr>
          <w:rStyle w:val="CommentReference"/>
        </w:rPr>
        <w:commentReference w:id="79"/>
      </w:r>
      <w:r>
        <w:t xml:space="preserve">that </w:t>
      </w:r>
      <w:r w:rsidRPr="006F52DD">
        <w:rPr>
          <w:i/>
          <w:iCs/>
        </w:rPr>
        <w:t>capacity certificate</w:t>
      </w:r>
      <w:r>
        <w:t xml:space="preserve"> to another Market Participant by submitting a</w:t>
      </w:r>
      <w:r w:rsidR="787A0E5B">
        <w:t xml:space="preserve">n application to </w:t>
      </w:r>
      <w:r w:rsidR="6314470E">
        <w:t>transfer</w:t>
      </w:r>
      <w:r>
        <w:t xml:space="preserve"> to AEMO via </w:t>
      </w:r>
      <w:r w:rsidR="4F7F0A92">
        <w:t xml:space="preserve">the </w:t>
      </w:r>
      <w:r w:rsidR="2A2910D5">
        <w:t>C</w:t>
      </w:r>
      <w:r w:rsidR="4F7F0A92">
        <w:t xml:space="preserve">apacity </w:t>
      </w:r>
      <w:r w:rsidR="2A2910D5">
        <w:t>C</w:t>
      </w:r>
      <w:r w:rsidR="4F7F0A92">
        <w:t xml:space="preserve">ertificates transfer system </w:t>
      </w:r>
      <w:r>
        <w:t>containing the detail</w:t>
      </w:r>
      <w:r w:rsidR="40337E32">
        <w:t xml:space="preserve">s specified in the </w:t>
      </w:r>
      <w:r w:rsidR="40337E32" w:rsidRPr="006F52DD">
        <w:rPr>
          <w:i/>
          <w:iCs/>
        </w:rPr>
        <w:t>electronic communication procedures</w:t>
      </w:r>
      <w:r w:rsidR="40337E32">
        <w:t>.</w:t>
      </w:r>
    </w:p>
    <w:p w14:paraId="00680167" w14:textId="608FEB78" w:rsidR="00685BC4" w:rsidRPr="00DD2843" w:rsidRDefault="00685BC4" w:rsidP="00DD2843">
      <w:pPr>
        <w:pStyle w:val="ListContinue"/>
        <w:ind w:left="1276"/>
        <w:rPr>
          <w:i/>
          <w:iCs/>
        </w:rPr>
      </w:pPr>
      <w:r>
        <w:t xml:space="preserve">For </w:t>
      </w:r>
      <w:r w:rsidR="00DD2843">
        <w:t xml:space="preserve">the avoidance of doubt, an </w:t>
      </w:r>
      <w:r w:rsidR="00DD2843">
        <w:rPr>
          <w:i/>
          <w:iCs/>
        </w:rPr>
        <w:t xml:space="preserve">auction product </w:t>
      </w:r>
      <w:r w:rsidR="00DD2843">
        <w:t xml:space="preserve">applies to a calendar month of </w:t>
      </w:r>
      <w:r w:rsidR="00DD2843">
        <w:rPr>
          <w:i/>
          <w:iCs/>
        </w:rPr>
        <w:t>capacity certificates.</w:t>
      </w:r>
    </w:p>
    <w:p w14:paraId="5038D5AD" w14:textId="10370279" w:rsidR="00D12250" w:rsidRDefault="32B8764A" w:rsidP="6EC48351">
      <w:pPr>
        <w:pStyle w:val="Lista"/>
        <w:numPr>
          <w:ilvl w:val="1"/>
          <w:numId w:val="34"/>
        </w:numPr>
        <w:rPr>
          <w:rFonts w:eastAsiaTheme="minorEastAsia"/>
        </w:rPr>
      </w:pPr>
      <w:r>
        <w:t xml:space="preserve">The other Market Participant to the transfer must submit a confirmation of the transfer to AEMO via </w:t>
      </w:r>
      <w:r w:rsidR="008006A6">
        <w:t xml:space="preserve">the </w:t>
      </w:r>
      <w:r w:rsidR="006F26F5">
        <w:t>C</w:t>
      </w:r>
      <w:r w:rsidR="008006A6">
        <w:t xml:space="preserve">apacity </w:t>
      </w:r>
      <w:r w:rsidR="006F26F5">
        <w:t>C</w:t>
      </w:r>
      <w:r w:rsidR="008006A6">
        <w:t>ertificates transfer system</w:t>
      </w:r>
      <w:r>
        <w:t xml:space="preserve"> no later than 11.59 pm on the day the </w:t>
      </w:r>
      <w:r w:rsidR="55A01626">
        <w:t>application</w:t>
      </w:r>
      <w:r>
        <w:t xml:space="preserve"> to transfer was submitted.</w:t>
      </w:r>
    </w:p>
    <w:p w14:paraId="02DFDCAC" w14:textId="0A46F51C" w:rsidR="00D12250" w:rsidRDefault="051E1AF1" w:rsidP="6EC48351">
      <w:pPr>
        <w:pStyle w:val="Lista"/>
        <w:numPr>
          <w:ilvl w:val="1"/>
          <w:numId w:val="34"/>
        </w:numPr>
        <w:rPr>
          <w:rFonts w:eastAsiaTheme="minorEastAsia"/>
        </w:rPr>
      </w:pPr>
      <w:r>
        <w:t>If the other Market Participant to the transfer does not submit a confirmation of the</w:t>
      </w:r>
      <w:r w:rsidR="652B2CEE">
        <w:t xml:space="preserve"> </w:t>
      </w:r>
      <w:r>
        <w:t xml:space="preserve">transfer to AEMO via </w:t>
      </w:r>
      <w:r w:rsidR="008006A6">
        <w:t xml:space="preserve">the </w:t>
      </w:r>
      <w:r w:rsidR="006F26F5">
        <w:t>C</w:t>
      </w:r>
      <w:r w:rsidR="008006A6">
        <w:t xml:space="preserve">apacity </w:t>
      </w:r>
      <w:r w:rsidR="006F26F5">
        <w:t>C</w:t>
      </w:r>
      <w:r w:rsidR="008006A6">
        <w:t>ertificates transfer system</w:t>
      </w:r>
      <w:r>
        <w:t xml:space="preserve"> no later than 11.59 pm on the day the </w:t>
      </w:r>
      <w:r w:rsidR="0619DF25">
        <w:t xml:space="preserve">application </w:t>
      </w:r>
      <w:r>
        <w:t>to transfer was submitted, the application to transfer is automatically void.</w:t>
      </w:r>
    </w:p>
    <w:p w14:paraId="4C7971A4" w14:textId="347A7693" w:rsidR="0094644B" w:rsidRDefault="0EC3C47F" w:rsidP="006038E3">
      <w:pPr>
        <w:pStyle w:val="Lista"/>
        <w:numPr>
          <w:ilvl w:val="1"/>
          <w:numId w:val="34"/>
        </w:numPr>
      </w:pPr>
      <w:r>
        <w:t>The r</w:t>
      </w:r>
      <w:r w:rsidR="70A64653">
        <w:t xml:space="preserve">equirements for an eligible transfer of </w:t>
      </w:r>
      <w:r w:rsidR="70A64653" w:rsidRPr="6EC48351">
        <w:rPr>
          <w:i/>
          <w:iCs/>
        </w:rPr>
        <w:t>capacity certificates</w:t>
      </w:r>
      <w:r w:rsidR="70A64653">
        <w:t xml:space="preserve"> between par</w:t>
      </w:r>
      <w:r>
        <w:t>ties</w:t>
      </w:r>
      <w:r w:rsidR="4451A29B">
        <w:t xml:space="preserve"> are</w:t>
      </w:r>
      <w:r>
        <w:t>:</w:t>
      </w:r>
    </w:p>
    <w:p w14:paraId="5AE99584" w14:textId="1B1A335D" w:rsidR="00A811D3" w:rsidRDefault="00A811D3" w:rsidP="006038E3">
      <w:pPr>
        <w:pStyle w:val="Listi"/>
        <w:numPr>
          <w:ilvl w:val="2"/>
          <w:numId w:val="34"/>
        </w:numPr>
      </w:pPr>
      <w:r>
        <w:t>the transferee and transferor must both be registered as Market Participant</w:t>
      </w:r>
      <w:r w:rsidR="00422AA5">
        <w:t xml:space="preserve">s at the date of the application and the date of the </w:t>
      </w:r>
      <w:proofErr w:type="gramStart"/>
      <w:r w:rsidR="00422AA5">
        <w:t>transfer</w:t>
      </w:r>
      <w:r>
        <w:t>;</w:t>
      </w:r>
      <w:proofErr w:type="gramEnd"/>
      <w:r>
        <w:t xml:space="preserve"> </w:t>
      </w:r>
    </w:p>
    <w:p w14:paraId="2D7CFD87" w14:textId="3023593C" w:rsidR="00A811D3" w:rsidRDefault="00076DE2" w:rsidP="006038E3">
      <w:pPr>
        <w:pStyle w:val="Listi"/>
        <w:numPr>
          <w:ilvl w:val="2"/>
          <w:numId w:val="34"/>
        </w:numPr>
      </w:pPr>
      <w:r>
        <w:lastRenderedPageBreak/>
        <w:t xml:space="preserve">AEMO has not issued a suspension notice under Part 19 of the NGR to </w:t>
      </w:r>
      <w:r w:rsidR="00A811D3">
        <w:t>either the transferee or the transfero</w:t>
      </w:r>
      <w:r>
        <w:t xml:space="preserve">r as </w:t>
      </w:r>
      <w:r w:rsidR="00422AA5">
        <w:t xml:space="preserve">at the date of the application and the date of the </w:t>
      </w:r>
      <w:r>
        <w:t xml:space="preserve">proposed </w:t>
      </w:r>
      <w:proofErr w:type="gramStart"/>
      <w:r w:rsidR="00422AA5">
        <w:t>transfer</w:t>
      </w:r>
      <w:r w:rsidR="00A811D3">
        <w:t>;</w:t>
      </w:r>
      <w:proofErr w:type="gramEnd"/>
      <w:r w:rsidR="00A811D3">
        <w:t xml:space="preserve"> </w:t>
      </w:r>
    </w:p>
    <w:p w14:paraId="07B1D1BA" w14:textId="46D4E749" w:rsidR="00A811D3" w:rsidRDefault="00A811D3" w:rsidP="006038E3">
      <w:pPr>
        <w:pStyle w:val="Listi"/>
        <w:numPr>
          <w:ilvl w:val="2"/>
          <w:numId w:val="34"/>
        </w:numPr>
      </w:pPr>
      <w:r>
        <w:t>a complete applica</w:t>
      </w:r>
      <w:r w:rsidR="00076DE2">
        <w:t>tion</w:t>
      </w:r>
      <w:r>
        <w:t xml:space="preserve"> to transfer is received at least 3 business days before the first day of the month to which the </w:t>
      </w:r>
      <w:r w:rsidRPr="342DF28F">
        <w:rPr>
          <w:i/>
          <w:iCs/>
        </w:rPr>
        <w:t>capacity certificates</w:t>
      </w:r>
      <w:r>
        <w:t xml:space="preserve"> </w:t>
      </w:r>
      <w:proofErr w:type="gramStart"/>
      <w:r>
        <w:t>relate</w:t>
      </w:r>
      <w:r w:rsidR="00A21D64">
        <w:t>;</w:t>
      </w:r>
      <w:proofErr w:type="gramEnd"/>
      <w:r w:rsidR="00A21D64">
        <w:t xml:space="preserve"> and</w:t>
      </w:r>
    </w:p>
    <w:p w14:paraId="70B9BD73" w14:textId="65264259" w:rsidR="00A21D64" w:rsidRDefault="00A21D64" w:rsidP="006038E3">
      <w:pPr>
        <w:pStyle w:val="Listi"/>
        <w:numPr>
          <w:ilvl w:val="2"/>
          <w:numId w:val="34"/>
        </w:numPr>
      </w:pPr>
      <w:r>
        <w:t xml:space="preserve">a confirmation of the transfer is received by AEMO via [            </w:t>
      </w:r>
      <w:proofErr w:type="gramStart"/>
      <w:r>
        <w:t xml:space="preserve">  ]</w:t>
      </w:r>
      <w:proofErr w:type="gramEnd"/>
      <w:r>
        <w:t xml:space="preserve"> from the other Market Participant to the transfer</w:t>
      </w:r>
      <w:r w:rsidR="00BB232B">
        <w:t xml:space="preserve"> no later than 11.59 pm on the day the application to transfer was submitted.</w:t>
      </w:r>
      <w:r>
        <w:t xml:space="preserve"> </w:t>
      </w:r>
    </w:p>
    <w:p w14:paraId="2BF31761" w14:textId="77777777" w:rsidR="00430257" w:rsidRDefault="0EC3C47F" w:rsidP="006038E3">
      <w:pPr>
        <w:pStyle w:val="Lista"/>
        <w:numPr>
          <w:ilvl w:val="1"/>
          <w:numId w:val="34"/>
        </w:numPr>
      </w:pPr>
      <w:r>
        <w:t xml:space="preserve">AEMO will notify the applicants as soon as reasonably practicable of acceptance or rejection of application to the transfer of the </w:t>
      </w:r>
      <w:r w:rsidRPr="6EC48351">
        <w:rPr>
          <w:i/>
          <w:iCs/>
        </w:rPr>
        <w:t>capacity certificates</w:t>
      </w:r>
      <w:r>
        <w:t>.</w:t>
      </w:r>
    </w:p>
    <w:p w14:paraId="6C7EB4E6" w14:textId="41574E72" w:rsidR="0094505E" w:rsidRPr="0094505E" w:rsidRDefault="00E85D1E" w:rsidP="0094505E">
      <w:pPr>
        <w:pStyle w:val="Heading1"/>
      </w:pPr>
      <w:bookmarkStart w:id="80" w:name="_Toc63249652"/>
      <w:r w:rsidRPr="00E85D1E">
        <w:t>Allocation of capacity certificates at direction of declared transmission system service provider</w:t>
      </w:r>
      <w:bookmarkEnd w:id="80"/>
    </w:p>
    <w:p w14:paraId="7002F435" w14:textId="77777777" w:rsidR="00E85D1E" w:rsidRDefault="00E85D1E" w:rsidP="00E85D1E">
      <w:pPr>
        <w:pStyle w:val="ResetPara"/>
      </w:pPr>
    </w:p>
    <w:p w14:paraId="1C79C6DE" w14:textId="228DEDE3" w:rsidR="00DF127E" w:rsidRDefault="4FBE743A" w:rsidP="00DF127E">
      <w:pPr>
        <w:pStyle w:val="Lista"/>
      </w:pPr>
      <w:r>
        <w:t xml:space="preserve">Following a direction by the </w:t>
      </w:r>
      <w:r w:rsidRPr="6EC48351">
        <w:rPr>
          <w:i/>
          <w:iCs/>
        </w:rPr>
        <w:t>Australian Energy Regulator</w:t>
      </w:r>
      <w:r>
        <w:t xml:space="preserve"> under NGR 329C, the </w:t>
      </w:r>
      <w:r w:rsidRPr="6EC48351">
        <w:rPr>
          <w:i/>
          <w:iCs/>
        </w:rPr>
        <w:t>declared transmission system service provider</w:t>
      </w:r>
      <w:r>
        <w:t xml:space="preserve"> must </w:t>
      </w:r>
      <w:r w:rsidR="6F48D92A">
        <w:t>notify</w:t>
      </w:r>
      <w:r>
        <w:t xml:space="preserve"> AEMO and provide a copy of the direction.</w:t>
      </w:r>
    </w:p>
    <w:p w14:paraId="7A5BF5B5" w14:textId="67FE048A" w:rsidR="004F4514" w:rsidRDefault="775D40D4" w:rsidP="00E85D1E">
      <w:pPr>
        <w:pStyle w:val="Lista"/>
      </w:pPr>
      <w:r>
        <w:t xml:space="preserve">AEMO is required to allocate </w:t>
      </w:r>
      <w:r w:rsidR="574B4167" w:rsidRPr="6EC48351">
        <w:rPr>
          <w:i/>
          <w:iCs/>
        </w:rPr>
        <w:t>capacity certificates</w:t>
      </w:r>
      <w:r w:rsidR="574B4167">
        <w:t xml:space="preserve"> at the direction of the </w:t>
      </w:r>
      <w:r w:rsidR="574B4167" w:rsidRPr="6EC48351">
        <w:rPr>
          <w:i/>
          <w:iCs/>
        </w:rPr>
        <w:t>declared transmission system service provider</w:t>
      </w:r>
      <w:r w:rsidR="3AC8E2B1">
        <w:t xml:space="preserve"> </w:t>
      </w:r>
      <w:r w:rsidR="7E538F4A">
        <w:t xml:space="preserve">under NGR </w:t>
      </w:r>
      <w:r w:rsidR="6585DC6E">
        <w:t>329D</w:t>
      </w:r>
      <w:r w:rsidR="6718D370">
        <w:t>.</w:t>
      </w:r>
    </w:p>
    <w:p w14:paraId="087C838E" w14:textId="671EB4E2" w:rsidR="00425581" w:rsidRDefault="6F48D92A" w:rsidP="00425581">
      <w:pPr>
        <w:pStyle w:val="Lista"/>
      </w:pPr>
      <w:bookmarkStart w:id="81" w:name="_Ref59100114"/>
      <w:r>
        <w:t xml:space="preserve">The </w:t>
      </w:r>
      <w:r w:rsidRPr="6EC48351">
        <w:rPr>
          <w:i/>
          <w:iCs/>
        </w:rPr>
        <w:t>declared transmission system service provider</w:t>
      </w:r>
      <w:r w:rsidR="50285BA7">
        <w:t xml:space="preserve"> </w:t>
      </w:r>
      <w:r w:rsidR="4A2297CB">
        <w:t xml:space="preserve">must </w:t>
      </w:r>
      <w:r w:rsidR="12CDBB30">
        <w:t>direct</w:t>
      </w:r>
      <w:r w:rsidR="4A2297CB">
        <w:t xml:space="preserve"> </w:t>
      </w:r>
      <w:r w:rsidR="22D1205B">
        <w:t xml:space="preserve">AEMO </w:t>
      </w:r>
      <w:r w:rsidR="52C9129C">
        <w:t>to make the allocation</w:t>
      </w:r>
      <w:r w:rsidR="1A608C1E">
        <w:t xml:space="preserve"> </w:t>
      </w:r>
      <w:r w:rsidR="2BD2DB23">
        <w:t xml:space="preserve">to </w:t>
      </w:r>
      <w:r w:rsidR="2A1CA80F">
        <w:t xml:space="preserve">a </w:t>
      </w:r>
      <w:r w:rsidR="2A1CA80F" w:rsidRPr="6EC48351">
        <w:rPr>
          <w:i/>
          <w:iCs/>
        </w:rPr>
        <w:t xml:space="preserve">Market </w:t>
      </w:r>
      <w:r w:rsidR="45E3EBE8" w:rsidRPr="6EC48351">
        <w:rPr>
          <w:i/>
          <w:iCs/>
        </w:rPr>
        <w:t>Participant</w:t>
      </w:r>
      <w:r w:rsidR="2A1CA80F" w:rsidRPr="6EC48351">
        <w:rPr>
          <w:i/>
          <w:iCs/>
        </w:rPr>
        <w:t xml:space="preserve"> </w:t>
      </w:r>
      <w:r w:rsidR="1A608C1E">
        <w:t xml:space="preserve">in accordance with the </w:t>
      </w:r>
      <w:r w:rsidR="1A608C1E" w:rsidRPr="6EC48351">
        <w:rPr>
          <w:i/>
          <w:iCs/>
        </w:rPr>
        <w:t>Electronic Communication Procedures</w:t>
      </w:r>
      <w:bookmarkEnd w:id="81"/>
    </w:p>
    <w:p w14:paraId="0C562CA3" w14:textId="1937FEC7" w:rsidR="00E85D1E" w:rsidRPr="002507CF" w:rsidRDefault="25732092" w:rsidP="003351DE">
      <w:pPr>
        <w:pStyle w:val="Lista"/>
      </w:pPr>
      <w:r>
        <w:t xml:space="preserve">The relevant </w:t>
      </w:r>
      <w:r w:rsidR="2BD2DB23" w:rsidRPr="6EC48351">
        <w:rPr>
          <w:i/>
          <w:iCs/>
        </w:rPr>
        <w:t>Market</w:t>
      </w:r>
      <w:r w:rsidR="2A1CA80F" w:rsidRPr="6EC48351">
        <w:rPr>
          <w:i/>
          <w:iCs/>
        </w:rPr>
        <w:t xml:space="preserve"> </w:t>
      </w:r>
      <w:r w:rsidR="73AF0196" w:rsidRPr="6EC48351">
        <w:rPr>
          <w:i/>
          <w:iCs/>
        </w:rPr>
        <w:t>Participant</w:t>
      </w:r>
      <w:r w:rsidR="2A1CA80F" w:rsidRPr="6EC48351">
        <w:rPr>
          <w:i/>
          <w:iCs/>
        </w:rPr>
        <w:t xml:space="preserve"> </w:t>
      </w:r>
      <w:r w:rsidR="427DDFBC">
        <w:t xml:space="preserve">must confirm the </w:t>
      </w:r>
      <w:r w:rsidR="443CDC06">
        <w:t>reques</w:t>
      </w:r>
      <w:r w:rsidR="28DB0D57">
        <w:t>t</w:t>
      </w:r>
      <w:r w:rsidR="443CDC06">
        <w:t xml:space="preserve"> for allocati</w:t>
      </w:r>
      <w:r w:rsidR="754AC255">
        <w:t>o</w:t>
      </w:r>
      <w:r w:rsidR="443CDC06">
        <w:t xml:space="preserve">n of </w:t>
      </w:r>
      <w:r w:rsidR="4E92B213" w:rsidRPr="6EC48351">
        <w:rPr>
          <w:i/>
          <w:iCs/>
        </w:rPr>
        <w:t xml:space="preserve">capacity certificates </w:t>
      </w:r>
      <w:r w:rsidR="26B7B7F8">
        <w:t xml:space="preserve">by </w:t>
      </w:r>
      <w:r w:rsidR="28DB0D57">
        <w:t xml:space="preserve">no later than 11.59 pm on the day the </w:t>
      </w:r>
      <w:r w:rsidR="5EBF92E3">
        <w:t>direction</w:t>
      </w:r>
      <w:r w:rsidR="06EA92AA">
        <w:t xml:space="preserve"> in section </w:t>
      </w:r>
      <w:r w:rsidR="00D10877">
        <w:fldChar w:fldCharType="begin"/>
      </w:r>
      <w:r w:rsidR="00D10877">
        <w:instrText xml:space="preserve"> REF _Ref59100114 \r \h </w:instrText>
      </w:r>
      <w:r w:rsidR="00D10877">
        <w:fldChar w:fldCharType="separate"/>
      </w:r>
      <w:r w:rsidR="006B2C1D">
        <w:t>(c)</w:t>
      </w:r>
      <w:r w:rsidR="00D10877">
        <w:fldChar w:fldCharType="end"/>
      </w:r>
      <w:r w:rsidR="06EA92AA">
        <w:t xml:space="preserve"> </w:t>
      </w:r>
      <w:r w:rsidR="28DB0D57">
        <w:t>was submitted</w:t>
      </w:r>
      <w:r w:rsidR="190C93E4">
        <w:t xml:space="preserve"> </w:t>
      </w:r>
      <w:r w:rsidR="140AF62C">
        <w:t xml:space="preserve">in accordance with the </w:t>
      </w:r>
      <w:r w:rsidR="22D1205B" w:rsidRPr="6EC48351">
        <w:rPr>
          <w:i/>
          <w:iCs/>
        </w:rPr>
        <w:t>Electronic Communication Procedures</w:t>
      </w:r>
    </w:p>
    <w:p w14:paraId="3C846339" w14:textId="51B3113A" w:rsidR="00156175" w:rsidRPr="002507CF" w:rsidRDefault="2E4FAF52" w:rsidP="003351DE">
      <w:pPr>
        <w:pStyle w:val="Lista"/>
      </w:pPr>
      <w:r>
        <w:t xml:space="preserve">If the relevant </w:t>
      </w:r>
      <w:r w:rsidRPr="6EC48351">
        <w:rPr>
          <w:i/>
          <w:iCs/>
        </w:rPr>
        <w:t xml:space="preserve">Market </w:t>
      </w:r>
      <w:r w:rsidR="27E18BF1" w:rsidRPr="6EC48351">
        <w:rPr>
          <w:i/>
          <w:iCs/>
        </w:rPr>
        <w:t>Participant</w:t>
      </w:r>
      <w:r w:rsidRPr="6EC48351">
        <w:rPr>
          <w:i/>
          <w:iCs/>
        </w:rPr>
        <w:t xml:space="preserve"> </w:t>
      </w:r>
      <w:r>
        <w:t xml:space="preserve">has not confirmed </w:t>
      </w:r>
      <w:r w:rsidR="459425C9">
        <w:t xml:space="preserve">the request for allocation </w:t>
      </w:r>
      <w:r w:rsidR="6B5F95F0">
        <w:t xml:space="preserve">by </w:t>
      </w:r>
      <w:r w:rsidR="459425C9">
        <w:t xml:space="preserve">no later than 11.59 pm on the day the </w:t>
      </w:r>
      <w:r w:rsidR="78C9C72E">
        <w:t xml:space="preserve">direction to </w:t>
      </w:r>
      <w:r w:rsidR="5A17E082">
        <w:t>allocate</w:t>
      </w:r>
      <w:r w:rsidR="459425C9">
        <w:t xml:space="preserve"> was submitted, the </w:t>
      </w:r>
      <w:r w:rsidR="3CBA2F6F">
        <w:t>direction</w:t>
      </w:r>
      <w:r w:rsidR="459425C9">
        <w:t xml:space="preserve"> to </w:t>
      </w:r>
      <w:r w:rsidR="3CBA2F6F">
        <w:t xml:space="preserve">allocate the </w:t>
      </w:r>
      <w:r w:rsidR="3CBA2F6F" w:rsidRPr="6EC48351">
        <w:rPr>
          <w:i/>
          <w:iCs/>
        </w:rPr>
        <w:t>capacity certificate</w:t>
      </w:r>
      <w:r w:rsidR="459425C9">
        <w:t xml:space="preserve"> is automatically void</w:t>
      </w:r>
      <w:r w:rsidR="35AB3209">
        <w:t>.</w:t>
      </w:r>
    </w:p>
    <w:p w14:paraId="36BB8162" w14:textId="36D98137" w:rsidR="00AB7F04" w:rsidRDefault="33F97A55" w:rsidP="00AB7F04">
      <w:pPr>
        <w:pStyle w:val="Lista"/>
      </w:pPr>
      <w:r>
        <w:t xml:space="preserve">The requirements for an allocation of </w:t>
      </w:r>
      <w:r w:rsidRPr="6EC48351">
        <w:rPr>
          <w:i/>
          <w:iCs/>
        </w:rPr>
        <w:t>capacity certificates</w:t>
      </w:r>
      <w:r>
        <w:t xml:space="preserve"> are:</w:t>
      </w:r>
    </w:p>
    <w:p w14:paraId="525F708E" w14:textId="29C17399" w:rsidR="00AB7F04" w:rsidRDefault="00AB7F04" w:rsidP="00AB7F04">
      <w:pPr>
        <w:pStyle w:val="Listi"/>
      </w:pPr>
      <w:r>
        <w:t xml:space="preserve">the recipient must be registered as </w:t>
      </w:r>
      <w:r w:rsidR="0004577E">
        <w:t xml:space="preserve">a </w:t>
      </w:r>
      <w:r w:rsidRPr="00485166">
        <w:rPr>
          <w:i/>
        </w:rPr>
        <w:t>Market Participant</w:t>
      </w:r>
      <w:r>
        <w:t xml:space="preserve"> at the date of the</w:t>
      </w:r>
      <w:r w:rsidR="00895AA1">
        <w:t xml:space="preserve"> </w:t>
      </w:r>
      <w:r w:rsidR="7C4B1B26">
        <w:t>direction to allocate</w:t>
      </w:r>
      <w:r>
        <w:t xml:space="preserve"> and the date the </w:t>
      </w:r>
      <w:r w:rsidR="005F696F">
        <w:t>allocation</w:t>
      </w:r>
      <w:r w:rsidR="492E5397">
        <w:t xml:space="preserve"> is </w:t>
      </w:r>
      <w:proofErr w:type="gramStart"/>
      <w:r w:rsidR="492E5397">
        <w:t>confirmed</w:t>
      </w:r>
      <w:r>
        <w:t>;</w:t>
      </w:r>
      <w:proofErr w:type="gramEnd"/>
      <w:r>
        <w:t xml:space="preserve"> </w:t>
      </w:r>
    </w:p>
    <w:p w14:paraId="326DDD44" w14:textId="77B15E33" w:rsidR="00AB7F04" w:rsidRDefault="00AB7F04" w:rsidP="00AB7F04">
      <w:pPr>
        <w:pStyle w:val="Listi"/>
      </w:pPr>
      <w:r>
        <w:t xml:space="preserve">AEMO has not issued a </w:t>
      </w:r>
      <w:r w:rsidRPr="00485166">
        <w:rPr>
          <w:i/>
        </w:rPr>
        <w:t xml:space="preserve">suspension notice </w:t>
      </w:r>
      <w:r>
        <w:t xml:space="preserve">under Part 19 of the NGR to </w:t>
      </w:r>
      <w:r w:rsidR="0004577E">
        <w:t>recipient</w:t>
      </w:r>
      <w:r>
        <w:t xml:space="preserve"> as at the date of the </w:t>
      </w:r>
      <w:r w:rsidR="348969F4">
        <w:t xml:space="preserve">direction to allocate </w:t>
      </w:r>
      <w:r>
        <w:t xml:space="preserve">and the date </w:t>
      </w:r>
      <w:proofErr w:type="gramStart"/>
      <w:r>
        <w:t xml:space="preserve">the  </w:t>
      </w:r>
      <w:r w:rsidR="005F696F">
        <w:t>allocation</w:t>
      </w:r>
      <w:proofErr w:type="gramEnd"/>
      <w:r w:rsidR="69F6A60C">
        <w:t xml:space="preserve"> is confirmed</w:t>
      </w:r>
      <w:r>
        <w:t xml:space="preserve">; </w:t>
      </w:r>
    </w:p>
    <w:p w14:paraId="3BCE3FD6" w14:textId="390575CC" w:rsidR="00AB7F04" w:rsidRDefault="00AB7F04" w:rsidP="00AB7F04">
      <w:pPr>
        <w:pStyle w:val="Listi"/>
      </w:pPr>
      <w:r>
        <w:t xml:space="preserve">a </w:t>
      </w:r>
      <w:r w:rsidR="5E0C63BE">
        <w:t xml:space="preserve">direction </w:t>
      </w:r>
      <w:r>
        <w:t xml:space="preserve">to </w:t>
      </w:r>
      <w:r w:rsidR="00A21858">
        <w:t>allocate</w:t>
      </w:r>
      <w:r>
        <w:t xml:space="preserve"> </w:t>
      </w:r>
      <w:r w:rsidR="3854B234">
        <w:t xml:space="preserve">and confirmation </w:t>
      </w:r>
      <w:r>
        <w:t xml:space="preserve">is received at least 3 business days before the first day of the month to which the </w:t>
      </w:r>
      <w:r w:rsidRPr="342DF28F">
        <w:rPr>
          <w:i/>
          <w:iCs/>
        </w:rPr>
        <w:t>capacity certificates</w:t>
      </w:r>
      <w:r>
        <w:t xml:space="preserve"> </w:t>
      </w:r>
      <w:proofErr w:type="gramStart"/>
      <w:r>
        <w:t>relate</w:t>
      </w:r>
      <w:r w:rsidR="17C3F880">
        <w:t>;</w:t>
      </w:r>
      <w:proofErr w:type="gramEnd"/>
      <w:r w:rsidR="17C3F880">
        <w:t xml:space="preserve"> and</w:t>
      </w:r>
    </w:p>
    <w:p w14:paraId="7273CF2E" w14:textId="5AF9EA1C" w:rsidR="00AB7F04" w:rsidRDefault="00AB7F04" w:rsidP="00AB7F04">
      <w:pPr>
        <w:pStyle w:val="Listi"/>
      </w:pPr>
      <w:r>
        <w:t xml:space="preserve">a confirmation of the </w:t>
      </w:r>
      <w:r w:rsidR="6CD21766">
        <w:t>allocation</w:t>
      </w:r>
      <w:r>
        <w:t xml:space="preserve"> is received by AEMO from </w:t>
      </w:r>
      <w:proofErr w:type="gramStart"/>
      <w:r>
        <w:t>the</w:t>
      </w:r>
      <w:r w:rsidR="00562FA9">
        <w:t xml:space="preserve">  </w:t>
      </w:r>
      <w:r w:rsidR="7EAEE652">
        <w:t>relevant</w:t>
      </w:r>
      <w:proofErr w:type="gramEnd"/>
      <w:r w:rsidR="7EAEE652">
        <w:t xml:space="preserve"> </w:t>
      </w:r>
      <w:r w:rsidR="00562FA9">
        <w:rPr>
          <w:i/>
          <w:iCs/>
        </w:rPr>
        <w:t>Market P</w:t>
      </w:r>
      <w:r w:rsidR="000052A9">
        <w:rPr>
          <w:i/>
          <w:iCs/>
        </w:rPr>
        <w:t>articipant</w:t>
      </w:r>
      <w:r>
        <w:t xml:space="preserve"> no later than 11.59 pm on the day the </w:t>
      </w:r>
      <w:r w:rsidR="3387DFF7">
        <w:t>direction</w:t>
      </w:r>
      <w:r w:rsidR="008B7D2C">
        <w:t xml:space="preserve"> to allocate </w:t>
      </w:r>
      <w:r>
        <w:t>was submitted</w:t>
      </w:r>
      <w:r w:rsidR="005C16BD">
        <w:t xml:space="preserve"> by the </w:t>
      </w:r>
      <w:r w:rsidR="005C16BD" w:rsidRPr="00A4414C">
        <w:rPr>
          <w:i/>
          <w:iCs/>
        </w:rPr>
        <w:t>declared transmission system service provider</w:t>
      </w:r>
      <w:r>
        <w:t xml:space="preserve">. </w:t>
      </w:r>
    </w:p>
    <w:p w14:paraId="208893FE" w14:textId="620AD5E5" w:rsidR="00A15C99" w:rsidRDefault="313EB6EF" w:rsidP="00A15C99">
      <w:pPr>
        <w:pStyle w:val="Lista"/>
      </w:pPr>
      <w:r>
        <w:t xml:space="preserve">AEMO will notify the </w:t>
      </w:r>
      <w:r w:rsidR="579BD7C8" w:rsidRPr="6EC48351">
        <w:rPr>
          <w:i/>
          <w:iCs/>
        </w:rPr>
        <w:t>declared transmission system service provider</w:t>
      </w:r>
      <w:r w:rsidR="579BD7C8">
        <w:t xml:space="preserve"> and the </w:t>
      </w:r>
      <w:r w:rsidR="579BD7C8" w:rsidRPr="6EC48351">
        <w:rPr>
          <w:i/>
          <w:iCs/>
        </w:rPr>
        <w:t>Market Participant</w:t>
      </w:r>
      <w:r>
        <w:t xml:space="preserve"> as soon as reasonably practicable of </w:t>
      </w:r>
      <w:r w:rsidR="35777701">
        <w:t xml:space="preserve">completion of the allocation </w:t>
      </w:r>
      <w:r>
        <w:t xml:space="preserve">of the </w:t>
      </w:r>
      <w:r w:rsidRPr="6EC48351">
        <w:rPr>
          <w:i/>
          <w:iCs/>
        </w:rPr>
        <w:t>capacity certificates</w:t>
      </w:r>
      <w:r>
        <w:t>.</w:t>
      </w:r>
    </w:p>
    <w:p w14:paraId="5C007B75" w14:textId="2E228F6C" w:rsidR="001C6C54" w:rsidRPr="00A811D3" w:rsidRDefault="00A811D3" w:rsidP="00266FDB">
      <w:pPr>
        <w:pStyle w:val="BodyText"/>
      </w:pPr>
      <w:r>
        <w:br w:type="page"/>
      </w:r>
    </w:p>
    <w:p w14:paraId="38F88396" w14:textId="09E5A10E" w:rsidR="002072AD" w:rsidRDefault="002072AD" w:rsidP="002072AD">
      <w:pPr>
        <w:pStyle w:val="AppendixHeading1"/>
      </w:pPr>
      <w:bookmarkStart w:id="82" w:name="_Toc63249653"/>
      <w:bookmarkEnd w:id="14"/>
      <w:bookmarkEnd w:id="15"/>
      <w:r>
        <w:lastRenderedPageBreak/>
        <w:t>Appendix A. Terms of Use of the Auction Platform</w:t>
      </w:r>
      <w:bookmarkEnd w:id="82"/>
    </w:p>
    <w:p w14:paraId="2551EDE9" w14:textId="23E0924E" w:rsidR="002072AD" w:rsidRDefault="002072AD" w:rsidP="00460280">
      <w:pPr>
        <w:pStyle w:val="BodyText"/>
        <w:ind w:left="0"/>
      </w:pPr>
      <w:r>
        <w:t xml:space="preserve">Definitions in this Appendix: </w:t>
      </w:r>
    </w:p>
    <w:p w14:paraId="5320BAA4" w14:textId="77777777" w:rsidR="002072AD" w:rsidRDefault="002072AD" w:rsidP="00940ED1">
      <w:pPr>
        <w:pStyle w:val="Lista"/>
        <w:numPr>
          <w:ilvl w:val="0"/>
          <w:numId w:val="0"/>
        </w:numPr>
      </w:pPr>
      <w:r w:rsidRPr="00940ED1">
        <w:rPr>
          <w:b/>
        </w:rPr>
        <w:t>Principal User</w:t>
      </w:r>
      <w:r>
        <w:t xml:space="preserve"> means in relation to the Auction Platform, an </w:t>
      </w:r>
      <w:r w:rsidRPr="002A1646">
        <w:rPr>
          <w:i/>
        </w:rPr>
        <w:t>auction participant</w:t>
      </w:r>
      <w:r>
        <w:t xml:space="preserve">; and </w:t>
      </w:r>
    </w:p>
    <w:p w14:paraId="29A50BDB" w14:textId="77777777" w:rsidR="002072AD" w:rsidRDefault="002072AD" w:rsidP="00460280">
      <w:pPr>
        <w:pStyle w:val="BodyText"/>
        <w:ind w:left="0"/>
      </w:pPr>
      <w:r w:rsidRPr="00940ED1">
        <w:rPr>
          <w:b/>
        </w:rPr>
        <w:t>System</w:t>
      </w:r>
      <w:r>
        <w:t xml:space="preserve"> means in relation to an </w:t>
      </w:r>
      <w:r w:rsidRPr="0099432F">
        <w:rPr>
          <w:i/>
        </w:rPr>
        <w:t>auction participant</w:t>
      </w:r>
      <w:r>
        <w:t xml:space="preserve"> and its authorised users, the Auction Platform. </w:t>
      </w:r>
    </w:p>
    <w:p w14:paraId="3BC4A813" w14:textId="60B98D3E" w:rsidR="002072AD" w:rsidRDefault="002072AD" w:rsidP="00E13B24">
      <w:pPr>
        <w:pStyle w:val="AppendixHeading3"/>
      </w:pPr>
      <w:r w:rsidRPr="00460280">
        <w:t xml:space="preserve">Authorised user identities </w:t>
      </w:r>
    </w:p>
    <w:p w14:paraId="3CF65346" w14:textId="77777777" w:rsidR="00E13B24" w:rsidRPr="00E13B24" w:rsidRDefault="00E13B24" w:rsidP="00E13B24">
      <w:pPr>
        <w:pStyle w:val="ResetPara"/>
      </w:pPr>
    </w:p>
    <w:p w14:paraId="0270C0BD" w14:textId="7563BB76" w:rsidR="002072AD" w:rsidRDefault="002072AD" w:rsidP="006038E3">
      <w:pPr>
        <w:pStyle w:val="Lista"/>
        <w:numPr>
          <w:ilvl w:val="1"/>
          <w:numId w:val="41"/>
        </w:numPr>
      </w:pPr>
      <w:r>
        <w:t xml:space="preserve">A Principal User must provide to </w:t>
      </w:r>
      <w:r w:rsidRPr="00E54262">
        <w:t>AEMO</w:t>
      </w:r>
      <w:r>
        <w:t xml:space="preserve"> complete and accurate identification, contact and other information as reasonably required to enable separate authorised user identities and direct contact details to be established for each of the Principal User’s representatives for the purposes of the representative’s access to the System. </w:t>
      </w:r>
    </w:p>
    <w:p w14:paraId="3A9ED25A" w14:textId="235F7DF5" w:rsidR="002072AD" w:rsidRDefault="002072AD" w:rsidP="006038E3">
      <w:pPr>
        <w:pStyle w:val="Lista"/>
        <w:numPr>
          <w:ilvl w:val="1"/>
          <w:numId w:val="34"/>
        </w:numPr>
      </w:pPr>
      <w:r>
        <w:t xml:space="preserve">Each authorised user identity is defined by reference to a single </w:t>
      </w:r>
      <w:proofErr w:type="gramStart"/>
      <w:r>
        <w:t>user name</w:t>
      </w:r>
      <w:proofErr w:type="gramEnd"/>
      <w:r>
        <w:t xml:space="preserve"> and password (user identity). A Principal User is responsible for all activities that occur using the user identity of any of its representatives. </w:t>
      </w:r>
    </w:p>
    <w:p w14:paraId="79F8894E" w14:textId="2842828E" w:rsidR="002072AD" w:rsidRDefault="002072AD" w:rsidP="006038E3">
      <w:pPr>
        <w:pStyle w:val="Lista"/>
        <w:numPr>
          <w:ilvl w:val="1"/>
          <w:numId w:val="34"/>
        </w:numPr>
      </w:pPr>
      <w:r>
        <w:t xml:space="preserve">A Principal User must maintain, and must ensure each of its representatives maintains, the confidentiality and security of each user identity created for a representative of the Principal User such that the user identity is only used by the relevant representative. </w:t>
      </w:r>
    </w:p>
    <w:p w14:paraId="4EB87889" w14:textId="21283092" w:rsidR="002072AD" w:rsidRDefault="002072AD" w:rsidP="006038E3">
      <w:pPr>
        <w:pStyle w:val="Lista"/>
        <w:numPr>
          <w:ilvl w:val="1"/>
          <w:numId w:val="34"/>
        </w:numPr>
      </w:pPr>
      <w:r>
        <w:t xml:space="preserve">A Principal User must notify AEMO immediately if it becomes aware of any unauthorised disclosure or use of a user identity created for a representative of the Principal User. </w:t>
      </w:r>
    </w:p>
    <w:p w14:paraId="15F4FBB6" w14:textId="68A1DF4A" w:rsidR="002072AD" w:rsidRDefault="002072AD" w:rsidP="006038E3">
      <w:pPr>
        <w:pStyle w:val="Lista"/>
        <w:numPr>
          <w:ilvl w:val="1"/>
          <w:numId w:val="34"/>
        </w:numPr>
      </w:pPr>
      <w:r>
        <w:t xml:space="preserve">AEMO may suspend or revoke the access of a representative of a Principal User to the </w:t>
      </w:r>
      <w:r w:rsidR="00460280">
        <w:t>System</w:t>
      </w:r>
      <w:r>
        <w:t xml:space="preserve"> for any reason at any time. The Principal User must ensure that its representative ceases access immediately on notice of the suspension or revocation from AEMO. </w:t>
      </w:r>
    </w:p>
    <w:p w14:paraId="726923B8" w14:textId="7D2B825A" w:rsidR="002072AD" w:rsidRDefault="002072AD" w:rsidP="006038E3">
      <w:pPr>
        <w:pStyle w:val="Lista"/>
        <w:numPr>
          <w:ilvl w:val="1"/>
          <w:numId w:val="34"/>
        </w:numPr>
      </w:pPr>
      <w:r>
        <w:t xml:space="preserve">A Principal User must ensure that its authorised users comply with the terms of use for the </w:t>
      </w:r>
      <w:r w:rsidR="00460280">
        <w:t>System</w:t>
      </w:r>
      <w:r>
        <w:t xml:space="preserve"> in clause </w:t>
      </w:r>
      <w:r w:rsidR="00E54262">
        <w:t xml:space="preserve">[  </w:t>
      </w:r>
      <w:proofErr w:type="gramStart"/>
      <w:r w:rsidR="00E54262">
        <w:t xml:space="preserve">  ]</w:t>
      </w:r>
      <w:proofErr w:type="gramEnd"/>
      <w:r>
        <w:t xml:space="preserve"> as if the authorised user were the Principal User. </w:t>
      </w:r>
    </w:p>
    <w:p w14:paraId="468C494C" w14:textId="7194F082" w:rsidR="002072AD" w:rsidRDefault="002072AD" w:rsidP="006038E3">
      <w:pPr>
        <w:pStyle w:val="Lista"/>
        <w:numPr>
          <w:ilvl w:val="1"/>
          <w:numId w:val="34"/>
        </w:numPr>
      </w:pPr>
      <w:r>
        <w:t xml:space="preserve">AEMO may require authorised users to agree to terms of use when accessing the </w:t>
      </w:r>
      <w:r w:rsidR="00460280">
        <w:t>System</w:t>
      </w:r>
      <w:r>
        <w:t xml:space="preserve">, including terms relating to the use of personal information provided to AEMO in accordance with AEMO’s privacy policy. </w:t>
      </w:r>
    </w:p>
    <w:p w14:paraId="0EE4C167" w14:textId="3EC73131" w:rsidR="002072AD" w:rsidRDefault="00460280" w:rsidP="00E13B24">
      <w:pPr>
        <w:pStyle w:val="AppendixHeading3"/>
      </w:pPr>
      <w:r w:rsidRPr="00E54262">
        <w:t>System</w:t>
      </w:r>
      <w:r w:rsidR="002072AD" w:rsidRPr="00E54262">
        <w:t xml:space="preserve"> terms of use </w:t>
      </w:r>
    </w:p>
    <w:p w14:paraId="20ED5507" w14:textId="77777777" w:rsidR="00E13B24" w:rsidRPr="00E13B24" w:rsidRDefault="00E13B24" w:rsidP="00E13B24">
      <w:pPr>
        <w:pStyle w:val="ResetPara"/>
      </w:pPr>
    </w:p>
    <w:p w14:paraId="78DC4942" w14:textId="65EA47EE" w:rsidR="002072AD" w:rsidRDefault="002072AD" w:rsidP="006038E3">
      <w:pPr>
        <w:pStyle w:val="Lista"/>
        <w:numPr>
          <w:ilvl w:val="1"/>
          <w:numId w:val="42"/>
        </w:numPr>
      </w:pPr>
      <w:r>
        <w:t xml:space="preserve">A Principal User must not permit use of or access to the </w:t>
      </w:r>
      <w:r w:rsidR="00460280">
        <w:t>System</w:t>
      </w:r>
      <w:r>
        <w:t xml:space="preserve"> by any third party, other than its representatives nominated in accordance with the Procedures. </w:t>
      </w:r>
    </w:p>
    <w:p w14:paraId="2C04AC4D" w14:textId="77777777" w:rsidR="00827180" w:rsidRDefault="002072AD" w:rsidP="006038E3">
      <w:pPr>
        <w:pStyle w:val="Lista"/>
        <w:numPr>
          <w:ilvl w:val="1"/>
          <w:numId w:val="34"/>
        </w:numPr>
      </w:pPr>
      <w:r>
        <w:t xml:space="preserve">A Principal User must not: </w:t>
      </w:r>
    </w:p>
    <w:p w14:paraId="35F355B3" w14:textId="2CDA1AC0" w:rsidR="002072AD" w:rsidRDefault="002072AD" w:rsidP="006038E3">
      <w:pPr>
        <w:pStyle w:val="Listi"/>
        <w:numPr>
          <w:ilvl w:val="2"/>
          <w:numId w:val="34"/>
        </w:numPr>
      </w:pPr>
      <w:r>
        <w:t xml:space="preserve">alter or remove any copyright, trademark or other proprietary mark, logo or notice of AEMO or of any other company, organisation or public authority appearing anywhere in the </w:t>
      </w:r>
      <w:proofErr w:type="gramStart"/>
      <w:r w:rsidR="00460280">
        <w:t>System</w:t>
      </w:r>
      <w:r>
        <w:t>;</w:t>
      </w:r>
      <w:proofErr w:type="gramEnd"/>
      <w:r>
        <w:t xml:space="preserve"> </w:t>
      </w:r>
    </w:p>
    <w:p w14:paraId="532B7D15" w14:textId="6132AFC8" w:rsidR="002072AD" w:rsidRDefault="002072AD" w:rsidP="006038E3">
      <w:pPr>
        <w:pStyle w:val="Listi"/>
        <w:numPr>
          <w:ilvl w:val="2"/>
          <w:numId w:val="34"/>
        </w:numPr>
      </w:pPr>
      <w:r>
        <w:t xml:space="preserve">modify or edit the data, text, images, material and information in the </w:t>
      </w:r>
      <w:r w:rsidR="00460280">
        <w:t>System</w:t>
      </w:r>
      <w:r>
        <w:t xml:space="preserve"> or publish or sell any information from the </w:t>
      </w:r>
      <w:r w:rsidR="00460280">
        <w:t>System</w:t>
      </w:r>
      <w:r>
        <w:t xml:space="preserve"> including by making that information available on any </w:t>
      </w:r>
      <w:proofErr w:type="gramStart"/>
      <w:r>
        <w:t>website;</w:t>
      </w:r>
      <w:proofErr w:type="gramEnd"/>
      <w:r>
        <w:t xml:space="preserve"> </w:t>
      </w:r>
    </w:p>
    <w:p w14:paraId="466A6C4A" w14:textId="030BBE88" w:rsidR="002072AD" w:rsidRDefault="002072AD" w:rsidP="006038E3">
      <w:pPr>
        <w:pStyle w:val="Listi"/>
        <w:numPr>
          <w:ilvl w:val="2"/>
          <w:numId w:val="34"/>
        </w:numPr>
      </w:pPr>
      <w:r>
        <w:t xml:space="preserve">reverse engineer, transfer, adapt or modify any software used in connection with any part of the </w:t>
      </w:r>
      <w:proofErr w:type="gramStart"/>
      <w:r w:rsidR="00460280">
        <w:t>System</w:t>
      </w:r>
      <w:r>
        <w:t>;</w:t>
      </w:r>
      <w:proofErr w:type="gramEnd"/>
      <w:r>
        <w:t xml:space="preserve"> </w:t>
      </w:r>
    </w:p>
    <w:p w14:paraId="7BC92EAB" w14:textId="37EDB6E7" w:rsidR="002072AD" w:rsidRDefault="002072AD" w:rsidP="006038E3">
      <w:pPr>
        <w:pStyle w:val="Listi"/>
        <w:numPr>
          <w:ilvl w:val="2"/>
          <w:numId w:val="34"/>
        </w:numPr>
      </w:pPr>
      <w:r>
        <w:t xml:space="preserve">attempt to damage or corrupt (including through the introduction of any malicious software) any software or data of AEMO or any third party used in connection with any part of the </w:t>
      </w:r>
      <w:r w:rsidR="00460280">
        <w:t>System</w:t>
      </w:r>
      <w:r>
        <w:t xml:space="preserve">; or </w:t>
      </w:r>
    </w:p>
    <w:p w14:paraId="70104384" w14:textId="6EC66766" w:rsidR="002072AD" w:rsidRDefault="002072AD" w:rsidP="006038E3">
      <w:pPr>
        <w:pStyle w:val="Listi"/>
        <w:numPr>
          <w:ilvl w:val="2"/>
          <w:numId w:val="34"/>
        </w:numPr>
      </w:pPr>
      <w:r>
        <w:lastRenderedPageBreak/>
        <w:t xml:space="preserve">attempt to gain unauthorised access to the </w:t>
      </w:r>
      <w:r w:rsidR="00460280">
        <w:t>System</w:t>
      </w:r>
      <w:r>
        <w:t xml:space="preserve">, the server on which the </w:t>
      </w:r>
      <w:r w:rsidR="00460280">
        <w:t>System</w:t>
      </w:r>
      <w:r>
        <w:t xml:space="preserve"> is </w:t>
      </w:r>
      <w:proofErr w:type="gramStart"/>
      <w:r>
        <w:t>stored</w:t>
      </w:r>
      <w:proofErr w:type="gramEnd"/>
      <w:r>
        <w:t xml:space="preserve"> or any server, computer or database connected to the </w:t>
      </w:r>
      <w:r w:rsidR="00460280">
        <w:t>System</w:t>
      </w:r>
      <w:r>
        <w:t xml:space="preserve">. </w:t>
      </w:r>
    </w:p>
    <w:p w14:paraId="3AFB0049" w14:textId="25F54AC0" w:rsidR="002072AD" w:rsidRDefault="002072AD" w:rsidP="006038E3">
      <w:pPr>
        <w:pStyle w:val="Lista"/>
        <w:numPr>
          <w:ilvl w:val="1"/>
          <w:numId w:val="34"/>
        </w:numPr>
      </w:pPr>
      <w:r>
        <w:t xml:space="preserve">A Principal User must </w:t>
      </w:r>
      <w:proofErr w:type="gramStart"/>
      <w:r>
        <w:t>at all times</w:t>
      </w:r>
      <w:proofErr w:type="gramEnd"/>
      <w:r>
        <w:t xml:space="preserve"> ensure that no improper, fraudulent or unlawful use is made of the </w:t>
      </w:r>
      <w:r w:rsidR="00460280">
        <w:t>System</w:t>
      </w:r>
      <w:r>
        <w:t xml:space="preserve"> directly or indirectly including any activity which is prohibited under any law of the Commonwealth or States of Australia or elsewhere. </w:t>
      </w:r>
    </w:p>
    <w:p w14:paraId="7CD4674E" w14:textId="77777777" w:rsidR="00827180" w:rsidRDefault="002072AD" w:rsidP="006038E3">
      <w:pPr>
        <w:pStyle w:val="Lista"/>
        <w:numPr>
          <w:ilvl w:val="1"/>
          <w:numId w:val="34"/>
        </w:numPr>
      </w:pPr>
      <w:r>
        <w:t xml:space="preserve">A Principal User must not: </w:t>
      </w:r>
    </w:p>
    <w:p w14:paraId="338AB996" w14:textId="318790DA" w:rsidR="00827180" w:rsidRDefault="002072AD" w:rsidP="006038E3">
      <w:pPr>
        <w:pStyle w:val="Listi"/>
        <w:numPr>
          <w:ilvl w:val="2"/>
          <w:numId w:val="34"/>
        </w:numPr>
      </w:pPr>
      <w:r>
        <w:t xml:space="preserve">engage in any activities or actions in connection with the </w:t>
      </w:r>
      <w:r w:rsidR="00460280">
        <w:t>System</w:t>
      </w:r>
      <w:r>
        <w:t xml:space="preserve"> that may infringe or misappropriate the Intellectual Property Rights of others or that is defamatory or discriminatory or otherwise found by AEMO to be offensive or unacceptable; or </w:t>
      </w:r>
    </w:p>
    <w:p w14:paraId="4A46C88F" w14:textId="67F7A766" w:rsidR="002072AD" w:rsidRDefault="002072AD" w:rsidP="006038E3">
      <w:pPr>
        <w:pStyle w:val="Listi"/>
        <w:numPr>
          <w:ilvl w:val="2"/>
          <w:numId w:val="34"/>
        </w:numPr>
      </w:pPr>
      <w:r>
        <w:t xml:space="preserve">attempt to probe, </w:t>
      </w:r>
      <w:proofErr w:type="gramStart"/>
      <w:r>
        <w:t>scan</w:t>
      </w:r>
      <w:proofErr w:type="gramEnd"/>
      <w:r>
        <w:t xml:space="preserve"> or test the vulnerability of the </w:t>
      </w:r>
      <w:r w:rsidR="00460280">
        <w:t>System</w:t>
      </w:r>
      <w:r>
        <w:t xml:space="preserve"> or the services or networks connected to the </w:t>
      </w:r>
      <w:r w:rsidR="00460280">
        <w:t>System</w:t>
      </w:r>
      <w:r>
        <w:t xml:space="preserve"> or to breach security or authentication measures without express authorisation of AEMO. </w:t>
      </w:r>
    </w:p>
    <w:p w14:paraId="18890033" w14:textId="5337165C" w:rsidR="002072AD" w:rsidRDefault="002072AD" w:rsidP="006038E3">
      <w:pPr>
        <w:pStyle w:val="Lista"/>
        <w:numPr>
          <w:ilvl w:val="1"/>
          <w:numId w:val="34"/>
        </w:numPr>
      </w:pPr>
      <w:r>
        <w:t xml:space="preserve">A Principal User must not interfere with or disrupt the </w:t>
      </w:r>
      <w:r w:rsidR="00460280">
        <w:t>System</w:t>
      </w:r>
      <w:r>
        <w:t xml:space="preserve"> or the services or networks connected to the </w:t>
      </w:r>
      <w:r w:rsidR="00460280">
        <w:t>System</w:t>
      </w:r>
      <w:r>
        <w:t xml:space="preserve">, including by deliberate attempts to overload a system or by allowing the introduction of any harmful virus or other code that may have harmful, disruptive, contaminating, malicious or destructive elements. </w:t>
      </w:r>
    </w:p>
    <w:p w14:paraId="5AD96DBB" w14:textId="3713D987" w:rsidR="002072AD" w:rsidRDefault="002072AD" w:rsidP="00E13B24">
      <w:pPr>
        <w:pStyle w:val="AppendixHeading3"/>
      </w:pPr>
      <w:r w:rsidRPr="00E54262">
        <w:t xml:space="preserve"> Rights in the </w:t>
      </w:r>
      <w:r w:rsidR="00E54262">
        <w:t>System</w:t>
      </w:r>
      <w:r w:rsidRPr="00E54262">
        <w:t xml:space="preserve"> </w:t>
      </w:r>
    </w:p>
    <w:p w14:paraId="649C70E6" w14:textId="77777777" w:rsidR="00E13B24" w:rsidRPr="00E13B24" w:rsidRDefault="00E13B24" w:rsidP="00E13B24">
      <w:pPr>
        <w:pStyle w:val="ResetPara"/>
      </w:pPr>
    </w:p>
    <w:p w14:paraId="62538A87" w14:textId="3E27B673" w:rsidR="002072AD" w:rsidRDefault="002072AD" w:rsidP="009455DC">
      <w:pPr>
        <w:pStyle w:val="Lista"/>
      </w:pPr>
      <w:r>
        <w:t xml:space="preserve">All Intellectual Property Rights in each System and the content and layout of the </w:t>
      </w:r>
      <w:r w:rsidR="00460280">
        <w:t>System</w:t>
      </w:r>
      <w:r>
        <w:t xml:space="preserve"> are owned by AEMO or its licensors and are subject to copyright. </w:t>
      </w:r>
    </w:p>
    <w:p w14:paraId="39F656F4" w14:textId="33B72559" w:rsidR="002072AD" w:rsidRPr="00750B0F" w:rsidRDefault="002072AD" w:rsidP="006038E3">
      <w:pPr>
        <w:pStyle w:val="Lista"/>
        <w:numPr>
          <w:ilvl w:val="1"/>
          <w:numId w:val="34"/>
        </w:numPr>
      </w:pPr>
      <w:r>
        <w:t xml:space="preserve">A Principal User registered under these Procedures and its authorised users has a nonexclusive, non-transferable right to access the applicable </w:t>
      </w:r>
      <w:r w:rsidR="00460280">
        <w:t>System</w:t>
      </w:r>
      <w:r>
        <w:t xml:space="preserve"> and to use the functionality of the </w:t>
      </w:r>
      <w:r w:rsidR="00460280">
        <w:t>System</w:t>
      </w:r>
      <w:r>
        <w:t xml:space="preserve"> in accordance with these Procedures, any applicable interface protocol and any access and licensing agreement entered into under the applicable interface protocol. The </w:t>
      </w:r>
      <w:r w:rsidR="00460280">
        <w:t>System</w:t>
      </w:r>
      <w:r>
        <w:t xml:space="preserve"> must not be used in any way that is not authorised by these Procedures or the applicable interface protocol.</w:t>
      </w:r>
    </w:p>
    <w:p w14:paraId="40905575" w14:textId="723FDA60" w:rsidR="002072AD" w:rsidRPr="001E4B71" w:rsidRDefault="002072AD" w:rsidP="0094505E">
      <w:pPr>
        <w:pStyle w:val="BodyText"/>
        <w:ind w:left="0"/>
      </w:pPr>
    </w:p>
    <w:sectPr w:rsidR="002072AD" w:rsidRPr="001E4B71" w:rsidSect="00DE0688">
      <w:headerReference w:type="even" r:id="rId27"/>
      <w:headerReference w:type="default" r:id="rId28"/>
      <w:footerReference w:type="default" r:id="rId29"/>
      <w:headerReference w:type="first" r:id="rId30"/>
      <w:pgSz w:w="11906" w:h="16838" w:code="9"/>
      <w:pgMar w:top="1871" w:right="1361" w:bottom="1361" w:left="1361" w:header="1021"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Roger Shaw" w:date="2021-03-10T15:35:00Z" w:initials="RS">
    <w:p w14:paraId="6EF4F2F6" w14:textId="77777777" w:rsidR="00BE6204" w:rsidRDefault="00FF5EBE">
      <w:pPr>
        <w:pStyle w:val="CommentText"/>
      </w:pPr>
      <w:r>
        <w:t xml:space="preserve">See IIR </w:t>
      </w:r>
      <w:r w:rsidR="00BE6204">
        <w:t>7.4.3</w:t>
      </w:r>
    </w:p>
    <w:p w14:paraId="2323DE49" w14:textId="00D7B986" w:rsidR="00BB2310" w:rsidRDefault="00BB2310">
      <w:pPr>
        <w:pStyle w:val="CommentText"/>
      </w:pPr>
      <w:r>
        <w:rPr>
          <w:rStyle w:val="CommentReference"/>
        </w:rPr>
        <w:annotationRef/>
      </w:r>
      <w:r>
        <w:t>Definition added</w:t>
      </w:r>
      <w:r w:rsidR="004B61D4">
        <w:t xml:space="preserve"> for clarity</w:t>
      </w:r>
    </w:p>
  </w:comment>
  <w:comment w:id="32" w:author="Roger Shaw" w:date="2021-03-10T15:36:00Z" w:initials="RS">
    <w:p w14:paraId="0D0E0C3C" w14:textId="77777777" w:rsidR="001E4482" w:rsidRDefault="001A5778">
      <w:pPr>
        <w:pStyle w:val="CommentText"/>
      </w:pPr>
      <w:r>
        <w:rPr>
          <w:rStyle w:val="CommentReference"/>
        </w:rPr>
        <w:annotationRef/>
      </w:r>
      <w:r w:rsidR="001E4482">
        <w:t>Clarification</w:t>
      </w:r>
    </w:p>
    <w:p w14:paraId="676ECDA8" w14:textId="68ABB4E3" w:rsidR="001A5778" w:rsidRDefault="001A5778">
      <w:pPr>
        <w:pStyle w:val="CommentText"/>
      </w:pPr>
      <w:r>
        <w:t>An au</w:t>
      </w:r>
      <w:r w:rsidR="006F52DD">
        <w:t>c</w:t>
      </w:r>
      <w:r>
        <w:t xml:space="preserve">tion notice is published that contains the </w:t>
      </w:r>
      <w:r w:rsidR="00474F1F">
        <w:t>date for the auction</w:t>
      </w:r>
    </w:p>
  </w:comment>
  <w:comment w:id="34" w:author="Roger Shaw" w:date="2021-03-10T15:37:00Z" w:initials="RS">
    <w:p w14:paraId="57B75F4E" w14:textId="167E1110" w:rsidR="001E4482" w:rsidRDefault="001E4482">
      <w:pPr>
        <w:pStyle w:val="CommentText"/>
      </w:pPr>
      <w:r>
        <w:rPr>
          <w:rStyle w:val="CommentReference"/>
        </w:rPr>
        <w:annotationRef/>
      </w:r>
      <w:r w:rsidR="00643BA4">
        <w:t>See IIR 7</w:t>
      </w:r>
      <w:r w:rsidR="008A0BC4">
        <w:t>.</w:t>
      </w:r>
      <w:r w:rsidR="00903990">
        <w:t>4.2</w:t>
      </w:r>
    </w:p>
  </w:comment>
  <w:comment w:id="42" w:author="Roger Shaw" w:date="2021-03-10T15:38:00Z" w:initials="RS">
    <w:p w14:paraId="2C7D1045" w14:textId="7B668A8A" w:rsidR="00925747" w:rsidRDefault="00925747">
      <w:pPr>
        <w:pStyle w:val="CommentText"/>
      </w:pPr>
      <w:r>
        <w:rPr>
          <w:rStyle w:val="CommentReference"/>
        </w:rPr>
        <w:annotationRef/>
      </w:r>
      <w:r w:rsidR="00F23E0F">
        <w:t>Further explanation of the Common Model</w:t>
      </w:r>
    </w:p>
  </w:comment>
  <w:comment w:id="70" w:author="Roger Shaw" w:date="2021-03-10T15:40:00Z" w:initials="RS">
    <w:p w14:paraId="297C8181" w14:textId="3FC38FCC" w:rsidR="009D3FEE" w:rsidRDefault="009D3FEE">
      <w:pPr>
        <w:pStyle w:val="CommentText"/>
      </w:pPr>
      <w:r>
        <w:rPr>
          <w:rStyle w:val="CommentReference"/>
        </w:rPr>
        <w:annotationRef/>
      </w:r>
      <w:r>
        <w:t>EFT is a last resort for payment.</w:t>
      </w:r>
    </w:p>
  </w:comment>
  <w:comment w:id="79" w:author="Roger Shaw" w:date="2021-03-10T15:40:00Z" w:initials="RS">
    <w:p w14:paraId="3B9086B8" w14:textId="77777777" w:rsidR="009D3FEE" w:rsidRDefault="009D3FEE">
      <w:pPr>
        <w:pStyle w:val="CommentText"/>
      </w:pPr>
      <w:r>
        <w:rPr>
          <w:rStyle w:val="CommentReference"/>
        </w:rPr>
        <w:annotationRef/>
      </w:r>
      <w:r>
        <w:t xml:space="preserve">See IIR </w:t>
      </w:r>
      <w:r w:rsidR="00EF64D0">
        <w:t>7.4.6</w:t>
      </w:r>
    </w:p>
    <w:p w14:paraId="163AA3B9" w14:textId="77777777" w:rsidR="003F1544" w:rsidRDefault="003F1544">
      <w:pPr>
        <w:pStyle w:val="CommentText"/>
      </w:pPr>
    </w:p>
    <w:p w14:paraId="07998431" w14:textId="4DC90232" w:rsidR="003F1544" w:rsidRDefault="003F1544">
      <w:pPr>
        <w:pStyle w:val="CommentText"/>
      </w:pPr>
      <w:r>
        <w:t xml:space="preserve">Clarify </w:t>
      </w:r>
      <w:r w:rsidR="00375F32">
        <w:t>what ‘part’ of a capacity certificate may be transferred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3DE49" w15:done="0"/>
  <w15:commentEx w15:paraId="676ECDA8" w15:done="0"/>
  <w15:commentEx w15:paraId="57B75F4E" w15:done="0"/>
  <w15:commentEx w15:paraId="2C7D1045" w15:done="0"/>
  <w15:commentEx w15:paraId="297C8181" w15:done="0"/>
  <w15:commentEx w15:paraId="079984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5AE" w16cex:dateUtc="2021-03-10T04:35:00Z"/>
  <w16cex:commentExtensible w16cex:durableId="23F365F6" w16cex:dateUtc="2021-03-10T04:36:00Z"/>
  <w16cex:commentExtensible w16cex:durableId="23F36620" w16cex:dateUtc="2021-03-10T04:37:00Z"/>
  <w16cex:commentExtensible w16cex:durableId="23F36693" w16cex:dateUtc="2021-03-10T04:38:00Z"/>
  <w16cex:commentExtensible w16cex:durableId="23F366DB" w16cex:dateUtc="2021-03-10T04:40:00Z"/>
  <w16cex:commentExtensible w16cex:durableId="23F366F6" w16cex:dateUtc="2021-03-10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3DE49" w16cid:durableId="23F365AE"/>
  <w16cid:commentId w16cid:paraId="676ECDA8" w16cid:durableId="23F365F6"/>
  <w16cid:commentId w16cid:paraId="57B75F4E" w16cid:durableId="23F36620"/>
  <w16cid:commentId w16cid:paraId="2C7D1045" w16cid:durableId="23F36693"/>
  <w16cid:commentId w16cid:paraId="297C8181" w16cid:durableId="23F366DB"/>
  <w16cid:commentId w16cid:paraId="07998431" w16cid:durableId="23F36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EBC80" w14:textId="77777777" w:rsidR="00C65483" w:rsidRDefault="00C65483" w:rsidP="00710277">
      <w:pPr>
        <w:spacing w:after="0" w:line="240" w:lineRule="auto"/>
      </w:pPr>
      <w:r>
        <w:separator/>
      </w:r>
    </w:p>
  </w:endnote>
  <w:endnote w:type="continuationSeparator" w:id="0">
    <w:p w14:paraId="77F4D572" w14:textId="77777777" w:rsidR="00C65483" w:rsidRDefault="00C65483" w:rsidP="00710277">
      <w:pPr>
        <w:spacing w:after="0" w:line="240" w:lineRule="auto"/>
      </w:pPr>
      <w:r>
        <w:continuationSeparator/>
      </w:r>
    </w:p>
  </w:endnote>
  <w:endnote w:type="continuationNotice" w:id="1">
    <w:p w14:paraId="46A9BFB6" w14:textId="77777777" w:rsidR="00C65483" w:rsidRDefault="00C6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1DF7" w14:textId="77777777" w:rsidR="00522D51" w:rsidRPr="00090AF7" w:rsidRDefault="00522D51" w:rsidP="00090AF7">
    <w:pPr>
      <w:pStyle w:val="ImprintFooter1"/>
      <w:pBdr>
        <w:bottom w:val="none" w:sz="0" w:space="0" w:color="auto"/>
      </w:pBdr>
      <w:rPr>
        <w:rFonts w:asciiTheme="majorHAnsi" w:hAnsiTheme="majorHAnsi"/>
        <w:color w:val="FFFFFF" w:themeColor="background1"/>
        <w:sz w:val="14"/>
      </w:rPr>
    </w:pPr>
  </w:p>
  <w:p w14:paraId="46E559E8" w14:textId="77777777" w:rsidR="00522D51" w:rsidRPr="00090AF7" w:rsidRDefault="00522D51" w:rsidP="00090AF7">
    <w:pPr>
      <w:pStyle w:val="ImprintFooter1"/>
      <w:pBdr>
        <w:bottom w:val="none" w:sz="0" w:space="0" w:color="auto"/>
      </w:pBdr>
      <w:rPr>
        <w:rFonts w:asciiTheme="majorHAnsi" w:hAnsiTheme="majorHAnsi"/>
        <w:color w:val="FFFFFF" w:themeColor="background1"/>
        <w:sz w:val="14"/>
      </w:rPr>
    </w:pPr>
  </w:p>
  <w:p w14:paraId="67B6F691" w14:textId="77777777" w:rsidR="00522D51" w:rsidRPr="00090AF7" w:rsidRDefault="00522D51" w:rsidP="00090AF7">
    <w:pPr>
      <w:pStyle w:val="ImprintFooter1"/>
      <w:pBdr>
        <w:bottom w:val="single" w:sz="6" w:space="4" w:color="FFFFFF" w:themeColor="background1"/>
      </w:pBdr>
      <w:rPr>
        <w:rFonts w:asciiTheme="majorHAnsi" w:hAnsiTheme="majorHAnsi"/>
        <w:color w:val="FFFFFF" w:themeColor="background1"/>
        <w:sz w:val="14"/>
      </w:rPr>
    </w:pPr>
    <w:r w:rsidRPr="00090AF7">
      <w:rPr>
        <w:rFonts w:asciiTheme="majorHAnsi" w:hAnsiTheme="majorHAnsi"/>
        <w:color w:val="FFFFFF" w:themeColor="background1"/>
        <w:sz w:val="14"/>
      </w:rPr>
      <w:t>Australian Energy Market Operator Ltd    ABN 94 072 010 327</w:t>
    </w:r>
    <w:r w:rsidRPr="00090AF7">
      <w:rPr>
        <w:rFonts w:asciiTheme="majorHAnsi" w:hAnsiTheme="majorHAnsi"/>
        <w:color w:val="FFFFFF" w:themeColor="background1"/>
        <w:sz w:val="14"/>
      </w:rPr>
      <w:tab/>
    </w:r>
    <w:hyperlink r:id="rId1" w:history="1">
      <w:r w:rsidRPr="00090AF7">
        <w:rPr>
          <w:rFonts w:asciiTheme="majorHAnsi" w:hAnsiTheme="majorHAnsi"/>
          <w:color w:val="FFFFFF" w:themeColor="background1"/>
          <w:sz w:val="14"/>
        </w:rPr>
        <w:t>www.aemo.com.au</w:t>
      </w:r>
    </w:hyperlink>
    <w:r w:rsidRPr="00090AF7">
      <w:rPr>
        <w:rFonts w:asciiTheme="majorHAnsi" w:hAnsiTheme="majorHAnsi"/>
        <w:color w:val="FFFFFF" w:themeColor="background1"/>
        <w:sz w:val="14"/>
      </w:rPr>
      <w:t xml:space="preserve">    </w:t>
    </w:r>
    <w:hyperlink r:id="rId2" w:history="1">
      <w:r w:rsidRPr="00090AF7">
        <w:rPr>
          <w:rFonts w:asciiTheme="majorHAnsi" w:hAnsiTheme="majorHAnsi"/>
          <w:color w:val="FFFFFF" w:themeColor="background1"/>
          <w:sz w:val="14"/>
        </w:rPr>
        <w:t>info@aemo.com.au</w:t>
      </w:r>
    </w:hyperlink>
  </w:p>
  <w:p w14:paraId="711DF7FB" w14:textId="77777777" w:rsidR="00522D51" w:rsidRPr="00090AF7" w:rsidRDefault="00522D51" w:rsidP="00435A2E">
    <w:pPr>
      <w:pStyle w:val="ImprintFooter2"/>
      <w:rPr>
        <w:rFonts w:asciiTheme="majorHAnsi" w:hAnsiTheme="majorHAnsi"/>
        <w:color w:val="FFFFFF" w:themeColor="background1"/>
        <w:sz w:val="14"/>
      </w:rPr>
    </w:pPr>
    <w:r w:rsidRPr="00090AF7">
      <w:rPr>
        <w:rFonts w:asciiTheme="majorHAnsi" w:hAnsiTheme="majorHAnsi"/>
        <w:color w:val="FFFFFF" w:themeColor="background1"/>
        <w:sz w:val="14"/>
      </w:rPr>
      <w:t>NEW SOUTH WALES</w:t>
    </w:r>
    <w:r w:rsidRPr="00090AF7">
      <w:rPr>
        <w:rFonts w:asciiTheme="majorHAnsi" w:hAnsiTheme="majorHAnsi"/>
        <w:color w:val="FFFFFF" w:themeColor="background1"/>
        <w:sz w:val="14"/>
      </w:rPr>
      <w:tab/>
      <w:t>QUEENSLAND</w:t>
    </w:r>
    <w:r w:rsidRPr="00090AF7">
      <w:rPr>
        <w:rFonts w:asciiTheme="majorHAnsi" w:hAnsiTheme="majorHAnsi"/>
        <w:color w:val="FFFFFF" w:themeColor="background1"/>
        <w:sz w:val="14"/>
      </w:rPr>
      <w:tab/>
      <w:t>SOUTH AUSTRALIA</w:t>
    </w:r>
    <w:r w:rsidRPr="00090AF7">
      <w:rPr>
        <w:rFonts w:asciiTheme="majorHAnsi" w:hAnsiTheme="majorHAnsi"/>
        <w:color w:val="FFFFFF" w:themeColor="background1"/>
        <w:sz w:val="14"/>
      </w:rPr>
      <w:tab/>
      <w:t>VICTORIA</w:t>
    </w:r>
    <w:r w:rsidRPr="00090AF7">
      <w:rPr>
        <w:rFonts w:asciiTheme="majorHAnsi" w:hAnsiTheme="majorHAnsi"/>
        <w:color w:val="FFFFFF" w:themeColor="background1"/>
        <w:sz w:val="14"/>
      </w:rPr>
      <w:tab/>
      <w:t>AUSTRALIAN CAPITAL TERRITORY</w:t>
    </w:r>
    <w:r w:rsidRPr="00090AF7">
      <w:rPr>
        <w:rFonts w:asciiTheme="majorHAnsi" w:hAnsiTheme="majorHAnsi"/>
        <w:color w:val="FFFFFF" w:themeColor="background1"/>
        <w:sz w:val="14"/>
      </w:rPr>
      <w:tab/>
      <w:t>TASMANIA</w:t>
    </w:r>
    <w:r w:rsidRPr="00090AF7">
      <w:rPr>
        <w:rFonts w:asciiTheme="majorHAnsi" w:hAnsiTheme="majorHAnsi"/>
        <w:color w:val="FFFFFF" w:themeColor="background1"/>
        <w:sz w:val="14"/>
      </w:rPr>
      <w:tab/>
      <w:t>WESTERN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79A6" w14:textId="7EE4FF97" w:rsidR="00522D51" w:rsidRDefault="00522D51">
    <w:pPr>
      <w:pStyle w:val="Footer"/>
    </w:pPr>
    <w:r>
      <w:rPr>
        <w:noProof/>
        <w:sz w:val="20"/>
        <w:szCs w:val="20"/>
        <w:lang w:eastAsia="en-AU"/>
      </w:rPr>
      <w:drawing>
        <wp:anchor distT="0" distB="0" distL="114300" distR="114300" simplePos="0" relativeHeight="251658249" behindDoc="1" locked="0" layoutInCell="1" allowOverlap="1" wp14:anchorId="6B1B3FC2" wp14:editId="0F69E666">
          <wp:simplePos x="0" y="0"/>
          <wp:positionH relativeFrom="page">
            <wp:posOffset>140335</wp:posOffset>
          </wp:positionH>
          <wp:positionV relativeFrom="page">
            <wp:posOffset>9901555</wp:posOffset>
          </wp:positionV>
          <wp:extent cx="7286400" cy="655200"/>
          <wp:effectExtent l="0" t="0" r="0" b="0"/>
          <wp:wrapNone/>
          <wp:docPr id="26" name="Footer 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ortrait_buff_bar_no-curve.png"/>
                  <pic:cNvPicPr/>
                </pic:nvPicPr>
                <pic:blipFill>
                  <a:blip r:embed="rId1">
                    <a:extLst>
                      <a:ext uri="{28A0092B-C50C-407E-A947-70E740481C1C}">
                        <a14:useLocalDpi xmlns:a14="http://schemas.microsoft.com/office/drawing/2010/main" val="0"/>
                      </a:ext>
                    </a:extLst>
                  </a:blip>
                  <a:stretch>
                    <a:fillRect/>
                  </a:stretch>
                </pic:blipFill>
                <pic:spPr>
                  <a:xfrm>
                    <a:off x="0" y="0"/>
                    <a:ext cx="7286400" cy="655200"/>
                  </a:xfrm>
                  <a:prstGeom prst="rect">
                    <a:avLst/>
                  </a:prstGeom>
                </pic:spPr>
              </pic:pic>
            </a:graphicData>
          </a:graphic>
          <wp14:sizeRelH relativeFrom="page">
            <wp14:pctWidth>0</wp14:pctWidth>
          </wp14:sizeRelH>
          <wp14:sizeRelV relativeFrom="page">
            <wp14:pctHeight>0</wp14:pctHeight>
          </wp14:sizeRelV>
        </wp:anchor>
      </w:drawing>
    </w:r>
    <w:r w:rsidR="163A757E" w:rsidRPr="004014E4">
      <w:rPr>
        <w:color w:val="948671"/>
      </w:rPr>
      <w:t xml:space="preserve">© </w:t>
    </w:r>
    <w:r w:rsidR="163A757E" w:rsidRPr="163A757E">
      <w:rPr>
        <w:i/>
        <w:iCs/>
        <w:color w:val="948671"/>
      </w:rPr>
      <w:t>AEMO</w:t>
    </w:r>
    <w:r w:rsidR="163A757E">
      <w:rPr>
        <w:color w:val="948671"/>
      </w:rPr>
      <w:t xml:space="preserve"> 2014</w:t>
    </w:r>
    <w:r w:rsidRPr="00BE272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galFooterTable"/>
      <w:tblW w:w="5000" w:type="pct"/>
      <w:tblBorders>
        <w:top w:val="single" w:sz="4" w:space="0" w:color="auto"/>
      </w:tblBorders>
      <w:tblLook w:val="04A0" w:firstRow="1" w:lastRow="0" w:firstColumn="1" w:lastColumn="0" w:noHBand="0" w:noVBand="1"/>
    </w:tblPr>
    <w:tblGrid>
      <w:gridCol w:w="3062"/>
      <w:gridCol w:w="3061"/>
      <w:gridCol w:w="3061"/>
    </w:tblGrid>
    <w:tr w:rsidR="00522D51" w:rsidRPr="00734044" w14:paraId="048D6939" w14:textId="77777777" w:rsidTr="00C45A03">
      <w:trPr>
        <w:trHeight w:hRule="exact" w:val="198"/>
      </w:trPr>
      <w:tc>
        <w:tcPr>
          <w:tcW w:w="3058" w:type="dxa"/>
        </w:tcPr>
        <w:p w14:paraId="1342410B" w14:textId="78F11B41" w:rsidR="00522D51" w:rsidRPr="00F32421" w:rsidRDefault="00522D51" w:rsidP="00F32421">
          <w:pPr>
            <w:pStyle w:val="Footer"/>
            <w:tabs>
              <w:tab w:val="clear" w:pos="8239"/>
              <w:tab w:val="clear" w:pos="9185"/>
            </w:tabs>
          </w:pPr>
          <w:r>
            <w:t xml:space="preserve">Doc Ref: </w:t>
          </w:r>
          <w:r>
            <w:rPr>
              <w:noProof/>
            </w:rPr>
            <w:fldChar w:fldCharType="begin"/>
          </w:r>
          <w:r>
            <w:rPr>
              <w:noProof/>
            </w:rPr>
            <w:instrText xml:space="preserve"> STYLEREF  DocRef  \* MERGEFORMAT </w:instrText>
          </w:r>
          <w:r>
            <w:rPr>
              <w:noProof/>
            </w:rPr>
            <w:fldChar w:fldCharType="separate"/>
          </w:r>
          <w:r w:rsidR="006F52DD">
            <w:rPr>
              <w:noProof/>
            </w:rPr>
            <w:t>XX-XXXX</w:t>
          </w:r>
          <w:r>
            <w:rPr>
              <w:noProof/>
            </w:rPr>
            <w:fldChar w:fldCharType="end"/>
          </w:r>
        </w:p>
      </w:tc>
      <w:tc>
        <w:tcPr>
          <w:tcW w:w="3058" w:type="dxa"/>
        </w:tcPr>
        <w:p w14:paraId="6FC5F220" w14:textId="6DFEFC91" w:rsidR="00522D51" w:rsidRPr="00F32421" w:rsidRDefault="00522D51" w:rsidP="00F32421">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separate"/>
          </w:r>
          <w:r w:rsidR="006F52DD">
            <w:rPr>
              <w:noProof/>
            </w:rPr>
            <w:t>31 March 2022 &lt;Note – Date to be finalised&gt;</w:t>
          </w:r>
          <w:r>
            <w:rPr>
              <w:noProof/>
            </w:rPr>
            <w:fldChar w:fldCharType="end"/>
          </w:r>
        </w:p>
      </w:tc>
      <w:tc>
        <w:tcPr>
          <w:tcW w:w="3058" w:type="dxa"/>
        </w:tcPr>
        <w:p w14:paraId="17E69922" w14:textId="1F370D77" w:rsidR="00522D51" w:rsidRPr="00734044" w:rsidRDefault="00522D51" w:rsidP="00F32421">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2</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21</w:t>
          </w:r>
          <w:r>
            <w:rPr>
              <w:noProof/>
            </w:rPr>
            <w:fldChar w:fldCharType="end"/>
          </w:r>
        </w:p>
      </w:tc>
    </w:tr>
  </w:tbl>
  <w:p w14:paraId="400A6834" w14:textId="77777777" w:rsidR="00522D51" w:rsidRPr="00734044" w:rsidRDefault="00522D51" w:rsidP="00F32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9F171" w14:textId="77777777" w:rsidR="00522D51" w:rsidRDefault="00522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2"/>
      <w:gridCol w:w="3061"/>
      <w:gridCol w:w="3061"/>
    </w:tblGrid>
    <w:tr w:rsidR="00522D51" w:rsidRPr="00734044" w14:paraId="370EA5BF" w14:textId="77777777" w:rsidTr="005537C0">
      <w:trPr>
        <w:trHeight w:hRule="exact" w:val="198"/>
      </w:trPr>
      <w:tc>
        <w:tcPr>
          <w:tcW w:w="3058" w:type="dxa"/>
          <w:vAlign w:val="bottom"/>
        </w:tcPr>
        <w:p w14:paraId="3C63E187" w14:textId="5AB8DEE3" w:rsidR="00522D51" w:rsidRPr="00F32421" w:rsidRDefault="00522D51" w:rsidP="00F32421">
          <w:pPr>
            <w:pStyle w:val="Footer"/>
            <w:tabs>
              <w:tab w:val="clear" w:pos="8239"/>
              <w:tab w:val="clear" w:pos="9185"/>
            </w:tabs>
          </w:pPr>
          <w:r>
            <w:t xml:space="preserve">Doc Ref: </w:t>
          </w:r>
          <w:r>
            <w:rPr>
              <w:noProof/>
            </w:rPr>
            <w:fldChar w:fldCharType="begin"/>
          </w:r>
          <w:r>
            <w:rPr>
              <w:noProof/>
            </w:rPr>
            <w:instrText xml:space="preserve"> STYLEREF  DocRef  \* MERGEFORMAT </w:instrText>
          </w:r>
          <w:r>
            <w:rPr>
              <w:noProof/>
            </w:rPr>
            <w:fldChar w:fldCharType="separate"/>
          </w:r>
          <w:r w:rsidR="006F52DD">
            <w:rPr>
              <w:noProof/>
            </w:rPr>
            <w:t>XX-XXXX</w:t>
          </w:r>
          <w:r>
            <w:rPr>
              <w:noProof/>
            </w:rPr>
            <w:fldChar w:fldCharType="end"/>
          </w:r>
        </w:p>
      </w:tc>
      <w:tc>
        <w:tcPr>
          <w:tcW w:w="3058" w:type="dxa"/>
          <w:vAlign w:val="bottom"/>
        </w:tcPr>
        <w:p w14:paraId="5ECFBE66" w14:textId="48C939E3" w:rsidR="00522D51" w:rsidRPr="00F32421" w:rsidRDefault="00522D51" w:rsidP="00F32421">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separate"/>
          </w:r>
          <w:r w:rsidR="006F52DD">
            <w:rPr>
              <w:noProof/>
            </w:rPr>
            <w:t>31 March 2022 &lt;Note – Date to be finalised&gt;</w:t>
          </w:r>
          <w:r>
            <w:rPr>
              <w:noProof/>
            </w:rPr>
            <w:fldChar w:fldCharType="end"/>
          </w:r>
        </w:p>
      </w:tc>
      <w:tc>
        <w:tcPr>
          <w:tcW w:w="3058" w:type="dxa"/>
          <w:vAlign w:val="bottom"/>
        </w:tcPr>
        <w:p w14:paraId="62C83E65" w14:textId="5C373721" w:rsidR="00522D51" w:rsidRPr="00734044" w:rsidRDefault="00522D51" w:rsidP="00F32421">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4</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21</w:t>
          </w:r>
          <w:r>
            <w:rPr>
              <w:noProof/>
            </w:rPr>
            <w:fldChar w:fldCharType="end"/>
          </w:r>
        </w:p>
      </w:tc>
    </w:tr>
  </w:tbl>
  <w:p w14:paraId="47F9704B" w14:textId="77777777" w:rsidR="00522D51" w:rsidRPr="00734044" w:rsidRDefault="00522D51" w:rsidP="00F324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egalFooterTable"/>
      <w:tblW w:w="5000" w:type="pct"/>
      <w:tblBorders>
        <w:top w:val="single" w:sz="4" w:space="0" w:color="auto"/>
      </w:tblBorders>
      <w:tblLook w:val="04A0" w:firstRow="1" w:lastRow="0" w:firstColumn="1" w:lastColumn="0" w:noHBand="0" w:noVBand="1"/>
    </w:tblPr>
    <w:tblGrid>
      <w:gridCol w:w="3062"/>
      <w:gridCol w:w="3061"/>
      <w:gridCol w:w="3061"/>
    </w:tblGrid>
    <w:tr w:rsidR="00522D51" w:rsidRPr="00734044" w14:paraId="6FDFB290" w14:textId="77777777" w:rsidTr="00090AF7">
      <w:trPr>
        <w:trHeight w:hRule="exact" w:val="198"/>
      </w:trPr>
      <w:tc>
        <w:tcPr>
          <w:tcW w:w="3058" w:type="dxa"/>
        </w:tcPr>
        <w:p w14:paraId="45102949" w14:textId="451A6BD9" w:rsidR="00522D51" w:rsidRPr="00F32421" w:rsidRDefault="00522D51" w:rsidP="006B6119">
          <w:pPr>
            <w:pStyle w:val="Footer"/>
            <w:tabs>
              <w:tab w:val="clear" w:pos="8239"/>
              <w:tab w:val="clear" w:pos="9185"/>
            </w:tabs>
          </w:pPr>
          <w:r>
            <w:t xml:space="preserve">Doc Ref: </w:t>
          </w:r>
          <w:r>
            <w:rPr>
              <w:noProof/>
            </w:rPr>
            <w:fldChar w:fldCharType="begin"/>
          </w:r>
          <w:r>
            <w:rPr>
              <w:noProof/>
            </w:rPr>
            <w:instrText xml:space="preserve"> STYLEREF  DocRef  \* MERGEFORMAT </w:instrText>
          </w:r>
          <w:r>
            <w:rPr>
              <w:noProof/>
            </w:rPr>
            <w:fldChar w:fldCharType="separate"/>
          </w:r>
          <w:r w:rsidR="006F52DD">
            <w:rPr>
              <w:noProof/>
            </w:rPr>
            <w:t>XX-XXXX</w:t>
          </w:r>
          <w:r>
            <w:rPr>
              <w:noProof/>
            </w:rPr>
            <w:fldChar w:fldCharType="end"/>
          </w:r>
        </w:p>
      </w:tc>
      <w:tc>
        <w:tcPr>
          <w:tcW w:w="3058" w:type="dxa"/>
        </w:tcPr>
        <w:p w14:paraId="180CB488" w14:textId="4CCEB29D" w:rsidR="00522D51" w:rsidRPr="00F32421" w:rsidRDefault="00522D51" w:rsidP="006B6119">
          <w:pPr>
            <w:pStyle w:val="Footer"/>
            <w:tabs>
              <w:tab w:val="clear" w:pos="8239"/>
              <w:tab w:val="clear" w:pos="9185"/>
            </w:tabs>
            <w:jc w:val="center"/>
          </w:pPr>
          <w:r>
            <w:rPr>
              <w:noProof/>
            </w:rPr>
            <w:fldChar w:fldCharType="begin"/>
          </w:r>
          <w:r>
            <w:rPr>
              <w:noProof/>
            </w:rPr>
            <w:instrText xml:space="preserve"> STYLEREF  EffectDate  \* MERGEFORMAT </w:instrText>
          </w:r>
          <w:r>
            <w:rPr>
              <w:noProof/>
            </w:rPr>
            <w:fldChar w:fldCharType="separate"/>
          </w:r>
          <w:r w:rsidR="006F52DD">
            <w:rPr>
              <w:noProof/>
            </w:rPr>
            <w:t>31 March 2022 &lt;Note – Date to be finalised&gt;</w:t>
          </w:r>
          <w:r>
            <w:rPr>
              <w:noProof/>
            </w:rPr>
            <w:fldChar w:fldCharType="end"/>
          </w:r>
        </w:p>
      </w:tc>
      <w:tc>
        <w:tcPr>
          <w:tcW w:w="3058" w:type="dxa"/>
        </w:tcPr>
        <w:p w14:paraId="3A76852C" w14:textId="578BC1E7" w:rsidR="00522D51" w:rsidRPr="00734044" w:rsidRDefault="00522D51" w:rsidP="006B6119">
          <w:pPr>
            <w:pStyle w:val="Footer"/>
            <w:tabs>
              <w:tab w:val="clear" w:pos="8239"/>
              <w:tab w:val="clear" w:pos="9185"/>
            </w:tabs>
            <w:jc w:val="right"/>
          </w:pPr>
          <w:r>
            <w:t xml:space="preserve">Page </w:t>
          </w:r>
          <w:r w:rsidRPr="00F32421">
            <w:fldChar w:fldCharType="begin"/>
          </w:r>
          <w:r w:rsidRPr="00F32421">
            <w:instrText xml:space="preserve"> PAGE  </w:instrText>
          </w:r>
          <w:r w:rsidRPr="00F32421">
            <w:fldChar w:fldCharType="separate"/>
          </w:r>
          <w:r>
            <w:rPr>
              <w:noProof/>
            </w:rPr>
            <w:t>18</w:t>
          </w:r>
          <w:r w:rsidRPr="00F32421">
            <w:fldChar w:fldCharType="end"/>
          </w:r>
          <w:r>
            <w:t xml:space="preserve"> of </w:t>
          </w:r>
          <w:r>
            <w:rPr>
              <w:noProof/>
            </w:rPr>
            <w:fldChar w:fldCharType="begin"/>
          </w:r>
          <w:r>
            <w:rPr>
              <w:noProof/>
            </w:rPr>
            <w:instrText xml:space="preserve"> NUMPAGES   \* MERGEFORMAT </w:instrText>
          </w:r>
          <w:r>
            <w:rPr>
              <w:noProof/>
            </w:rPr>
            <w:fldChar w:fldCharType="separate"/>
          </w:r>
          <w:r>
            <w:rPr>
              <w:noProof/>
            </w:rPr>
            <w:t>21</w:t>
          </w:r>
          <w:r>
            <w:rPr>
              <w:noProof/>
            </w:rPr>
            <w:fldChar w:fldCharType="end"/>
          </w:r>
        </w:p>
      </w:tc>
    </w:tr>
  </w:tbl>
  <w:p w14:paraId="73D22663" w14:textId="77777777" w:rsidR="00522D51" w:rsidRPr="00734044" w:rsidRDefault="00522D51" w:rsidP="006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C8A6" w14:textId="77777777" w:rsidR="00C65483" w:rsidRPr="005032D6" w:rsidRDefault="00C65483" w:rsidP="00710277">
      <w:pPr>
        <w:spacing w:after="0" w:line="240" w:lineRule="auto"/>
      </w:pPr>
      <w:r w:rsidRPr="005032D6">
        <w:separator/>
      </w:r>
    </w:p>
  </w:footnote>
  <w:footnote w:type="continuationSeparator" w:id="0">
    <w:p w14:paraId="4D281220" w14:textId="77777777" w:rsidR="00C65483" w:rsidRDefault="00C65483" w:rsidP="00710277">
      <w:pPr>
        <w:spacing w:after="0" w:line="240" w:lineRule="auto"/>
      </w:pPr>
      <w:r>
        <w:continuationSeparator/>
      </w:r>
    </w:p>
  </w:footnote>
  <w:footnote w:type="continuationNotice" w:id="1">
    <w:p w14:paraId="284CA851" w14:textId="77777777" w:rsidR="00C65483" w:rsidRDefault="00C65483">
      <w:pPr>
        <w:spacing w:after="0" w:line="240" w:lineRule="auto"/>
      </w:pPr>
    </w:p>
  </w:footnote>
  <w:footnote w:id="2">
    <w:p w14:paraId="53BD7126" w14:textId="63496657" w:rsidR="00522D51" w:rsidRDefault="00522D51">
      <w:pPr>
        <w:pStyle w:val="FootnoteText"/>
      </w:pPr>
      <w:r>
        <w:rPr>
          <w:rStyle w:val="FootnoteReference"/>
        </w:rPr>
        <w:footnoteRef/>
      </w:r>
      <w:r>
        <w:t xml:space="preserve"> Access via </w:t>
      </w:r>
      <w:hyperlink r:id="rId1" w:history="1">
        <w:r w:rsidRPr="009B4095">
          <w:rPr>
            <w:rStyle w:val="Hyperlink"/>
            <w:sz w:val="16"/>
            <w:szCs w:val="20"/>
          </w:rPr>
          <w:t>www.aemo.com.au</w:t>
        </w:r>
      </w:hyperlink>
      <w:r>
        <w:t xml:space="preserve"> / Access Market Portals / </w:t>
      </w:r>
      <w:hyperlink r:id="rId2" w:history="1">
        <w:r>
          <w:rPr>
            <w:rStyle w:val="Hyperlink"/>
          </w:rPr>
          <w:t>Participant Services Portal (service-now.com)</w:t>
        </w:r>
      </w:hyperlink>
    </w:p>
  </w:footnote>
  <w:footnote w:id="3">
    <w:p w14:paraId="45F5E456" w14:textId="4BC5499F" w:rsidR="00116E77" w:rsidRDefault="00116E77" w:rsidP="00116E77">
      <w:pPr>
        <w:pStyle w:val="FootnoteText"/>
      </w:pPr>
      <w:r>
        <w:rPr>
          <w:rStyle w:val="FootnoteReference"/>
        </w:rPr>
        <w:footnoteRef/>
      </w:r>
      <w:r>
        <w:t xml:space="preserve"> Interested parties may subscribe to receive notifications when a DWGM Market Notice is published from AEMO’s website </w:t>
      </w:r>
      <w:hyperlink r:id="rId3" w:history="1">
        <w:r w:rsidRPr="00A40796">
          <w:rPr>
            <w:rStyle w:val="Hyperlink"/>
            <w:sz w:val="16"/>
            <w:szCs w:val="20"/>
          </w:rPr>
          <w:t>https://www.aemo.com.au/subscribe</w:t>
        </w:r>
      </w:hyperlink>
      <w:r>
        <w:t xml:space="preserve"> </w:t>
      </w:r>
    </w:p>
  </w:footnote>
  <w:footnote w:id="4">
    <w:p w14:paraId="35C969F4" w14:textId="77777777" w:rsidR="00522D51" w:rsidRDefault="00522D51" w:rsidP="0037191D">
      <w:pPr>
        <w:pStyle w:val="FootnoteText"/>
      </w:pPr>
      <w:r>
        <w:rPr>
          <w:rStyle w:val="FootnoteReference"/>
        </w:rPr>
        <w:footnoteRef/>
      </w:r>
      <w:r>
        <w:t xml:space="preserve"> </w:t>
      </w:r>
      <w:r w:rsidRPr="008C5CDA">
        <w:t>Part of new proposed maintenance rule coming into effect 22 April 2021. Final rule published 17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FA19" w14:textId="77777777" w:rsidR="00522D51" w:rsidRDefault="00522D51" w:rsidP="00090AF7">
    <w:r>
      <w:rPr>
        <w:noProof/>
        <w:lang w:eastAsia="en-AU"/>
      </w:rPr>
      <w:drawing>
        <wp:anchor distT="0" distB="0" distL="114300" distR="114300" simplePos="0" relativeHeight="251658252" behindDoc="1" locked="0" layoutInCell="1" allowOverlap="1" wp14:anchorId="77EDDBE8" wp14:editId="7B1A43F8">
          <wp:simplePos x="0" y="0"/>
          <wp:positionH relativeFrom="page">
            <wp:posOffset>0</wp:posOffset>
          </wp:positionH>
          <wp:positionV relativeFrom="page">
            <wp:posOffset>462</wp:posOffset>
          </wp:positionV>
          <wp:extent cx="7555865" cy="10683585"/>
          <wp:effectExtent l="0" t="0" r="698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10683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53" behindDoc="0" locked="1" layoutInCell="1" allowOverlap="1" wp14:anchorId="39AE887D" wp14:editId="77B705F0">
              <wp:simplePos x="0" y="0"/>
              <wp:positionH relativeFrom="page">
                <wp:posOffset>0</wp:posOffset>
              </wp:positionH>
              <wp:positionV relativeFrom="page">
                <wp:posOffset>2495550</wp:posOffset>
              </wp:positionV>
              <wp:extent cx="7559675" cy="7089775"/>
              <wp:effectExtent l="0" t="0" r="3175" b="0"/>
              <wp:wrapNone/>
              <wp:docPr id="37" name="Rectangle 37"/>
              <wp:cNvGraphicFramePr/>
              <a:graphic xmlns:a="http://schemas.openxmlformats.org/drawingml/2006/main">
                <a:graphicData uri="http://schemas.microsoft.com/office/word/2010/wordprocessingShape">
                  <wps:wsp>
                    <wps:cNvSpPr/>
                    <wps:spPr>
                      <a:xfrm>
                        <a:off x="0" y="0"/>
                        <a:ext cx="7559675" cy="7089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C01F" id="Rectangle 37" o:spid="_x0000_s1026" style="position:absolute;margin-left:0;margin-top:196.5pt;width:595.25pt;height:558.2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9XlAIAAIcFAAAOAAAAZHJzL2Uyb0RvYy54bWysVN9P2zAQfp+0/8Hy+0jaUQoVKapATJMQ&#10;Q8DEs+vYjSXH59lu0+6v39lOUsbQHqb1wfX5vvvuR+7u8mrfarITziswFZ2clJQIw6FWZlPR78+3&#10;n84p8YGZmmkwoqIH4enV8uOHy84uxBQa0LVwBEmMX3S2ok0IdlEUnjeiZf4ErDColOBaFlB0m6J2&#10;rEP2VhfTsjwrOnC1dcCF9/h6k5V0mfilFDx8k9KLQHRFMbaQTpfOdTyL5SVbbByzjeJ9GOwfomiZ&#10;Muh0pLphgZGtU39QtYo78CDDCYe2ACkVFykHzGZSvsnmqWFWpFywON6OZfL/j5bf7x4cUXVFP88p&#10;MazFb/SIVWNmowXBNyxQZ/0CcU/2wfWSx2vMdi9dG/8xD7JPRT2MRRX7QDg+zmezi7P5jBKOunl5&#10;fjFHAXmKo7l1PnwR0JJ4qahD/6mYbHfnQ4YOkOjNg1b1rdI6CbFTxLV2ZMfwG683k578N5Q2EWsg&#10;WmXC+FLEzHIu6RYOWkScNo9CYlEw+mkKJLXj0QnjXJgwyaqG1SL7npX4G7wPYaVEE2Fkluh/5O4J&#10;BmQmGbhzlD0+morUzaNx+bfAsvFokTyDCaNxqwy49wg0ZtV7zvihSLk0sUprqA/YMg7yLHnLbxV+&#10;tjvmwwNzODw4ZrgQwjc8pIauotDfKGnA/XzvPeKxp1FLSYfDWFH/Y8ucoER/NdjtF5PT0zi9STid&#10;zacouNea9WuN2bbXgL0wwdVjebpGfNDDVTpoX3BvrKJXVDHD0XdFeXCDcB3yksDNw8VqlWA4sZaF&#10;O/NkeSSPVY1t+bx/Yc72vRuw7e9hGFy2eNPCGRstDay2AaRK/X2sa19vnPbUOP1miuvktZxQx/25&#10;/AUAAP//AwBQSwMEFAAGAAgAAAAhAH7cCxneAAAACgEAAA8AAABkcnMvZG93bnJldi54bWxMj8FO&#10;wzAQRO9I/IO1SNyoXSJTEuJUCEEFvVEIZzc2SYS9DrHThr9ne4LbrGY0+6Zcz96xgx1jH1DBciGA&#10;WWyC6bFV8P72dHULLCaNRruAVsGPjbCuzs9KXZhwxFd72KWWUQnGQivoUhoKzmPTWa/jIgwWyfsM&#10;o9eJzrHlZtRHKveOXwtxw73ukT50erAPnW2+dpNXMMnVy+P88b3JalGvtrWTz2kzKHV5Md/fAUt2&#10;Tn9hOOETOlTEtA8TmsicAhqSFGR5RuJkL3Mhge1JSZFL4FXJ/0+ofgEAAP//AwBQSwECLQAUAAYA&#10;CAAAACEAtoM4kv4AAADhAQAAEwAAAAAAAAAAAAAAAAAAAAAAW0NvbnRlbnRfVHlwZXNdLnhtbFBL&#10;AQItABQABgAIAAAAIQA4/SH/1gAAAJQBAAALAAAAAAAAAAAAAAAAAC8BAABfcmVscy8ucmVsc1BL&#10;AQItABQABgAIAAAAIQCtw79XlAIAAIcFAAAOAAAAAAAAAAAAAAAAAC4CAABkcnMvZTJvRG9jLnht&#10;bFBLAQItABQABgAIAAAAIQB+3AsZ3gAAAAoBAAAPAAAAAAAAAAAAAAAAAO4EAABkcnMvZG93bnJl&#10;di54bWxQSwUGAAAAAAQABADzAAAA+QUAAAAA&#10;" fillcolor="white [3212]" stroked="f" strokeweight="2pt">
              <w10:wrap anchorx="page" anchory="page"/>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tblGrid>
    <w:tr w:rsidR="00522D51" w14:paraId="04E2E947" w14:textId="77777777" w:rsidTr="00090AF7">
      <w:trPr>
        <w:trHeight w:hRule="exact" w:val="2789"/>
      </w:trPr>
      <w:tc>
        <w:tcPr>
          <w:tcW w:w="9184" w:type="dxa"/>
        </w:tcPr>
        <w:p w14:paraId="5AB24A8D" w14:textId="77777777" w:rsidR="00522D51" w:rsidRDefault="00522D51" w:rsidP="003A585A">
          <w:pPr>
            <w:pStyle w:val="Header"/>
          </w:pPr>
        </w:p>
      </w:tc>
    </w:tr>
  </w:tbl>
  <w:p w14:paraId="101C0B68" w14:textId="77777777" w:rsidR="00522D51" w:rsidRPr="00D34E41" w:rsidRDefault="00522D51" w:rsidP="003A58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C5AC" w14:textId="77777777" w:rsidR="00522D51" w:rsidRDefault="0052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9C9C" w14:textId="77777777" w:rsidR="00522D51" w:rsidRDefault="00522D51" w:rsidP="00BD6C4C">
    <w:pPr>
      <w:pStyle w:val="Header"/>
    </w:pPr>
    <w:r>
      <w:drawing>
        <wp:anchor distT="0" distB="0" distL="114300" distR="114300" simplePos="0" relativeHeight="251658241" behindDoc="0" locked="0" layoutInCell="1" allowOverlap="1" wp14:anchorId="436BC2EC" wp14:editId="18219F98">
          <wp:simplePos x="0" y="0"/>
          <wp:positionH relativeFrom="column">
            <wp:posOffset>-302895</wp:posOffset>
          </wp:positionH>
          <wp:positionV relativeFrom="paragraph">
            <wp:posOffset>-30480</wp:posOffset>
          </wp:positionV>
          <wp:extent cx="213862" cy="213995"/>
          <wp:effectExtent l="0" t="0" r="0" b="0"/>
          <wp:wrapNone/>
          <wp:docPr id="22"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2" behindDoc="0" locked="0" layoutInCell="1" allowOverlap="1" wp14:anchorId="5CF4451C" wp14:editId="220C3A89">
          <wp:simplePos x="0" y="0"/>
          <wp:positionH relativeFrom="column">
            <wp:posOffset>-301704</wp:posOffset>
          </wp:positionH>
          <wp:positionV relativeFrom="paragraph">
            <wp:posOffset>-29845</wp:posOffset>
          </wp:positionV>
          <wp:extent cx="213862" cy="213995"/>
          <wp:effectExtent l="0" t="0" r="0" b="0"/>
          <wp:wrapNone/>
          <wp:docPr id="23" name="Ga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0" behindDoc="0" locked="0" layoutInCell="1" allowOverlap="1" wp14:anchorId="4A2E5ACF" wp14:editId="6F5E8426">
              <wp:simplePos x="0" y="0"/>
              <wp:positionH relativeFrom="column">
                <wp:posOffset>-565471</wp:posOffset>
              </wp:positionH>
              <wp:positionV relativeFrom="paragraph">
                <wp:posOffset>-34120</wp:posOffset>
              </wp:positionV>
              <wp:extent cx="476546" cy="213995"/>
              <wp:effectExtent l="0" t="0" r="0" b="0"/>
              <wp:wrapNone/>
              <wp:docPr id="308" name="BothIcons"/>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09"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1"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020C3B42" id="BothIcons" o:spid="_x0000_s1026" style="position:absolute;margin-left:-44.55pt;margin-top:-2.7pt;width:37.5pt;height:16.85pt;z-index:251658240"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p4aCgAgAAZAgAAA4AAABkcnMvZTJvRG9jLnhtbNRW224aMRB9r9R/&#10;sPyeLGwCDassUdskKFIvqJcPMF7vrhXfNDYs+fuOvRtKoGqjvFRBwowvM55z5tjm8mqrFdkI8NKa&#10;ko5PR5QIw20lTVPSnz9uTy4o8YGZiilrREkfhKdX87dvLjtXiNy2VlUCCAYxvuhcSdsQXJFlnrdC&#10;M39qnTA4WVvQLGAXmqwC1mF0rbJ8NJpmnYXKgeXCexy97ifpPMWva8HD17r2IhBVUswtpBZSu4pt&#10;Nr9kRQPMtZIPabAXZKGZNLjpLtQ1C4ysQR6F0pKD9bYOp9zqzNa15CJhQDTj0QGaBdi1S1iaomvc&#10;jiak9oCnF4flXzZLILIq6dkIS2WYxiJ9sKG949b4SE/nmgJXLcB9d0sYBpq+FxFva9DxF7GQbSL2&#10;YUes2AbCcfD83XRyPqWE41Q+PpvNJj3xvMXqHHnx9uavftnjplnMbZeKk7zA78ASWkcs/VtN6BXW&#10;IOgQRD8rhmZwv3YnWFDHglxJJcNDEieWLiZlNkvJl9B39gmfPRJ+owSPhEdWokdc1LuwCOmT5fee&#10;GPuxZaYR771DWeNhi6uzp8tT98l+KyXdrVQqlijaAzI8AgcS+gM5vTyvLV9rYUJ/3kAoBInaaKXz&#10;lEAh9EqgfOCuGmOB8awHVJADaUJfYw/8G+aLubLCBxCBt9GsMadhHOu5m0gAfucc0XmUHVl1n22F&#10;gdk62HTQniO7QWoHstvJB7kFHxbCahINxIB5puBs88nHjHHp45KYs7GRyYREGdKVdDbJJ8lhb0bL&#10;gDeakrqkF6P46WloBatuTJWcA5Oqt3EDZYYqRpyDibB7IaDxevQ8RgH0F8iC+dcv5/w/yjmf5pMJ&#10;0nl8lb5uTacbG5+ydLSGZze+lft9tPf/HMx/AQAA//8DAFBLAwQUAAYACAAAACEAhShY6RgEAAAE&#10;DAAAFAAAAGRycy9tZWRpYS9pbWFnZTEuZW1mhJZfaJtVGMaf56zBBmeNVEmyNKVaZuuajqRd+oem&#10;wtQKWhwyscwNlNpks+uaxUxZKlZ7JcKQXYgwL3rh/NM6p1IVul2JRZh/wLLhhRR1KyJzRiaCvRpE&#10;n1PyxVLwfAd+33fOeZ/3Pec95+TkI4C/xT/VElPd4pWBLYClZeiRBwGibiswKqMR94sjnjCgSh1w&#10;nEBCbCw/nAvgyut1eAh5TOAYxhShgBxakMRO7EKfnkm1iuhHD9LqaUE7duN5HFItpb4WdEmREvco&#10;8PimOJ2KeES9BTyNo4pdRBadil9Sz1G1nlP8HCZxsDqp2/RWGqgXQRESXp43V9tNeluUNBIiLh4b&#10;K+Zy+cFUV1+ylEp27SqUEi3dvelSdzI5OblJ+0Bx9Ph4/tBgcmey1KmH1dq6WNe2SR8RFLY0786u&#10;v7fraedm+xurdbvWXr/mPLNDbetri7U1aX/iwtPcJI1Xl3mmXQ8v5uZxte2y/ue7edwB2TTm+pkI&#10;6Z2VoCz2qW7jesU7P5oGRljmMK+IS+xROySG5XPCx2+YL3GEx5hlka74X/FZ3mGG13Hp7jJDTJmH&#10;2WtGnPEGzRj7TJEJU3Lq2s2UsprlNN+u5TWtnC755DUtr6LWJCvsb8uux6p8bghvfZ6otl357OEN&#10;DnGLsmownt9eO7YOgctvL8fMAU6YnPD8vpffhI/fZemvyvcq99X81uTX4OO3pjn+obmuCi/fgvzO&#10;+/gVeN68wK/NrHDl87ns30hr2ZjPi4rvtQ9qvI1tb/xBrX298OYVlq6stmu8KMuI8XfEhUvXwWs4&#10;wF9xkj87dX/yIm41S7jTnHPqEmYBKfOBeMupS5k30G5eQ9y86tQtchT3cQo7+LJTF+cMGnlCnHLq&#10;Gvkemrmg+37BqeuSvYcfY4AfOXX7OYcpvoNTwrXOs7KfFnM+urN8F59ojot6u+K9z3m8yTN4hR86&#10;dY/zU7RxEVG6983aIyLsowvKXsGX4qJz3AouI6gzGLbnUGc1JFp11gM6u668YibAiAkyZG5x3mtl&#10;tjLPbm5jr1MXlT0iwj66oOwVnbQKHnXGq+BJBnlY8Q47dVHZYxxnXLjy7eAz3M8cT/Ippy5k9uiu&#10;72XaJGv3eFrrmfRZz37TwYzZLpqd8TMmpP+dAFvFxv1a8rlnYroTIuYCQuZb576WuYo8/8I2rjl1&#10;UdkjIuyjC8pe0SdHBQ3OvCpo0n61ab/anLqo7DER99F18G7tV6v2q8kZL2S2ar/WkDbXa/e73a/r&#10;PuvZb64hY34RPzrXKWO+0x27pN/UUu33taKzsCy8/xPbPu1zPi5wjos8w3merZ2r+Woc17md50/8&#10;jL/xC+HSLcu+Iu0Kl5lR7vXiXhER9jvWfns1Vtv/9/3XIPvtwpaQsPV/AQAA//8DAFBLAwQUAAYA&#10;CAAAACEAe3k10MwBAAC8AwAAFAAAAGRycy9tZWRpYS9pbWFnZTIuZW1mhJPPahNRFMa/c22xRZGI&#10;ghW1jAuxlaRM0j9G2grFKrioG0HssiYxlDaZmFY6FIRC3kDfQXwEF32ALl26U4R26aalC6Ho7w65&#10;oFmMB373nnvuN9+cmTtjkk7gdz9ukHtCLJyTPNHjlSeSaZ/8NpsOHsFmEA6TDEk7JhXh7/j6eVjf&#10;Pwzpqdra0JZqWlNHDUWKNaUZVRljVl090JxmqUSa0JLeqklWphapgqIMkxivD/iUcNyk2tErJXh3&#10;VVcJ/5RKwmob/4Zaet1v6jLzRRiBUShAeM4L/fVNZg8PrSLcgue1bqPRXixXqnFajisznbQYTd+f&#10;TafjuNUa0C5313bW283FeCpOSwxe63PItHfRj4GBj/GlejbfYfS9+fqVfu7fdajT89491v7aEOOc&#10;iSdozqMJOZq9CYbgOXhfjj2zCfrB+86zyz2zb6LAfIbggPkleN8Q4fuhDX20DdVsVSv2Ilf3y5qW&#10;aNe+6J3L8zvVD5fYUcYc/gVI6OOQF5N33U/V3Rv7Zp48nd8313Q9O3TBv4f/0X/8e/R0DFX3Prf/&#10;T27U7bpndmYHWqD3EXgIY8AvI//OrsF1COdA+s+5XaJwFXwUwOd/AAAA//8DAFBLAwQUAAYACAAA&#10;ACEALulqB+AAAAAJAQAADwAAAGRycy9kb3ducmV2LnhtbEyPTUvDQBCG74L/YRnBW7rZfkiM2ZRS&#10;1FMR2gribZtMk9DsbMhuk/TfO570Nh8P7zyTrSfbigF73zjSoGYxCKTClQ1VGj6Pb1ECwgdDpWkd&#10;oYYbeljn93eZSUs30h6HQ6gEh5BPjYY6hC6V0hc1WuNnrkPi3dn11gRu+0qWvRk53LZyHsdP0pqG&#10;+EJtOtzWWFwOV6vhfTTjZqFeh93lvL19H1cfXzuFWj8+TJsXEAGn8AfDrz6rQ85OJ3el0otWQ5Q8&#10;K0a5WC1BMBCpJQ9OGubJAmSeyf8f5D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HLp4aCgAgAAZAgAAA4AAAAAAAAAAAAAAAAAPAIAAGRycy9lMm9E&#10;b2MueG1sUEsBAi0AFAAGAAgAAAAhAIUoWOkYBAAABAwAABQAAAAAAAAAAAAAAAAACAUAAGRycy9t&#10;ZWRpYS9pbWFnZTEuZW1mUEsBAi0AFAAGAAgAAAAhAHt5NdDMAQAAvAMAABQAAAAAAAAAAAAAAAAA&#10;UgkAAGRycy9tZWRpYS9pbWFnZTIuZW1mUEsBAi0AFAAGAAgAAAAhAC7pagfgAAAACQEAAA8AAAAA&#10;AAAAAAAAAAAAUAsAAGRycy9kb3ducmV2LnhtbFBLAQItABQABgAIAAAAIQB/QjLiwwAAAKUBAAAZ&#10;AAAAAAAAAAAAAAAAAF0MAABkcnMvX3JlbHMvZTJvRG9jLnhtbC5yZWxzUEsFBgAAAAAHAAcAvgEA&#10;AF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tiMxwAAANwAAAAPAAAAZHJzL2Rvd25yZXYueG1sRI9Ba8JA&#10;FITvhf6H5RV6azZVEBNdpS2IJSilqQjeHtlnEsy+Ddk1pv31riD0OMzMN8x8OZhG9NS52rKC1ygG&#10;QVxYXXOpYPezepmCcB5ZY2OZFPySg+Xi8WGOqbYX/qY+96UIEHYpKqi8b1MpXVGRQRfZljh4R9sZ&#10;9EF2pdQdXgLcNHIUxxNpsOawUGFLHxUVp/xsFLxP/o7n3TbbJ19DvllnWdYnB1Tq+Wl4m4HwNPj/&#10;8L39qRWM4wRuZ8IRkIsrAAAA//8DAFBLAQItABQABgAIAAAAIQDb4fbL7gAAAIUBAAATAAAAAAAA&#10;AAAAAAAAAAAAAABbQ29udGVudF9UeXBlc10ueG1sUEsBAi0AFAAGAAgAAAAhAFr0LFu/AAAAFQEA&#10;AAsAAAAAAAAAAAAAAAAAHwEAAF9yZWxzLy5yZWxzUEsBAi0AFAAGAAgAAAAhALPy2Iz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W5wwAAANwAAAAPAAAAZHJzL2Rvd25yZXYueG1sRI9bawIx&#10;FITfBf9DOEJfpCar9MLWKFoQfPUCfT3dnG4WNydrEnX996ZQ6OMwM98w82XvWnGlEBvPGoqJAkFc&#10;edNwreF42Dy/g4gJ2WDrmTTcKcJyMRzMsTT+xju67lMtMoRjiRpsSl0pZawsOYwT3xFn78cHhynL&#10;UEsT8JbhrpVTpV6lw4bzgsWOPi1Vp/3Fadj5r5Oarl+Kt8PsrFoa99+htlo/jfrVB4hEffoP/7W3&#10;RsOsKOD3TD4CcvEAAAD//wMAUEsBAi0AFAAGAAgAAAAhANvh9svuAAAAhQEAABMAAAAAAAAAAAAA&#10;AAAAAAAAAFtDb250ZW50X1R5cGVzXS54bWxQSwECLQAUAAYACAAAACEAWvQsW78AAAAVAQAACwAA&#10;AAAAAAAAAAAAAAAfAQAAX3JlbHMvLnJlbHNQSwECLQAUAAYACAAAACEAlEIFucMAAADcAAAADwAA&#10;AAAAAAAAAAAAAAAHAgAAZHJzL2Rvd25yZXYueG1sUEsFBgAAAAADAAMAtwAAAPcCAAAAAA==&#10;">
                <v:imagedata r:id="rId4" o:title=""/>
              </v:shape>
            </v:group>
          </w:pict>
        </mc:Fallback>
      </mc:AlternateContent>
    </w:r>
    <w:r>
      <w:rPr>
        <w:position w:val="-10"/>
      </w:rPr>
      <w:drawing>
        <wp:anchor distT="0" distB="0" distL="114300" distR="114300" simplePos="0" relativeHeight="251658243" behindDoc="1" locked="0" layoutInCell="1" allowOverlap="1" wp14:anchorId="1800948D" wp14:editId="694FAAAE">
          <wp:simplePos x="0" y="0"/>
          <wp:positionH relativeFrom="page">
            <wp:posOffset>0</wp:posOffset>
          </wp:positionH>
          <wp:positionV relativeFrom="page">
            <wp:posOffset>0</wp:posOffset>
          </wp:positionV>
          <wp:extent cx="7570800" cy="925200"/>
          <wp:effectExtent l="0" t="0" r="0" b="8255"/>
          <wp:wrapNone/>
          <wp:docPr id="24" name="Picture 24"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STYLEREF  Title  \* MERGEFORMAT">
      <w:r w:rsidR="163A757E">
        <w:t>EXternal procedureS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E3C4A" w14:textId="1D518DFF" w:rsidR="00522D51" w:rsidRPr="00BD6C4C" w:rsidRDefault="00522D51" w:rsidP="00BD6C4C">
    <w:pPr>
      <w:pStyle w:val="Header"/>
    </w:pPr>
    <w:r>
      <w:fldChar w:fldCharType="begin"/>
    </w:r>
    <w:r w:rsidRPr="00C63C58">
      <w:instrText xml:space="preserve"> STYLEREF  Title  \* MERGEFORMAT </w:instrText>
    </w:r>
    <w:r>
      <w:fldChar w:fldCharType="separate"/>
    </w:r>
    <w:r w:rsidR="006F52DD">
      <w:t>capacity certificates</w:t>
    </w:r>
    <w:r w:rsidR="006F52DD" w:rsidRPr="006F52DD">
      <w:rPr>
        <w:i/>
        <w:iCs/>
      </w:rPr>
      <w:t xml:space="preserve"> auction</w:t>
    </w:r>
    <w:r w:rsidR="006F52DD">
      <w:t xml:space="preserve"> and transfer procedures</w:t>
    </w:r>
    <w:r>
      <w:fldChar w:fldCharType="end"/>
    </w:r>
    <w:r w:rsidRPr="00BD6C4C">
      <w:drawing>
        <wp:anchor distT="0" distB="0" distL="114300" distR="114300" simplePos="0" relativeHeight="251658248" behindDoc="1" locked="1" layoutInCell="1" allowOverlap="1" wp14:anchorId="3053BDAA" wp14:editId="179FDE2E">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5"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4D674" w14:textId="77777777" w:rsidR="00522D51" w:rsidRDefault="00522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8ECB" w14:textId="77777777" w:rsidR="00522D51" w:rsidRPr="00710277" w:rsidRDefault="00522D51" w:rsidP="00BD6C4C">
    <w:pPr>
      <w:pStyle w:val="Header"/>
    </w:pPr>
    <w:r>
      <w:drawing>
        <wp:anchor distT="0" distB="0" distL="114300" distR="114300" simplePos="0" relativeHeight="251658245" behindDoc="0" locked="0" layoutInCell="1" allowOverlap="1" wp14:anchorId="6CB88056" wp14:editId="7D2066AA">
          <wp:simplePos x="0" y="0"/>
          <wp:positionH relativeFrom="column">
            <wp:posOffset>-302895</wp:posOffset>
          </wp:positionH>
          <wp:positionV relativeFrom="paragraph">
            <wp:posOffset>-30480</wp:posOffset>
          </wp:positionV>
          <wp:extent cx="213862" cy="213995"/>
          <wp:effectExtent l="0" t="0" r="0" b="0"/>
          <wp:wrapNone/>
          <wp:docPr id="27" name="Elec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drawing>
        <wp:anchor distT="0" distB="0" distL="114300" distR="114300" simplePos="0" relativeHeight="251658246" behindDoc="0" locked="0" layoutInCell="1" allowOverlap="1" wp14:anchorId="5F0F78AC" wp14:editId="6F95547E">
          <wp:simplePos x="0" y="0"/>
          <wp:positionH relativeFrom="column">
            <wp:posOffset>-301704</wp:posOffset>
          </wp:positionH>
          <wp:positionV relativeFrom="paragraph">
            <wp:posOffset>-29845</wp:posOffset>
          </wp:positionV>
          <wp:extent cx="213862" cy="213995"/>
          <wp:effectExtent l="0" t="0" r="0" b="0"/>
          <wp:wrapNone/>
          <wp:docPr id="28" name="Ga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4" behindDoc="0" locked="0" layoutInCell="1" allowOverlap="1" wp14:anchorId="4ED76932" wp14:editId="38EB9415">
              <wp:simplePos x="0" y="0"/>
              <wp:positionH relativeFrom="column">
                <wp:posOffset>-565471</wp:posOffset>
              </wp:positionH>
              <wp:positionV relativeFrom="paragraph">
                <wp:posOffset>-34120</wp:posOffset>
              </wp:positionV>
              <wp:extent cx="476546" cy="213995"/>
              <wp:effectExtent l="0" t="0" r="0" b="0"/>
              <wp:wrapNone/>
              <wp:docPr id="312" name="BothIcons"/>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313" name="Elec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314" name="Gas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5A8113E8" id="BothIcons" o:spid="_x0000_s1026" style="position:absolute;margin-left:-44.55pt;margin-top:-2.7pt;width:37.5pt;height:16.85pt;z-index:251658244"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FB/WgAgAAZAgAAA4AAABkcnMvZTJvRG9jLnhtbNRW227bMAx9H7B/&#10;EPTeOnGbrDXqFNvaBgV2CXb5AEWWbaG6gVLi9O9HyU6WJsNW9GVogDjUhRTP4aGcq+uNVmQtwEtr&#10;Sjo+HVEiDLeVNE1Jf/64O7mgxAdmKqasESV9FJ5ez96+uepcIXLbWlUJIBjE+KJzJW1DcEWWed4K&#10;zfypdcLgYm1Bs4BDaLIKWIfRtcry0WiadRYqB5YL73H2pl+ksxS/rgUPX+vai0BUSTG3kJ6Qnsv4&#10;zGZXrGiAuVbyIQ32giw0kwYP3YW6YYGRFcijUFpysN7W4ZRbndm6llwkDIhmPDpAMwe7cglLU3SN&#10;29GE1B7w9OKw/Mt6AURWJT0b55QYprFIH2xo77k1PtLTuabAXXNw390ChommH0XEmxp0/EUsZJOI&#10;fdwRKzaBcJw8fzednE8p4biUj88uLyc98bzF6hx58fb2r37Z9tAs5rZLxUle4HdgCa0jlv6tJvQK&#10;KxB0CKKfFUMzeFi5EyyoY0EupZLhMYkTSxeTMuuF5AvoB/uEn20Jv1WCR8IjK9EjbupdWIT0yfIH&#10;T4z92DLTiPfeoayx2eLu7On2NHxy3lJJdyeViiWK9oAMW+BAQn8gp5fnjeUrLUzo+w2EQpCojVY6&#10;TwkUQi8FygfuqzEWGHs9oIIcSBP6Gnvg3zBfzJUVPoAIvI1mjTkN81jP3UIC8DvniM6j7Miy+2wr&#10;DMxWwaZGe47sBqkdyG4nH+QWfJgLq0k0EAPmmYKz9ScfM8at2y0xZ2MjkwmJMqQr6eUknySHvRUt&#10;A95oSuqSXozip6ehFay6NVVyDkyq3sYDlBmqGHEOJsLuhYDGK9Lz+VbPc+Zfv5zxOvxvcs6n+WSC&#10;/XR8lb5uTacbG19lqbWG1258V+6P0d7/czD7BQAA//8DAFBLAwQUAAYACAAAACEAhShY6RgEAAAE&#10;DAAAFAAAAGRycy9tZWRpYS9pbWFnZTEuZW1mhJZfaJtVGMaf56zBBmeNVEmyNKVaZuuajqRd+oem&#10;wtQKWhwyscwNlNpks+uaxUxZKlZ7JcKQXYgwL3rh/NM6p1IVul2JRZh/wLLhhRR1KyJzRiaCvRpE&#10;n1PyxVLwfAd+33fOeZ/3Pec95+TkI4C/xT/VElPd4pWBLYClZeiRBwGibiswKqMR94sjnjCgSh1w&#10;nEBCbCw/nAvgyut1eAh5TOAYxhShgBxakMRO7EKfnkm1iuhHD9LqaUE7duN5HFItpb4WdEmREvco&#10;8PimOJ2KeES9BTyNo4pdRBadil9Sz1G1nlP8HCZxsDqp2/RWGqgXQRESXp43V9tNeluUNBIiLh4b&#10;K+Zy+cFUV1+ylEp27SqUEi3dvelSdzI5OblJ+0Bx9Ph4/tBgcmey1KmH1dq6WNe2SR8RFLY0786u&#10;v7fraedm+xurdbvWXr/mPLNDbetri7U1aX/iwtPcJI1Xl3mmXQ8v5uZxte2y/ue7edwB2TTm+pkI&#10;6Z2VoCz2qW7jesU7P5oGRljmMK+IS+xROySG5XPCx2+YL3GEx5hlka74X/FZ3mGG13Hp7jJDTJmH&#10;2WtGnPEGzRj7TJEJU3Lq2s2UsprlNN+u5TWtnC755DUtr6LWJCvsb8uux6p8bghvfZ6otl357OEN&#10;DnGLsmownt9eO7YOgctvL8fMAU6YnPD8vpffhI/fZemvyvcq99X81uTX4OO3pjn+obmuCi/fgvzO&#10;+/gVeN68wK/NrHDl87ns30hr2ZjPi4rvtQ9qvI1tb/xBrX298OYVlq6stmu8KMuI8XfEhUvXwWs4&#10;wF9xkj87dX/yIm41S7jTnHPqEmYBKfOBeMupS5k30G5eQ9y86tQtchT3cQo7+LJTF+cMGnlCnHLq&#10;Gvkemrmg+37BqeuSvYcfY4AfOXX7OYcpvoNTwrXOs7KfFnM+urN8F59ojot6u+K9z3m8yTN4hR86&#10;dY/zU7RxEVG6983aIyLsowvKXsGX4qJz3AouI6gzGLbnUGc1JFp11gM6u668YibAiAkyZG5x3mtl&#10;tjLPbm5jr1MXlT0iwj66oOwVnbQKHnXGq+BJBnlY8Q47dVHZYxxnXLjy7eAz3M8cT/Ippy5k9uiu&#10;72XaJGv3eFrrmfRZz37TwYzZLpqd8TMmpP+dAFvFxv1a8rlnYroTIuYCQuZb576WuYo8/8I2rjl1&#10;UdkjIuyjC8pe0SdHBQ3OvCpo0n61ab/anLqo7DER99F18G7tV6v2q8kZL2S2ar/WkDbXa/e73a/r&#10;PuvZb64hY34RPzrXKWO+0x27pN/UUu33taKzsCy8/xPbPu1zPi5wjos8w3merZ2r+Woc17md50/8&#10;jL/xC+HSLcu+Iu0Kl5lR7vXiXhER9jvWfns1Vtv/9/3XIPvtwpaQsPV/AQAA//8DAFBLAwQUAAYA&#10;CAAAACEAe3k10MwBAAC8AwAAFAAAAGRycy9tZWRpYS9pbWFnZTIuZW1mhJPPahNRFMa/c22xRZGI&#10;ghW1jAuxlaRM0j9G2grFKrioG0HssiYxlDaZmFY6FIRC3kDfQXwEF32ALl26U4R26aalC6Ho7w65&#10;oFmMB373nnvuN9+cmTtjkk7gdz9ukHtCLJyTPNHjlSeSaZ/8NpsOHsFmEA6TDEk7JhXh7/j6eVjf&#10;Pwzpqdra0JZqWlNHDUWKNaUZVRljVl090JxmqUSa0JLeqklWphapgqIMkxivD/iUcNyk2tErJXh3&#10;VVcJ/5RKwmob/4Zaet1v6jLzRRiBUShAeM4L/fVNZg8PrSLcgue1bqPRXixXqnFajisznbQYTd+f&#10;TafjuNUa0C5313bW283FeCpOSwxe63PItHfRj4GBj/GlejbfYfS9+fqVfu7fdajT89491v7aEOOc&#10;iSdozqMJOZq9CYbgOXhfjj2zCfrB+86zyz2zb6LAfIbggPkleN8Q4fuhDX20DdVsVSv2Ilf3y5qW&#10;aNe+6J3L8zvVD5fYUcYc/gVI6OOQF5N33U/V3Rv7Zp48nd8313Q9O3TBv4f/0X/8e/R0DFX3Prf/&#10;T27U7bpndmYHWqD3EXgIY8AvI//OrsF1COdA+s+5XaJwFXwUwOd/AAAA//8DAFBLAwQUAAYACAAA&#10;ACEALulqB+AAAAAJAQAADwAAAGRycy9kb3ducmV2LnhtbEyPTUvDQBCG74L/YRnBW7rZfkiM2ZRS&#10;1FMR2gribZtMk9DsbMhuk/TfO570Nh8P7zyTrSfbigF73zjSoGYxCKTClQ1VGj6Pb1ECwgdDpWkd&#10;oYYbeljn93eZSUs30h6HQ6gEh5BPjYY6hC6V0hc1WuNnrkPi3dn11gRu+0qWvRk53LZyHsdP0pqG&#10;+EJtOtzWWFwOV6vhfTTjZqFeh93lvL19H1cfXzuFWj8+TJsXEAGn8AfDrz6rQ85OJ3el0otWQ5Q8&#10;K0a5WC1BMBCpJQ9OGubJAmSeyf8f5D8AAAD//wMAUEsDBBQABgAIAAAAIQB/QjLiwwAAAKUBAAAZ&#10;AAAAZHJzL19yZWxzL2Uyb0RvYy54bWwucmVsc7yQywrCMBBF94L/EGZv03YhIqbdiOBW6gcMybQN&#10;Ng+SKPr3BkSwILhzOTPccw+za+9mYjcKUTsroCpKYGSlU9oOAs7dYbUBFhNahZOzJOBBEdpmudid&#10;aMKUQ3HUPrJMsVHAmJLfch7lSAZj4TzZfOldMJjyGAbuUV5wIF6X5ZqHTwY0MyY7KgHhqGpg3cPn&#10;5t9s1/da0t7JqyGbvlRwbXJ3BmIYKAkwpDS+lnVBpgf+3aH6j0P1duCz5zZPAAAA//8DAFBLAQIt&#10;ABQABgAIAAAAIQCm5lH7DAEAABUCAAATAAAAAAAAAAAAAAAAAAAAAABbQ29udGVudF9UeXBlc10u&#10;eG1sUEsBAi0AFAAGAAgAAAAhADj9If/WAAAAlAEAAAsAAAAAAAAAAAAAAAAAPQEAAF9yZWxzLy5y&#10;ZWxzUEsBAi0AFAAGAAgAAAAhAAVFB/WgAgAAZAgAAA4AAAAAAAAAAAAAAAAAPAIAAGRycy9lMm9E&#10;b2MueG1sUEsBAi0AFAAGAAgAAAAhAIUoWOkYBAAABAwAABQAAAAAAAAAAAAAAAAACAUAAGRycy9t&#10;ZWRpYS9pbWFnZTEuZW1mUEsBAi0AFAAGAAgAAAAhAHt5NdDMAQAAvAMAABQAAAAAAAAAAAAAAAAA&#10;UgkAAGRycy9tZWRpYS9pbWFnZTIuZW1mUEsBAi0AFAAGAAgAAAAhAC7pagfgAAAACQEAAA8AAAAA&#10;AAAAAAAAAAAAUAsAAGRycy9kb3ducmV2LnhtbFBLAQItABQABgAIAAAAIQB/QjLiwwAAAKUBAAAZ&#10;AAAAAAAAAAAAAAAAAF0MAABkcnMvX3JlbHMvZTJvRG9jLnhtbC5yZWxzUEsFBgAAAAAHAAcAvgEA&#10;AF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3m7xwAAANwAAAAPAAAAZHJzL2Rvd25yZXYueG1sRI/dasJA&#10;FITvhb7Dcgre6cYKomlWaQulEhRpKoXeHbInPzR7NmTXmPbpXUHwcpiZb5hkM5hG9NS52rKC2TQC&#10;QZxbXXOp4Pj1PlmCcB5ZY2OZFPyRg836YZRgrO2ZP6nPfCkChF2MCirv21hKl1dk0E1tSxy8wnYG&#10;fZBdKXWH5wA3jXyKooU0WHNYqLClt4ry3+xkFLwu/ovTcZ9+rw5DtvtI07Rf/aBS48fh5RmEp8Hf&#10;w7f2ViuYz+ZwPROOgFxfAAAA//8DAFBLAQItABQABgAIAAAAIQDb4fbL7gAAAIUBAAATAAAAAAAA&#10;AAAAAAAAAAAAAABbQ29udGVudF9UeXBlc10ueG1sUEsBAi0AFAAGAAgAAAAhAFr0LFu/AAAAFQEA&#10;AAsAAAAAAAAAAAAAAAAAHwEAAF9yZWxzLy5yZWxzUEsBAi0AFAAGAAgAAAAhAFfDebvHAAAA3AAA&#10;AA8AAAAAAAAAAAAAAAAABwIAAGRycy9kb3ducmV2LnhtbFBLBQYAAAAAAwADALcAAAD7AgAAAAA=&#10;">
                <v:imagedata r:id="rId3" o:title=""/>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YhxAAAANwAAAAPAAAAZHJzL2Rvd25yZXYueG1sRI9bawIx&#10;FITfC/0P4RT6UmqyXtqyNYotCL56AV9PN6ebxc3JNom6/fdGEHwcZuYbZjrvXStOFGLjWUMxUCCI&#10;K28arjXstsvXDxAxIRtsPZOGf4ownz0+TLE0/sxrOm1SLTKEY4kabEpdKWWsLDmMA98RZ+/XB4cp&#10;y1BLE/Cc4a6VQ6XepMOG84LFjr4tVYfN0WlY+/1BDb8mxft29Kdaeul/Qm21fn7qF58gEvXpHr61&#10;V0bDqBjD9Uw+AnJ2AQAA//8DAFBLAQItABQABgAIAAAAIQDb4fbL7gAAAIUBAAATAAAAAAAAAAAA&#10;AAAAAAAAAABbQ29udGVudF9UeXBlc10ueG1sUEsBAi0AFAAGAAgAAAAhAFr0LFu/AAAAFQEAAAsA&#10;AAAAAAAAAAAAAAAAHwEAAF9yZWxzLy5yZWxzUEsBAi0AFAAGAAgAAAAhAIQ1piHEAAAA3AAAAA8A&#10;AAAAAAAAAAAAAAAABwIAAGRycy9kb3ducmV2LnhtbFBLBQYAAAAAAwADALcAAAD4AgAAAAA=&#10;">
                <v:imagedata r:id="rId4" o:title=""/>
              </v:shape>
            </v:group>
          </w:pict>
        </mc:Fallback>
      </mc:AlternateContent>
    </w:r>
    <w:r>
      <w:rPr>
        <w:position w:val="-10"/>
      </w:rPr>
      <w:drawing>
        <wp:anchor distT="0" distB="0" distL="114300" distR="114300" simplePos="0" relativeHeight="251658247" behindDoc="1" locked="0" layoutInCell="1" allowOverlap="1" wp14:anchorId="409CB934" wp14:editId="5779D5FB">
          <wp:simplePos x="0" y="0"/>
          <wp:positionH relativeFrom="page">
            <wp:posOffset>0</wp:posOffset>
          </wp:positionH>
          <wp:positionV relativeFrom="page">
            <wp:posOffset>0</wp:posOffset>
          </wp:positionV>
          <wp:extent cx="7570800" cy="925200"/>
          <wp:effectExtent l="0" t="0" r="0" b="8255"/>
          <wp:wrapNone/>
          <wp:docPr id="29" name="Picture 29" descr="C:\Users\Sean\Documents\Nakama\AEMO\bann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n\Documents\Nakama\AEMO\banner-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0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STYLEREF  Title  \* MERGEFORMAT">
      <w:r w:rsidR="163A757E">
        <w:t>EXternal procedureS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3230" w14:textId="5D6F9A26" w:rsidR="00522D51" w:rsidRPr="00BD6C4C" w:rsidRDefault="00522D51" w:rsidP="00B109A1">
    <w:pPr>
      <w:pStyle w:val="Header"/>
    </w:pPr>
    <w:r>
      <w:fldChar w:fldCharType="begin"/>
    </w:r>
    <w:r w:rsidRPr="00C63C58">
      <w:instrText xml:space="preserve"> STYLEREF  Title  \* MERGEFORMAT </w:instrText>
    </w:r>
    <w:r>
      <w:fldChar w:fldCharType="separate"/>
    </w:r>
    <w:r w:rsidR="006F52DD">
      <w:t>capacity certificates</w:t>
    </w:r>
    <w:r w:rsidR="006F52DD" w:rsidRPr="006F52DD">
      <w:rPr>
        <w:i/>
        <w:iCs/>
      </w:rPr>
      <w:t xml:space="preserve"> auction</w:t>
    </w:r>
    <w:r w:rsidR="006F52DD">
      <w:t xml:space="preserve"> and transfer procedures</w:t>
    </w:r>
    <w:r>
      <w:fldChar w:fldCharType="end"/>
    </w:r>
    <w:r w:rsidRPr="00BD6C4C">
      <w:drawing>
        <wp:anchor distT="0" distB="0" distL="114300" distR="114300" simplePos="0" relativeHeight="251658250" behindDoc="1" locked="1" layoutInCell="1" allowOverlap="1" wp14:anchorId="7812F312" wp14:editId="0A03E12B">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30"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478F" w14:textId="77777777" w:rsidR="00522D51" w:rsidRDefault="00522D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82F1" w14:textId="77777777" w:rsidR="00522D51" w:rsidRDefault="00522D51">
    <w:pPr>
      <w:pStyle w:val="Header"/>
    </w:pPr>
  </w:p>
  <w:p w14:paraId="7F0D101E" w14:textId="77777777" w:rsidR="00522D51" w:rsidRDefault="00522D5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8115" w14:textId="1DA4FCEE" w:rsidR="00522D51" w:rsidRDefault="00522D51" w:rsidP="00BC3A8F">
    <w:pPr>
      <w:pStyle w:val="Header"/>
    </w:pPr>
    <w:r>
      <w:fldChar w:fldCharType="begin"/>
    </w:r>
    <w:r w:rsidRPr="00C63C58">
      <w:instrText xml:space="preserve"> STYLEREF  Title  \* MERGEFORMAT </w:instrText>
    </w:r>
    <w:r>
      <w:fldChar w:fldCharType="separate"/>
    </w:r>
    <w:r w:rsidR="006F52DD">
      <w:t>capacity certificates</w:t>
    </w:r>
    <w:r w:rsidR="006F52DD" w:rsidRPr="006F52DD">
      <w:rPr>
        <w:i/>
        <w:iCs/>
      </w:rPr>
      <w:t xml:space="preserve"> auction</w:t>
    </w:r>
    <w:r w:rsidR="006F52DD">
      <w:t xml:space="preserve"> and transfer procedures</w:t>
    </w:r>
    <w:r>
      <w:fldChar w:fldCharType="end"/>
    </w:r>
    <w:r w:rsidRPr="00BD6C4C">
      <w:drawing>
        <wp:anchor distT="0" distB="0" distL="114300" distR="114300" simplePos="0" relativeHeight="251658251" behindDoc="1" locked="1" layoutInCell="1" allowOverlap="1" wp14:anchorId="51E1EA30" wp14:editId="62E21CC9">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18" name="AEMO Logo"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hybridMultilevel"/>
    <w:tmpl w:val="38D47CD2"/>
    <w:lvl w:ilvl="0" w:tplc="7228D05A">
      <w:start w:val="1"/>
      <w:numFmt w:val="lowerLetter"/>
      <w:pStyle w:val="TableList"/>
      <w:lvlText w:val="%1)"/>
      <w:lvlJc w:val="left"/>
      <w:pPr>
        <w:tabs>
          <w:tab w:val="num" w:pos="170"/>
        </w:tabs>
        <w:ind w:left="170" w:hanging="170"/>
      </w:pPr>
      <w:rPr>
        <w:rFonts w:hint="default"/>
      </w:rPr>
    </w:lvl>
    <w:lvl w:ilvl="1" w:tplc="9C644700">
      <w:start w:val="1"/>
      <w:numFmt w:val="lowerLetter"/>
      <w:lvlText w:val="%2."/>
      <w:lvlJc w:val="left"/>
      <w:pPr>
        <w:ind w:left="1876" w:hanging="360"/>
      </w:pPr>
      <w:rPr>
        <w:rFonts w:hint="default"/>
      </w:rPr>
    </w:lvl>
    <w:lvl w:ilvl="2" w:tplc="5AF270A2">
      <w:start w:val="1"/>
      <w:numFmt w:val="lowerRoman"/>
      <w:lvlText w:val="%3."/>
      <w:lvlJc w:val="right"/>
      <w:pPr>
        <w:ind w:left="2596" w:hanging="180"/>
      </w:pPr>
      <w:rPr>
        <w:rFonts w:hint="default"/>
      </w:rPr>
    </w:lvl>
    <w:lvl w:ilvl="3" w:tplc="532AE884">
      <w:start w:val="1"/>
      <w:numFmt w:val="decimal"/>
      <w:lvlText w:val="%4."/>
      <w:lvlJc w:val="left"/>
      <w:pPr>
        <w:ind w:left="3316" w:hanging="360"/>
      </w:pPr>
      <w:rPr>
        <w:rFonts w:hint="default"/>
      </w:rPr>
    </w:lvl>
    <w:lvl w:ilvl="4" w:tplc="B566B20A">
      <w:start w:val="1"/>
      <w:numFmt w:val="lowerLetter"/>
      <w:lvlText w:val="%5."/>
      <w:lvlJc w:val="left"/>
      <w:pPr>
        <w:ind w:left="4036" w:hanging="360"/>
      </w:pPr>
      <w:rPr>
        <w:rFonts w:hint="default"/>
      </w:rPr>
    </w:lvl>
    <w:lvl w:ilvl="5" w:tplc="AF92F58E">
      <w:start w:val="1"/>
      <w:numFmt w:val="lowerRoman"/>
      <w:lvlText w:val="%6."/>
      <w:lvlJc w:val="right"/>
      <w:pPr>
        <w:ind w:left="4756" w:hanging="180"/>
      </w:pPr>
      <w:rPr>
        <w:rFonts w:hint="default"/>
      </w:rPr>
    </w:lvl>
    <w:lvl w:ilvl="6" w:tplc="F90E3D30">
      <w:start w:val="1"/>
      <w:numFmt w:val="decimal"/>
      <w:lvlText w:val="%7."/>
      <w:lvlJc w:val="left"/>
      <w:pPr>
        <w:ind w:left="5476" w:hanging="360"/>
      </w:pPr>
      <w:rPr>
        <w:rFonts w:hint="default"/>
      </w:rPr>
    </w:lvl>
    <w:lvl w:ilvl="7" w:tplc="DD5808D2">
      <w:start w:val="1"/>
      <w:numFmt w:val="lowerLetter"/>
      <w:lvlText w:val="%8."/>
      <w:lvlJc w:val="left"/>
      <w:pPr>
        <w:ind w:left="6196" w:hanging="360"/>
      </w:pPr>
      <w:rPr>
        <w:rFonts w:hint="default"/>
      </w:rPr>
    </w:lvl>
    <w:lvl w:ilvl="8" w:tplc="B00093A8">
      <w:start w:val="1"/>
      <w:numFmt w:val="lowerRoman"/>
      <w:lvlText w:val="%9."/>
      <w:lvlJc w:val="right"/>
      <w:pPr>
        <w:ind w:left="6916" w:hanging="180"/>
      </w:pPr>
      <w:rPr>
        <w:rFonts w:hint="default"/>
      </w:rPr>
    </w:lvl>
  </w:abstractNum>
  <w:abstractNum w:abstractNumId="2" w15:restartNumberingAfterBreak="0">
    <w:nsid w:val="02F40577"/>
    <w:multiLevelType w:val="hybridMultilevel"/>
    <w:tmpl w:val="FFFFFFFF"/>
    <w:lvl w:ilvl="0" w:tplc="8D129522">
      <w:start w:val="1"/>
      <w:numFmt w:val="decimal"/>
      <w:lvlText w:val="%1."/>
      <w:lvlJc w:val="left"/>
      <w:pPr>
        <w:ind w:left="0" w:hanging="360"/>
      </w:pPr>
    </w:lvl>
    <w:lvl w:ilvl="1" w:tplc="C6F8CC74">
      <w:start w:val="1"/>
      <w:numFmt w:val="lowerLetter"/>
      <w:lvlText w:val="(%2)"/>
      <w:lvlJc w:val="left"/>
      <w:pPr>
        <w:ind w:left="1276" w:hanging="360"/>
      </w:pPr>
    </w:lvl>
    <w:lvl w:ilvl="2" w:tplc="04A489EC">
      <w:start w:val="1"/>
      <w:numFmt w:val="lowerRoman"/>
      <w:lvlText w:val="%3."/>
      <w:lvlJc w:val="right"/>
      <w:pPr>
        <w:ind w:left="1843" w:hanging="180"/>
      </w:pPr>
    </w:lvl>
    <w:lvl w:ilvl="3" w:tplc="BCF0CF6A">
      <w:start w:val="1"/>
      <w:numFmt w:val="decimal"/>
      <w:lvlText w:val="%4."/>
      <w:lvlJc w:val="left"/>
      <w:pPr>
        <w:ind w:left="2410" w:hanging="360"/>
      </w:pPr>
    </w:lvl>
    <w:lvl w:ilvl="4" w:tplc="956E0922">
      <w:start w:val="1"/>
      <w:numFmt w:val="lowerLetter"/>
      <w:lvlText w:val="%5."/>
      <w:lvlJc w:val="left"/>
      <w:pPr>
        <w:ind w:left="1800" w:hanging="360"/>
      </w:pPr>
    </w:lvl>
    <w:lvl w:ilvl="5" w:tplc="CA6E91AE">
      <w:start w:val="1"/>
      <w:numFmt w:val="lowerRoman"/>
      <w:lvlText w:val="%6."/>
      <w:lvlJc w:val="right"/>
      <w:pPr>
        <w:ind w:left="2160" w:hanging="180"/>
      </w:pPr>
    </w:lvl>
    <w:lvl w:ilvl="6" w:tplc="3FCE0F68">
      <w:start w:val="1"/>
      <w:numFmt w:val="decimal"/>
      <w:lvlText w:val="%7."/>
      <w:lvlJc w:val="left"/>
      <w:pPr>
        <w:ind w:left="2520" w:hanging="360"/>
      </w:pPr>
    </w:lvl>
    <w:lvl w:ilvl="7" w:tplc="5D560204">
      <w:start w:val="1"/>
      <w:numFmt w:val="lowerLetter"/>
      <w:lvlText w:val="%8."/>
      <w:lvlJc w:val="left"/>
      <w:pPr>
        <w:ind w:left="2880" w:hanging="360"/>
      </w:pPr>
    </w:lvl>
    <w:lvl w:ilvl="8" w:tplc="ADA874F4">
      <w:start w:val="1"/>
      <w:numFmt w:val="lowerRoman"/>
      <w:lvlText w:val="%9."/>
      <w:lvlJc w:val="right"/>
      <w:pPr>
        <w:ind w:left="3240" w:hanging="180"/>
      </w:pPr>
    </w:lvl>
  </w:abstractNum>
  <w:abstractNum w:abstractNumId="3" w15:restartNumberingAfterBreak="0">
    <w:nsid w:val="034B1601"/>
    <w:multiLevelType w:val="hybridMultilevel"/>
    <w:tmpl w:val="FFFFFFFF"/>
    <w:lvl w:ilvl="0" w:tplc="BDBE9642">
      <w:start w:val="1"/>
      <w:numFmt w:val="decimal"/>
      <w:lvlText w:val="%1."/>
      <w:lvlJc w:val="left"/>
      <w:pPr>
        <w:ind w:left="0" w:hanging="360"/>
      </w:pPr>
    </w:lvl>
    <w:lvl w:ilvl="1" w:tplc="E4005226">
      <w:start w:val="1"/>
      <w:numFmt w:val="lowerLetter"/>
      <w:lvlText w:val="(%2)"/>
      <w:lvlJc w:val="left"/>
      <w:pPr>
        <w:ind w:left="1276" w:hanging="360"/>
      </w:pPr>
    </w:lvl>
    <w:lvl w:ilvl="2" w:tplc="ECF071F6">
      <w:start w:val="1"/>
      <w:numFmt w:val="lowerRoman"/>
      <w:lvlText w:val="%3."/>
      <w:lvlJc w:val="right"/>
      <w:pPr>
        <w:ind w:left="1843" w:hanging="180"/>
      </w:pPr>
    </w:lvl>
    <w:lvl w:ilvl="3" w:tplc="8D3A5828">
      <w:start w:val="1"/>
      <w:numFmt w:val="decimal"/>
      <w:lvlText w:val="%4."/>
      <w:lvlJc w:val="left"/>
      <w:pPr>
        <w:ind w:left="2410" w:hanging="360"/>
      </w:pPr>
    </w:lvl>
    <w:lvl w:ilvl="4" w:tplc="67E885C0">
      <w:start w:val="1"/>
      <w:numFmt w:val="lowerLetter"/>
      <w:lvlText w:val="%5."/>
      <w:lvlJc w:val="left"/>
      <w:pPr>
        <w:ind w:left="1800" w:hanging="360"/>
      </w:pPr>
    </w:lvl>
    <w:lvl w:ilvl="5" w:tplc="C08C6AAC">
      <w:start w:val="1"/>
      <w:numFmt w:val="lowerRoman"/>
      <w:lvlText w:val="%6."/>
      <w:lvlJc w:val="right"/>
      <w:pPr>
        <w:ind w:left="2160" w:hanging="180"/>
      </w:pPr>
    </w:lvl>
    <w:lvl w:ilvl="6" w:tplc="D3C01912">
      <w:start w:val="1"/>
      <w:numFmt w:val="decimal"/>
      <w:lvlText w:val="%7."/>
      <w:lvlJc w:val="left"/>
      <w:pPr>
        <w:ind w:left="2520" w:hanging="360"/>
      </w:pPr>
    </w:lvl>
    <w:lvl w:ilvl="7" w:tplc="07801656">
      <w:start w:val="1"/>
      <w:numFmt w:val="lowerLetter"/>
      <w:lvlText w:val="%8."/>
      <w:lvlJc w:val="left"/>
      <w:pPr>
        <w:ind w:left="2880" w:hanging="360"/>
      </w:pPr>
    </w:lvl>
    <w:lvl w:ilvl="8" w:tplc="406A9836">
      <w:start w:val="1"/>
      <w:numFmt w:val="lowerRoman"/>
      <w:lvlText w:val="%9."/>
      <w:lvlJc w:val="right"/>
      <w:pPr>
        <w:ind w:left="3240" w:hanging="180"/>
      </w:pPr>
    </w:lvl>
  </w:abstractNum>
  <w:abstractNum w:abstractNumId="4" w15:restartNumberingAfterBreak="0">
    <w:nsid w:val="066F7566"/>
    <w:multiLevelType w:val="hybridMultilevel"/>
    <w:tmpl w:val="CA5CAC2A"/>
    <w:lvl w:ilvl="0" w:tplc="599622AA">
      <w:numFmt w:val="none"/>
      <w:lvlText w:val=""/>
      <w:lvlJc w:val="left"/>
      <w:pPr>
        <w:tabs>
          <w:tab w:val="num" w:pos="360"/>
        </w:tabs>
      </w:pPr>
    </w:lvl>
    <w:lvl w:ilvl="1" w:tplc="19E83B5C">
      <w:start w:val="1"/>
      <w:numFmt w:val="lowerLetter"/>
      <w:lvlText w:val="%2."/>
      <w:lvlJc w:val="left"/>
      <w:pPr>
        <w:ind w:left="1440" w:hanging="360"/>
      </w:pPr>
    </w:lvl>
    <w:lvl w:ilvl="2" w:tplc="AC361DEA">
      <w:start w:val="1"/>
      <w:numFmt w:val="lowerRoman"/>
      <w:lvlText w:val="%3."/>
      <w:lvlJc w:val="right"/>
      <w:pPr>
        <w:ind w:left="2160" w:hanging="180"/>
      </w:pPr>
    </w:lvl>
    <w:lvl w:ilvl="3" w:tplc="EDA0A13E">
      <w:start w:val="1"/>
      <w:numFmt w:val="decimal"/>
      <w:lvlText w:val="%4."/>
      <w:lvlJc w:val="left"/>
      <w:pPr>
        <w:ind w:left="2880" w:hanging="360"/>
      </w:pPr>
    </w:lvl>
    <w:lvl w:ilvl="4" w:tplc="33243CBA">
      <w:start w:val="1"/>
      <w:numFmt w:val="lowerLetter"/>
      <w:lvlText w:val="%5."/>
      <w:lvlJc w:val="left"/>
      <w:pPr>
        <w:ind w:left="3600" w:hanging="360"/>
      </w:pPr>
    </w:lvl>
    <w:lvl w:ilvl="5" w:tplc="040692D0">
      <w:start w:val="1"/>
      <w:numFmt w:val="lowerRoman"/>
      <w:lvlText w:val="%6."/>
      <w:lvlJc w:val="right"/>
      <w:pPr>
        <w:ind w:left="4320" w:hanging="180"/>
      </w:pPr>
    </w:lvl>
    <w:lvl w:ilvl="6" w:tplc="9A08B8C6">
      <w:start w:val="1"/>
      <w:numFmt w:val="decimal"/>
      <w:lvlText w:val="%7."/>
      <w:lvlJc w:val="left"/>
      <w:pPr>
        <w:ind w:left="5040" w:hanging="360"/>
      </w:pPr>
    </w:lvl>
    <w:lvl w:ilvl="7" w:tplc="F84283F2">
      <w:start w:val="1"/>
      <w:numFmt w:val="lowerLetter"/>
      <w:lvlText w:val="%8."/>
      <w:lvlJc w:val="left"/>
      <w:pPr>
        <w:ind w:left="5760" w:hanging="360"/>
      </w:pPr>
    </w:lvl>
    <w:lvl w:ilvl="8" w:tplc="64E65000">
      <w:start w:val="1"/>
      <w:numFmt w:val="lowerRoman"/>
      <w:lvlText w:val="%9."/>
      <w:lvlJc w:val="right"/>
      <w:pPr>
        <w:ind w:left="6480" w:hanging="180"/>
      </w:p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7B962A0"/>
    <w:multiLevelType w:val="hybridMultilevel"/>
    <w:tmpl w:val="FFFFFFFF"/>
    <w:lvl w:ilvl="0" w:tplc="C3C60C54">
      <w:start w:val="1"/>
      <w:numFmt w:val="decimal"/>
      <w:lvlText w:val="%1."/>
      <w:lvlJc w:val="left"/>
      <w:pPr>
        <w:ind w:left="0" w:hanging="360"/>
      </w:pPr>
    </w:lvl>
    <w:lvl w:ilvl="1" w:tplc="66624334">
      <w:start w:val="1"/>
      <w:numFmt w:val="lowerLetter"/>
      <w:lvlText w:val="(%2)"/>
      <w:lvlJc w:val="left"/>
      <w:pPr>
        <w:ind w:left="1276" w:hanging="360"/>
      </w:pPr>
    </w:lvl>
    <w:lvl w:ilvl="2" w:tplc="8670F6CA">
      <w:start w:val="1"/>
      <w:numFmt w:val="lowerRoman"/>
      <w:lvlText w:val="%3."/>
      <w:lvlJc w:val="right"/>
      <w:pPr>
        <w:ind w:left="1843" w:hanging="180"/>
      </w:pPr>
    </w:lvl>
    <w:lvl w:ilvl="3" w:tplc="322AEDBC">
      <w:start w:val="1"/>
      <w:numFmt w:val="decimal"/>
      <w:lvlText w:val="%4."/>
      <w:lvlJc w:val="left"/>
      <w:pPr>
        <w:ind w:left="2410" w:hanging="360"/>
      </w:pPr>
    </w:lvl>
    <w:lvl w:ilvl="4" w:tplc="E2BC0146">
      <w:start w:val="1"/>
      <w:numFmt w:val="lowerLetter"/>
      <w:lvlText w:val="%5."/>
      <w:lvlJc w:val="left"/>
      <w:pPr>
        <w:ind w:left="1800" w:hanging="360"/>
      </w:pPr>
    </w:lvl>
    <w:lvl w:ilvl="5" w:tplc="113EF044">
      <w:start w:val="1"/>
      <w:numFmt w:val="lowerRoman"/>
      <w:lvlText w:val="%6."/>
      <w:lvlJc w:val="right"/>
      <w:pPr>
        <w:ind w:left="2160" w:hanging="180"/>
      </w:pPr>
    </w:lvl>
    <w:lvl w:ilvl="6" w:tplc="0D92EC9A">
      <w:start w:val="1"/>
      <w:numFmt w:val="decimal"/>
      <w:lvlText w:val="%7."/>
      <w:lvlJc w:val="left"/>
      <w:pPr>
        <w:ind w:left="2520" w:hanging="360"/>
      </w:pPr>
    </w:lvl>
    <w:lvl w:ilvl="7" w:tplc="4F4A1FC4">
      <w:start w:val="1"/>
      <w:numFmt w:val="lowerLetter"/>
      <w:lvlText w:val="%8."/>
      <w:lvlJc w:val="left"/>
      <w:pPr>
        <w:ind w:left="2880" w:hanging="360"/>
      </w:pPr>
    </w:lvl>
    <w:lvl w:ilvl="8" w:tplc="03CAA866">
      <w:start w:val="1"/>
      <w:numFmt w:val="lowerRoman"/>
      <w:lvlText w:val="%9."/>
      <w:lvlJc w:val="right"/>
      <w:pPr>
        <w:ind w:left="3240" w:hanging="180"/>
      </w:pPr>
    </w:lvl>
  </w:abstractNum>
  <w:abstractNum w:abstractNumId="7" w15:restartNumberingAfterBreak="0">
    <w:nsid w:val="07DB03A6"/>
    <w:multiLevelType w:val="hybridMultilevel"/>
    <w:tmpl w:val="7730DB9A"/>
    <w:lvl w:ilvl="0" w:tplc="65806E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F4300"/>
    <w:multiLevelType w:val="hybridMultilevel"/>
    <w:tmpl w:val="FFFFFFFF"/>
    <w:lvl w:ilvl="0" w:tplc="1E504D22">
      <w:start w:val="1"/>
      <w:numFmt w:val="decimal"/>
      <w:lvlText w:val="%1."/>
      <w:lvlJc w:val="left"/>
      <w:pPr>
        <w:ind w:left="0" w:hanging="360"/>
      </w:pPr>
    </w:lvl>
    <w:lvl w:ilvl="1" w:tplc="8E9EAE84">
      <w:start w:val="1"/>
      <w:numFmt w:val="lowerLetter"/>
      <w:lvlText w:val="(%2)"/>
      <w:lvlJc w:val="left"/>
      <w:pPr>
        <w:ind w:left="1276" w:hanging="360"/>
      </w:pPr>
    </w:lvl>
    <w:lvl w:ilvl="2" w:tplc="7D3AA584">
      <w:start w:val="1"/>
      <w:numFmt w:val="lowerRoman"/>
      <w:lvlText w:val="%3."/>
      <w:lvlJc w:val="right"/>
      <w:pPr>
        <w:ind w:left="1843" w:hanging="180"/>
      </w:pPr>
    </w:lvl>
    <w:lvl w:ilvl="3" w:tplc="5A2247E4">
      <w:start w:val="1"/>
      <w:numFmt w:val="decimal"/>
      <w:lvlText w:val="%4."/>
      <w:lvlJc w:val="left"/>
      <w:pPr>
        <w:ind w:left="2410" w:hanging="360"/>
      </w:pPr>
    </w:lvl>
    <w:lvl w:ilvl="4" w:tplc="5CF2469A">
      <w:start w:val="1"/>
      <w:numFmt w:val="lowerLetter"/>
      <w:lvlText w:val="%5."/>
      <w:lvlJc w:val="left"/>
      <w:pPr>
        <w:ind w:left="1800" w:hanging="360"/>
      </w:pPr>
    </w:lvl>
    <w:lvl w:ilvl="5" w:tplc="D84C7DAA">
      <w:start w:val="1"/>
      <w:numFmt w:val="lowerRoman"/>
      <w:lvlText w:val="%6."/>
      <w:lvlJc w:val="right"/>
      <w:pPr>
        <w:ind w:left="2160" w:hanging="180"/>
      </w:pPr>
    </w:lvl>
    <w:lvl w:ilvl="6" w:tplc="5DF4DCE0">
      <w:start w:val="1"/>
      <w:numFmt w:val="decimal"/>
      <w:lvlText w:val="%7."/>
      <w:lvlJc w:val="left"/>
      <w:pPr>
        <w:ind w:left="2520" w:hanging="360"/>
      </w:pPr>
    </w:lvl>
    <w:lvl w:ilvl="7" w:tplc="20CECA28">
      <w:start w:val="1"/>
      <w:numFmt w:val="lowerLetter"/>
      <w:lvlText w:val="%8."/>
      <w:lvlJc w:val="left"/>
      <w:pPr>
        <w:ind w:left="2880" w:hanging="360"/>
      </w:pPr>
    </w:lvl>
    <w:lvl w:ilvl="8" w:tplc="0E1A6144">
      <w:start w:val="1"/>
      <w:numFmt w:val="lowerRoman"/>
      <w:lvlText w:val="%9."/>
      <w:lvlJc w:val="right"/>
      <w:pPr>
        <w:ind w:left="3240" w:hanging="180"/>
      </w:pPr>
    </w:lvl>
  </w:abstractNum>
  <w:abstractNum w:abstractNumId="9" w15:restartNumberingAfterBreak="0">
    <w:nsid w:val="09182054"/>
    <w:multiLevelType w:val="hybridMultilevel"/>
    <w:tmpl w:val="FFFFFFFF"/>
    <w:lvl w:ilvl="0" w:tplc="DA465FB8">
      <w:start w:val="1"/>
      <w:numFmt w:val="decimal"/>
      <w:lvlText w:val="%1."/>
      <w:lvlJc w:val="left"/>
      <w:pPr>
        <w:ind w:left="0" w:hanging="360"/>
      </w:pPr>
    </w:lvl>
    <w:lvl w:ilvl="1" w:tplc="AED81336">
      <w:start w:val="1"/>
      <w:numFmt w:val="lowerLetter"/>
      <w:lvlText w:val="(%2)"/>
      <w:lvlJc w:val="left"/>
      <w:pPr>
        <w:ind w:left="1276" w:hanging="360"/>
      </w:pPr>
    </w:lvl>
    <w:lvl w:ilvl="2" w:tplc="630E8A8A">
      <w:start w:val="1"/>
      <w:numFmt w:val="lowerRoman"/>
      <w:lvlText w:val="%3."/>
      <w:lvlJc w:val="right"/>
      <w:pPr>
        <w:ind w:left="1843" w:hanging="180"/>
      </w:pPr>
    </w:lvl>
    <w:lvl w:ilvl="3" w:tplc="4EE299CE">
      <w:start w:val="1"/>
      <w:numFmt w:val="decimal"/>
      <w:lvlText w:val="%4."/>
      <w:lvlJc w:val="left"/>
      <w:pPr>
        <w:ind w:left="2410" w:hanging="360"/>
      </w:pPr>
    </w:lvl>
    <w:lvl w:ilvl="4" w:tplc="F788C5CA">
      <w:start w:val="1"/>
      <w:numFmt w:val="lowerLetter"/>
      <w:lvlText w:val="%5."/>
      <w:lvlJc w:val="left"/>
      <w:pPr>
        <w:ind w:left="1800" w:hanging="360"/>
      </w:pPr>
    </w:lvl>
    <w:lvl w:ilvl="5" w:tplc="8DAC728E">
      <w:start w:val="1"/>
      <w:numFmt w:val="lowerRoman"/>
      <w:lvlText w:val="%6."/>
      <w:lvlJc w:val="right"/>
      <w:pPr>
        <w:ind w:left="2160" w:hanging="180"/>
      </w:pPr>
    </w:lvl>
    <w:lvl w:ilvl="6" w:tplc="426C87F0">
      <w:start w:val="1"/>
      <w:numFmt w:val="decimal"/>
      <w:lvlText w:val="%7."/>
      <w:lvlJc w:val="left"/>
      <w:pPr>
        <w:ind w:left="2520" w:hanging="360"/>
      </w:pPr>
    </w:lvl>
    <w:lvl w:ilvl="7" w:tplc="710C4630">
      <w:start w:val="1"/>
      <w:numFmt w:val="lowerLetter"/>
      <w:lvlText w:val="%8."/>
      <w:lvlJc w:val="left"/>
      <w:pPr>
        <w:ind w:left="2880" w:hanging="360"/>
      </w:pPr>
    </w:lvl>
    <w:lvl w:ilvl="8" w:tplc="FDDEC25E">
      <w:start w:val="1"/>
      <w:numFmt w:val="lowerRoman"/>
      <w:lvlText w:val="%9."/>
      <w:lvlJc w:val="right"/>
      <w:pPr>
        <w:ind w:left="3240" w:hanging="180"/>
      </w:pPr>
    </w:lvl>
  </w:abstractNum>
  <w:abstractNum w:abstractNumId="10" w15:restartNumberingAfterBreak="0">
    <w:nsid w:val="096800B6"/>
    <w:multiLevelType w:val="hybridMultilevel"/>
    <w:tmpl w:val="6016A502"/>
    <w:lvl w:ilvl="0" w:tplc="A94EA280">
      <w:numFmt w:val="none"/>
      <w:lvlText w:val=""/>
      <w:lvlJc w:val="left"/>
      <w:pPr>
        <w:tabs>
          <w:tab w:val="num" w:pos="360"/>
        </w:tabs>
      </w:pPr>
    </w:lvl>
    <w:lvl w:ilvl="1" w:tplc="9BEAC7BC">
      <w:start w:val="1"/>
      <w:numFmt w:val="lowerLetter"/>
      <w:lvlText w:val="%2."/>
      <w:lvlJc w:val="left"/>
      <w:pPr>
        <w:ind w:left="1440" w:hanging="360"/>
      </w:pPr>
    </w:lvl>
    <w:lvl w:ilvl="2" w:tplc="F6EA301A">
      <w:start w:val="1"/>
      <w:numFmt w:val="lowerRoman"/>
      <w:lvlText w:val="%3."/>
      <w:lvlJc w:val="right"/>
      <w:pPr>
        <w:ind w:left="2160" w:hanging="180"/>
      </w:pPr>
    </w:lvl>
    <w:lvl w:ilvl="3" w:tplc="A7F26B5A">
      <w:start w:val="1"/>
      <w:numFmt w:val="decimal"/>
      <w:lvlText w:val="%4."/>
      <w:lvlJc w:val="left"/>
      <w:pPr>
        <w:ind w:left="2880" w:hanging="360"/>
      </w:pPr>
    </w:lvl>
    <w:lvl w:ilvl="4" w:tplc="E164540A">
      <w:start w:val="1"/>
      <w:numFmt w:val="lowerLetter"/>
      <w:lvlText w:val="%5."/>
      <w:lvlJc w:val="left"/>
      <w:pPr>
        <w:ind w:left="3600" w:hanging="360"/>
      </w:pPr>
    </w:lvl>
    <w:lvl w:ilvl="5" w:tplc="6C50942A">
      <w:start w:val="1"/>
      <w:numFmt w:val="lowerRoman"/>
      <w:lvlText w:val="%6."/>
      <w:lvlJc w:val="right"/>
      <w:pPr>
        <w:ind w:left="4320" w:hanging="180"/>
      </w:pPr>
    </w:lvl>
    <w:lvl w:ilvl="6" w:tplc="A06608B8">
      <w:start w:val="1"/>
      <w:numFmt w:val="decimal"/>
      <w:lvlText w:val="%7."/>
      <w:lvlJc w:val="left"/>
      <w:pPr>
        <w:ind w:left="5040" w:hanging="360"/>
      </w:pPr>
    </w:lvl>
    <w:lvl w:ilvl="7" w:tplc="D49850E2">
      <w:start w:val="1"/>
      <w:numFmt w:val="lowerLetter"/>
      <w:lvlText w:val="%8."/>
      <w:lvlJc w:val="left"/>
      <w:pPr>
        <w:ind w:left="5760" w:hanging="360"/>
      </w:pPr>
    </w:lvl>
    <w:lvl w:ilvl="8" w:tplc="79146724">
      <w:start w:val="1"/>
      <w:numFmt w:val="lowerRoman"/>
      <w:lvlText w:val="%9."/>
      <w:lvlJc w:val="right"/>
      <w:pPr>
        <w:ind w:left="6480" w:hanging="180"/>
      </w:pPr>
    </w:lvl>
  </w:abstractNum>
  <w:abstractNum w:abstractNumId="11" w15:restartNumberingAfterBreak="0">
    <w:nsid w:val="0B1275F3"/>
    <w:multiLevelType w:val="hybridMultilevel"/>
    <w:tmpl w:val="FFFFFFFF"/>
    <w:lvl w:ilvl="0" w:tplc="6038A24E">
      <w:start w:val="1"/>
      <w:numFmt w:val="decimal"/>
      <w:lvlText w:val="%1."/>
      <w:lvlJc w:val="left"/>
      <w:pPr>
        <w:ind w:left="0" w:hanging="360"/>
      </w:pPr>
    </w:lvl>
    <w:lvl w:ilvl="1" w:tplc="1E120686">
      <w:start w:val="1"/>
      <w:numFmt w:val="lowerLetter"/>
      <w:lvlText w:val="(%2)"/>
      <w:lvlJc w:val="left"/>
      <w:pPr>
        <w:ind w:left="1276" w:hanging="360"/>
      </w:pPr>
    </w:lvl>
    <w:lvl w:ilvl="2" w:tplc="865874FA">
      <w:start w:val="1"/>
      <w:numFmt w:val="lowerRoman"/>
      <w:lvlText w:val="%3."/>
      <w:lvlJc w:val="right"/>
      <w:pPr>
        <w:ind w:left="1843" w:hanging="180"/>
      </w:pPr>
    </w:lvl>
    <w:lvl w:ilvl="3" w:tplc="08ECC47C">
      <w:start w:val="1"/>
      <w:numFmt w:val="decimal"/>
      <w:lvlText w:val="%4."/>
      <w:lvlJc w:val="left"/>
      <w:pPr>
        <w:ind w:left="2410" w:hanging="360"/>
      </w:pPr>
    </w:lvl>
    <w:lvl w:ilvl="4" w:tplc="4F409F74">
      <w:start w:val="1"/>
      <w:numFmt w:val="lowerLetter"/>
      <w:lvlText w:val="%5."/>
      <w:lvlJc w:val="left"/>
      <w:pPr>
        <w:ind w:left="1800" w:hanging="360"/>
      </w:pPr>
    </w:lvl>
    <w:lvl w:ilvl="5" w:tplc="AA8074A8">
      <w:start w:val="1"/>
      <w:numFmt w:val="lowerRoman"/>
      <w:lvlText w:val="%6."/>
      <w:lvlJc w:val="right"/>
      <w:pPr>
        <w:ind w:left="2160" w:hanging="180"/>
      </w:pPr>
    </w:lvl>
    <w:lvl w:ilvl="6" w:tplc="DE28430A">
      <w:start w:val="1"/>
      <w:numFmt w:val="decimal"/>
      <w:lvlText w:val="%7."/>
      <w:lvlJc w:val="left"/>
      <w:pPr>
        <w:ind w:left="2520" w:hanging="360"/>
      </w:pPr>
    </w:lvl>
    <w:lvl w:ilvl="7" w:tplc="3EC6C112">
      <w:start w:val="1"/>
      <w:numFmt w:val="lowerLetter"/>
      <w:lvlText w:val="%8."/>
      <w:lvlJc w:val="left"/>
      <w:pPr>
        <w:ind w:left="2880" w:hanging="360"/>
      </w:pPr>
    </w:lvl>
    <w:lvl w:ilvl="8" w:tplc="81228E80">
      <w:start w:val="1"/>
      <w:numFmt w:val="lowerRoman"/>
      <w:lvlText w:val="%9."/>
      <w:lvlJc w:val="right"/>
      <w:pPr>
        <w:ind w:left="3240" w:hanging="180"/>
      </w:pPr>
    </w:lvl>
  </w:abstractNum>
  <w:abstractNum w:abstractNumId="12" w15:restartNumberingAfterBreak="0">
    <w:nsid w:val="0C98629D"/>
    <w:multiLevelType w:val="hybridMultilevel"/>
    <w:tmpl w:val="FFFFFFFF"/>
    <w:lvl w:ilvl="0" w:tplc="F4645F36">
      <w:start w:val="1"/>
      <w:numFmt w:val="decimal"/>
      <w:lvlText w:val="%1."/>
      <w:lvlJc w:val="left"/>
      <w:pPr>
        <w:ind w:left="0" w:hanging="360"/>
      </w:pPr>
    </w:lvl>
    <w:lvl w:ilvl="1" w:tplc="1A64D2CE">
      <w:start w:val="1"/>
      <w:numFmt w:val="lowerLetter"/>
      <w:lvlText w:val="(%2)"/>
      <w:lvlJc w:val="left"/>
      <w:pPr>
        <w:ind w:left="1276" w:hanging="360"/>
      </w:pPr>
    </w:lvl>
    <w:lvl w:ilvl="2" w:tplc="A6909490">
      <w:start w:val="1"/>
      <w:numFmt w:val="lowerRoman"/>
      <w:lvlText w:val="%3."/>
      <w:lvlJc w:val="right"/>
      <w:pPr>
        <w:ind w:left="1843" w:hanging="180"/>
      </w:pPr>
    </w:lvl>
    <w:lvl w:ilvl="3" w:tplc="E63E929C">
      <w:start w:val="1"/>
      <w:numFmt w:val="decimal"/>
      <w:lvlText w:val="%4."/>
      <w:lvlJc w:val="left"/>
      <w:pPr>
        <w:ind w:left="2410" w:hanging="360"/>
      </w:pPr>
    </w:lvl>
    <w:lvl w:ilvl="4" w:tplc="EDD23D8E">
      <w:start w:val="1"/>
      <w:numFmt w:val="lowerLetter"/>
      <w:lvlText w:val="%5."/>
      <w:lvlJc w:val="left"/>
      <w:pPr>
        <w:ind w:left="1800" w:hanging="360"/>
      </w:pPr>
    </w:lvl>
    <w:lvl w:ilvl="5" w:tplc="DB88694A">
      <w:start w:val="1"/>
      <w:numFmt w:val="lowerRoman"/>
      <w:lvlText w:val="%6."/>
      <w:lvlJc w:val="right"/>
      <w:pPr>
        <w:ind w:left="2160" w:hanging="180"/>
      </w:pPr>
    </w:lvl>
    <w:lvl w:ilvl="6" w:tplc="96ACA902">
      <w:start w:val="1"/>
      <w:numFmt w:val="decimal"/>
      <w:lvlText w:val="%7."/>
      <w:lvlJc w:val="left"/>
      <w:pPr>
        <w:ind w:left="2520" w:hanging="360"/>
      </w:pPr>
    </w:lvl>
    <w:lvl w:ilvl="7" w:tplc="24C8694E">
      <w:start w:val="1"/>
      <w:numFmt w:val="lowerLetter"/>
      <w:lvlText w:val="%8."/>
      <w:lvlJc w:val="left"/>
      <w:pPr>
        <w:ind w:left="2880" w:hanging="360"/>
      </w:pPr>
    </w:lvl>
    <w:lvl w:ilvl="8" w:tplc="474A6AE0">
      <w:start w:val="1"/>
      <w:numFmt w:val="lowerRoman"/>
      <w:lvlText w:val="%9."/>
      <w:lvlJc w:val="right"/>
      <w:pPr>
        <w:ind w:left="3240" w:hanging="180"/>
      </w:pPr>
    </w:lvl>
  </w:abstractNum>
  <w:abstractNum w:abstractNumId="13" w15:restartNumberingAfterBreak="0">
    <w:nsid w:val="0CD62286"/>
    <w:multiLevelType w:val="hybridMultilevel"/>
    <w:tmpl w:val="FFFFFFFF"/>
    <w:lvl w:ilvl="0" w:tplc="4E80E324">
      <w:start w:val="1"/>
      <w:numFmt w:val="decimal"/>
      <w:lvlText w:val="%1."/>
      <w:lvlJc w:val="left"/>
      <w:pPr>
        <w:ind w:left="0" w:hanging="360"/>
      </w:pPr>
    </w:lvl>
    <w:lvl w:ilvl="1" w:tplc="A06CECC4">
      <w:start w:val="1"/>
      <w:numFmt w:val="lowerLetter"/>
      <w:lvlText w:val="(%2)"/>
      <w:lvlJc w:val="left"/>
      <w:pPr>
        <w:ind w:left="1276" w:hanging="360"/>
      </w:pPr>
    </w:lvl>
    <w:lvl w:ilvl="2" w:tplc="B8123B50">
      <w:start w:val="1"/>
      <w:numFmt w:val="lowerRoman"/>
      <w:lvlText w:val="%3."/>
      <w:lvlJc w:val="right"/>
      <w:pPr>
        <w:ind w:left="1843" w:hanging="180"/>
      </w:pPr>
    </w:lvl>
    <w:lvl w:ilvl="3" w:tplc="C76E7F2C">
      <w:start w:val="1"/>
      <w:numFmt w:val="decimal"/>
      <w:lvlText w:val="%4."/>
      <w:lvlJc w:val="left"/>
      <w:pPr>
        <w:ind w:left="2410" w:hanging="360"/>
      </w:pPr>
    </w:lvl>
    <w:lvl w:ilvl="4" w:tplc="2F7AC9AC">
      <w:start w:val="1"/>
      <w:numFmt w:val="lowerLetter"/>
      <w:lvlText w:val="%5."/>
      <w:lvlJc w:val="left"/>
      <w:pPr>
        <w:ind w:left="1800" w:hanging="360"/>
      </w:pPr>
    </w:lvl>
    <w:lvl w:ilvl="5" w:tplc="6ED0A390">
      <w:start w:val="1"/>
      <w:numFmt w:val="lowerRoman"/>
      <w:lvlText w:val="%6."/>
      <w:lvlJc w:val="right"/>
      <w:pPr>
        <w:ind w:left="2160" w:hanging="180"/>
      </w:pPr>
    </w:lvl>
    <w:lvl w:ilvl="6" w:tplc="6C0A384A">
      <w:start w:val="1"/>
      <w:numFmt w:val="decimal"/>
      <w:lvlText w:val="%7."/>
      <w:lvlJc w:val="left"/>
      <w:pPr>
        <w:ind w:left="2520" w:hanging="360"/>
      </w:pPr>
    </w:lvl>
    <w:lvl w:ilvl="7" w:tplc="F2F68ED6">
      <w:start w:val="1"/>
      <w:numFmt w:val="lowerLetter"/>
      <w:lvlText w:val="%8."/>
      <w:lvlJc w:val="left"/>
      <w:pPr>
        <w:ind w:left="2880" w:hanging="360"/>
      </w:pPr>
    </w:lvl>
    <w:lvl w:ilvl="8" w:tplc="4238E1F2">
      <w:start w:val="1"/>
      <w:numFmt w:val="lowerRoman"/>
      <w:lvlText w:val="%9."/>
      <w:lvlJc w:val="right"/>
      <w:pPr>
        <w:ind w:left="3240" w:hanging="180"/>
      </w:pPr>
    </w:lvl>
  </w:abstractNum>
  <w:abstractNum w:abstractNumId="14" w15:restartNumberingAfterBreak="0">
    <w:nsid w:val="0F944491"/>
    <w:multiLevelType w:val="hybridMultilevel"/>
    <w:tmpl w:val="FFFFFFFF"/>
    <w:lvl w:ilvl="0" w:tplc="57C80116">
      <w:start w:val="1"/>
      <w:numFmt w:val="decimal"/>
      <w:lvlText w:val="%1."/>
      <w:lvlJc w:val="left"/>
      <w:pPr>
        <w:ind w:left="0" w:hanging="360"/>
      </w:pPr>
    </w:lvl>
    <w:lvl w:ilvl="1" w:tplc="1D7A212C">
      <w:start w:val="1"/>
      <w:numFmt w:val="lowerLetter"/>
      <w:lvlText w:val="(%2)"/>
      <w:lvlJc w:val="left"/>
      <w:pPr>
        <w:ind w:left="1276" w:hanging="360"/>
      </w:pPr>
    </w:lvl>
    <w:lvl w:ilvl="2" w:tplc="01A0D434">
      <w:start w:val="1"/>
      <w:numFmt w:val="lowerRoman"/>
      <w:lvlText w:val="%3."/>
      <w:lvlJc w:val="right"/>
      <w:pPr>
        <w:ind w:left="1843" w:hanging="180"/>
      </w:pPr>
    </w:lvl>
    <w:lvl w:ilvl="3" w:tplc="83FAA5D4">
      <w:start w:val="1"/>
      <w:numFmt w:val="decimal"/>
      <w:lvlText w:val="%4."/>
      <w:lvlJc w:val="left"/>
      <w:pPr>
        <w:ind w:left="2410" w:hanging="360"/>
      </w:pPr>
    </w:lvl>
    <w:lvl w:ilvl="4" w:tplc="4766A14E">
      <w:start w:val="1"/>
      <w:numFmt w:val="lowerLetter"/>
      <w:lvlText w:val="%5."/>
      <w:lvlJc w:val="left"/>
      <w:pPr>
        <w:ind w:left="1800" w:hanging="360"/>
      </w:pPr>
    </w:lvl>
    <w:lvl w:ilvl="5" w:tplc="D65C0E10">
      <w:start w:val="1"/>
      <w:numFmt w:val="lowerRoman"/>
      <w:lvlText w:val="%6."/>
      <w:lvlJc w:val="right"/>
      <w:pPr>
        <w:ind w:left="2160" w:hanging="180"/>
      </w:pPr>
    </w:lvl>
    <w:lvl w:ilvl="6" w:tplc="DAF22AEE">
      <w:start w:val="1"/>
      <w:numFmt w:val="decimal"/>
      <w:lvlText w:val="%7."/>
      <w:lvlJc w:val="left"/>
      <w:pPr>
        <w:ind w:left="2520" w:hanging="360"/>
      </w:pPr>
    </w:lvl>
    <w:lvl w:ilvl="7" w:tplc="4F169090">
      <w:start w:val="1"/>
      <w:numFmt w:val="lowerLetter"/>
      <w:lvlText w:val="%8."/>
      <w:lvlJc w:val="left"/>
      <w:pPr>
        <w:ind w:left="2880" w:hanging="360"/>
      </w:pPr>
    </w:lvl>
    <w:lvl w:ilvl="8" w:tplc="490CBFE4">
      <w:start w:val="1"/>
      <w:numFmt w:val="lowerRoman"/>
      <w:lvlText w:val="%9."/>
      <w:lvlJc w:val="right"/>
      <w:pPr>
        <w:ind w:left="3240" w:hanging="180"/>
      </w:pPr>
    </w:lvl>
  </w:abstractNum>
  <w:abstractNum w:abstractNumId="15" w15:restartNumberingAfterBreak="0">
    <w:nsid w:val="11702DE0"/>
    <w:multiLevelType w:val="multilevel"/>
    <w:tmpl w:val="AF42F61C"/>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6" w15:restartNumberingAfterBreak="0">
    <w:nsid w:val="11BF0038"/>
    <w:multiLevelType w:val="multilevel"/>
    <w:tmpl w:val="3378E30E"/>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7" w15:restartNumberingAfterBreak="0">
    <w:nsid w:val="148B4F8D"/>
    <w:multiLevelType w:val="hybridMultilevel"/>
    <w:tmpl w:val="FFFFFFFF"/>
    <w:lvl w:ilvl="0" w:tplc="37F639E4">
      <w:start w:val="1"/>
      <w:numFmt w:val="decimal"/>
      <w:lvlText w:val="%1."/>
      <w:lvlJc w:val="left"/>
      <w:pPr>
        <w:ind w:left="0" w:hanging="360"/>
      </w:pPr>
    </w:lvl>
    <w:lvl w:ilvl="1" w:tplc="324A8B88">
      <w:start w:val="1"/>
      <w:numFmt w:val="lowerLetter"/>
      <w:lvlText w:val="(%2)"/>
      <w:lvlJc w:val="left"/>
      <w:pPr>
        <w:ind w:left="1276" w:hanging="360"/>
      </w:pPr>
    </w:lvl>
    <w:lvl w:ilvl="2" w:tplc="79484D56">
      <w:start w:val="1"/>
      <w:numFmt w:val="lowerRoman"/>
      <w:lvlText w:val="%3."/>
      <w:lvlJc w:val="right"/>
      <w:pPr>
        <w:ind w:left="1843" w:hanging="180"/>
      </w:pPr>
    </w:lvl>
    <w:lvl w:ilvl="3" w:tplc="68782DCC">
      <w:start w:val="1"/>
      <w:numFmt w:val="decimal"/>
      <w:lvlText w:val="%4."/>
      <w:lvlJc w:val="left"/>
      <w:pPr>
        <w:ind w:left="2410" w:hanging="360"/>
      </w:pPr>
    </w:lvl>
    <w:lvl w:ilvl="4" w:tplc="732CCD2E">
      <w:start w:val="1"/>
      <w:numFmt w:val="lowerLetter"/>
      <w:lvlText w:val="%5."/>
      <w:lvlJc w:val="left"/>
      <w:pPr>
        <w:ind w:left="1800" w:hanging="360"/>
      </w:pPr>
    </w:lvl>
    <w:lvl w:ilvl="5" w:tplc="15024536">
      <w:start w:val="1"/>
      <w:numFmt w:val="lowerRoman"/>
      <w:lvlText w:val="%6."/>
      <w:lvlJc w:val="right"/>
      <w:pPr>
        <w:ind w:left="2160" w:hanging="180"/>
      </w:pPr>
    </w:lvl>
    <w:lvl w:ilvl="6" w:tplc="8B022D10">
      <w:start w:val="1"/>
      <w:numFmt w:val="decimal"/>
      <w:lvlText w:val="%7."/>
      <w:lvlJc w:val="left"/>
      <w:pPr>
        <w:ind w:left="2520" w:hanging="360"/>
      </w:pPr>
    </w:lvl>
    <w:lvl w:ilvl="7" w:tplc="0602D2FA">
      <w:start w:val="1"/>
      <w:numFmt w:val="lowerLetter"/>
      <w:lvlText w:val="%8."/>
      <w:lvlJc w:val="left"/>
      <w:pPr>
        <w:ind w:left="2880" w:hanging="360"/>
      </w:pPr>
    </w:lvl>
    <w:lvl w:ilvl="8" w:tplc="5FC8DC36">
      <w:start w:val="1"/>
      <w:numFmt w:val="lowerRoman"/>
      <w:lvlText w:val="%9."/>
      <w:lvlJc w:val="right"/>
      <w:pPr>
        <w:ind w:left="3240" w:hanging="180"/>
      </w:pPr>
    </w:lvl>
  </w:abstractNum>
  <w:abstractNum w:abstractNumId="18" w15:restartNumberingAfterBreak="0">
    <w:nsid w:val="14B526B9"/>
    <w:multiLevelType w:val="hybridMultilevel"/>
    <w:tmpl w:val="FFFFFFFF"/>
    <w:lvl w:ilvl="0" w:tplc="85C8E548">
      <w:start w:val="1"/>
      <w:numFmt w:val="decimal"/>
      <w:lvlText w:val="%1."/>
      <w:lvlJc w:val="left"/>
      <w:pPr>
        <w:ind w:left="0" w:hanging="360"/>
      </w:pPr>
    </w:lvl>
    <w:lvl w:ilvl="1" w:tplc="AD147940">
      <w:start w:val="1"/>
      <w:numFmt w:val="lowerLetter"/>
      <w:lvlText w:val="(%2)"/>
      <w:lvlJc w:val="left"/>
      <w:pPr>
        <w:ind w:left="1276" w:hanging="360"/>
      </w:pPr>
    </w:lvl>
    <w:lvl w:ilvl="2" w:tplc="0816799A">
      <w:start w:val="1"/>
      <w:numFmt w:val="lowerRoman"/>
      <w:lvlText w:val="%3."/>
      <w:lvlJc w:val="right"/>
      <w:pPr>
        <w:ind w:left="1843" w:hanging="180"/>
      </w:pPr>
    </w:lvl>
    <w:lvl w:ilvl="3" w:tplc="97A292F8">
      <w:start w:val="1"/>
      <w:numFmt w:val="decimal"/>
      <w:lvlText w:val="%4."/>
      <w:lvlJc w:val="left"/>
      <w:pPr>
        <w:ind w:left="2410" w:hanging="360"/>
      </w:pPr>
    </w:lvl>
    <w:lvl w:ilvl="4" w:tplc="BE86C778">
      <w:start w:val="1"/>
      <w:numFmt w:val="lowerLetter"/>
      <w:lvlText w:val="%5."/>
      <w:lvlJc w:val="left"/>
      <w:pPr>
        <w:ind w:left="1800" w:hanging="360"/>
      </w:pPr>
    </w:lvl>
    <w:lvl w:ilvl="5" w:tplc="D6CA875E">
      <w:start w:val="1"/>
      <w:numFmt w:val="lowerRoman"/>
      <w:lvlText w:val="%6."/>
      <w:lvlJc w:val="right"/>
      <w:pPr>
        <w:ind w:left="2160" w:hanging="180"/>
      </w:pPr>
    </w:lvl>
    <w:lvl w:ilvl="6" w:tplc="A866C79E">
      <w:start w:val="1"/>
      <w:numFmt w:val="decimal"/>
      <w:lvlText w:val="%7."/>
      <w:lvlJc w:val="left"/>
      <w:pPr>
        <w:ind w:left="2520" w:hanging="360"/>
      </w:pPr>
    </w:lvl>
    <w:lvl w:ilvl="7" w:tplc="8E5840B0">
      <w:start w:val="1"/>
      <w:numFmt w:val="lowerLetter"/>
      <w:lvlText w:val="%8."/>
      <w:lvlJc w:val="left"/>
      <w:pPr>
        <w:ind w:left="2880" w:hanging="360"/>
      </w:pPr>
    </w:lvl>
    <w:lvl w:ilvl="8" w:tplc="EDB83198">
      <w:start w:val="1"/>
      <w:numFmt w:val="lowerRoman"/>
      <w:lvlText w:val="%9."/>
      <w:lvlJc w:val="right"/>
      <w:pPr>
        <w:ind w:left="3240" w:hanging="180"/>
      </w:pPr>
    </w:lvl>
  </w:abstractNum>
  <w:abstractNum w:abstractNumId="19" w15:restartNumberingAfterBreak="0">
    <w:nsid w:val="14C63564"/>
    <w:multiLevelType w:val="multilevel"/>
    <w:tmpl w:val="16A8AA78"/>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4FC31CB"/>
    <w:multiLevelType w:val="hybridMultilevel"/>
    <w:tmpl w:val="AC4459DE"/>
    <w:lvl w:ilvl="0" w:tplc="8C9CDA4A">
      <w:start w:val="1"/>
      <w:numFmt w:val="bullet"/>
      <w:pStyle w:val="ListBullet"/>
      <w:lvlText w:val=""/>
      <w:lvlJc w:val="left"/>
      <w:pPr>
        <w:ind w:left="425" w:hanging="283"/>
      </w:pPr>
      <w:rPr>
        <w:rFonts w:ascii="Symbol" w:hAnsi="Symbol" w:hint="default"/>
      </w:rPr>
    </w:lvl>
    <w:lvl w:ilvl="1" w:tplc="0672834E">
      <w:start w:val="1"/>
      <w:numFmt w:val="bullet"/>
      <w:pStyle w:val="ListBullet2"/>
      <w:lvlText w:val=""/>
      <w:lvlJc w:val="left"/>
      <w:pPr>
        <w:ind w:left="709" w:hanging="284"/>
      </w:pPr>
      <w:rPr>
        <w:rFonts w:ascii="Symbol" w:hAnsi="Symbol" w:hint="default"/>
      </w:rPr>
    </w:lvl>
    <w:lvl w:ilvl="2" w:tplc="C906A6CA">
      <w:start w:val="1"/>
      <w:numFmt w:val="bullet"/>
      <w:pStyle w:val="ListBullet3"/>
      <w:lvlText w:val="○"/>
      <w:lvlJc w:val="left"/>
      <w:pPr>
        <w:ind w:left="992" w:hanging="283"/>
      </w:pPr>
      <w:rPr>
        <w:rFonts w:ascii="Arial" w:hAnsi="Arial" w:hint="default"/>
        <w:color w:val="auto"/>
      </w:rPr>
    </w:lvl>
    <w:lvl w:ilvl="3" w:tplc="085E5D9E">
      <w:start w:val="1"/>
      <w:numFmt w:val="decimal"/>
      <w:lvlText w:val="(%4)"/>
      <w:lvlJc w:val="left"/>
      <w:pPr>
        <w:ind w:left="1277" w:hanging="283"/>
      </w:pPr>
      <w:rPr>
        <w:rFonts w:hint="default"/>
      </w:rPr>
    </w:lvl>
    <w:lvl w:ilvl="4" w:tplc="046A956C">
      <w:start w:val="1"/>
      <w:numFmt w:val="lowerLetter"/>
      <w:lvlText w:val="(%5)"/>
      <w:lvlJc w:val="left"/>
      <w:pPr>
        <w:ind w:left="1561" w:hanging="283"/>
      </w:pPr>
      <w:rPr>
        <w:rFonts w:hint="default"/>
      </w:rPr>
    </w:lvl>
    <w:lvl w:ilvl="5" w:tplc="FC6A10B2">
      <w:start w:val="1"/>
      <w:numFmt w:val="lowerRoman"/>
      <w:lvlText w:val="(%6)"/>
      <w:lvlJc w:val="left"/>
      <w:pPr>
        <w:ind w:left="1845" w:hanging="283"/>
      </w:pPr>
      <w:rPr>
        <w:rFonts w:hint="default"/>
      </w:rPr>
    </w:lvl>
    <w:lvl w:ilvl="6" w:tplc="B8C026F4">
      <w:start w:val="1"/>
      <w:numFmt w:val="decimal"/>
      <w:lvlText w:val="%7."/>
      <w:lvlJc w:val="left"/>
      <w:pPr>
        <w:ind w:left="2129" w:hanging="283"/>
      </w:pPr>
      <w:rPr>
        <w:rFonts w:hint="default"/>
      </w:rPr>
    </w:lvl>
    <w:lvl w:ilvl="7" w:tplc="D8526F36">
      <w:start w:val="1"/>
      <w:numFmt w:val="lowerLetter"/>
      <w:lvlText w:val="%8."/>
      <w:lvlJc w:val="left"/>
      <w:pPr>
        <w:ind w:left="2413" w:hanging="283"/>
      </w:pPr>
      <w:rPr>
        <w:rFonts w:hint="default"/>
      </w:rPr>
    </w:lvl>
    <w:lvl w:ilvl="8" w:tplc="F2BCAD96">
      <w:start w:val="1"/>
      <w:numFmt w:val="lowerRoman"/>
      <w:lvlText w:val="%9."/>
      <w:lvlJc w:val="left"/>
      <w:pPr>
        <w:ind w:left="2697" w:hanging="283"/>
      </w:pPr>
      <w:rPr>
        <w:rFonts w:hint="default"/>
      </w:rPr>
    </w:lvl>
  </w:abstractNum>
  <w:abstractNum w:abstractNumId="21" w15:restartNumberingAfterBreak="0">
    <w:nsid w:val="16BA1177"/>
    <w:multiLevelType w:val="hybridMultilevel"/>
    <w:tmpl w:val="36329916"/>
    <w:lvl w:ilvl="0" w:tplc="53E60778">
      <w:start w:val="1"/>
      <w:numFmt w:val="decimal"/>
      <w:pStyle w:val="ListNumber"/>
      <w:lvlText w:val="%1."/>
      <w:lvlJc w:val="left"/>
      <w:pPr>
        <w:ind w:left="425" w:hanging="283"/>
      </w:pPr>
      <w:rPr>
        <w:rFonts w:hint="default"/>
      </w:rPr>
    </w:lvl>
    <w:lvl w:ilvl="1" w:tplc="FDDA525A">
      <w:start w:val="1"/>
      <w:numFmt w:val="decimal"/>
      <w:pStyle w:val="ListNumber2"/>
      <w:lvlText w:val="%2."/>
      <w:lvlJc w:val="left"/>
      <w:pPr>
        <w:ind w:left="709" w:hanging="284"/>
      </w:pPr>
      <w:rPr>
        <w:rFonts w:hint="default"/>
      </w:rPr>
    </w:lvl>
    <w:lvl w:ilvl="2" w:tplc="C004E734">
      <w:start w:val="1"/>
      <w:numFmt w:val="decimal"/>
      <w:pStyle w:val="ListNumber3"/>
      <w:lvlText w:val="%3."/>
      <w:lvlJc w:val="left"/>
      <w:pPr>
        <w:ind w:left="992" w:hanging="283"/>
      </w:pPr>
      <w:rPr>
        <w:rFonts w:hint="default"/>
      </w:rPr>
    </w:lvl>
    <w:lvl w:ilvl="3" w:tplc="33244462">
      <w:start w:val="1"/>
      <w:numFmt w:val="decimal"/>
      <w:lvlText w:val="%4."/>
      <w:lvlJc w:val="left"/>
      <w:pPr>
        <w:ind w:left="2880" w:hanging="360"/>
      </w:pPr>
      <w:rPr>
        <w:rFonts w:hint="default"/>
      </w:rPr>
    </w:lvl>
    <w:lvl w:ilvl="4" w:tplc="CFBCE154">
      <w:start w:val="1"/>
      <w:numFmt w:val="lowerLetter"/>
      <w:lvlText w:val="%5."/>
      <w:lvlJc w:val="left"/>
      <w:pPr>
        <w:ind w:left="3600" w:hanging="360"/>
      </w:pPr>
      <w:rPr>
        <w:rFonts w:hint="default"/>
      </w:rPr>
    </w:lvl>
    <w:lvl w:ilvl="5" w:tplc="003A206A">
      <w:start w:val="1"/>
      <w:numFmt w:val="lowerRoman"/>
      <w:lvlText w:val="%6."/>
      <w:lvlJc w:val="right"/>
      <w:pPr>
        <w:ind w:left="4320" w:hanging="180"/>
      </w:pPr>
      <w:rPr>
        <w:rFonts w:hint="default"/>
      </w:rPr>
    </w:lvl>
    <w:lvl w:ilvl="6" w:tplc="E9A4ECA6">
      <w:start w:val="1"/>
      <w:numFmt w:val="decimal"/>
      <w:lvlText w:val="%7."/>
      <w:lvlJc w:val="left"/>
      <w:pPr>
        <w:ind w:left="5040" w:hanging="360"/>
      </w:pPr>
      <w:rPr>
        <w:rFonts w:hint="default"/>
      </w:rPr>
    </w:lvl>
    <w:lvl w:ilvl="7" w:tplc="4E3229CC">
      <w:start w:val="1"/>
      <w:numFmt w:val="lowerLetter"/>
      <w:lvlText w:val="%8."/>
      <w:lvlJc w:val="left"/>
      <w:pPr>
        <w:ind w:left="5760" w:hanging="360"/>
      </w:pPr>
      <w:rPr>
        <w:rFonts w:hint="default"/>
      </w:rPr>
    </w:lvl>
    <w:lvl w:ilvl="8" w:tplc="C100B6DE">
      <w:start w:val="1"/>
      <w:numFmt w:val="lowerRoman"/>
      <w:lvlText w:val="%9."/>
      <w:lvlJc w:val="right"/>
      <w:pPr>
        <w:ind w:left="6480" w:hanging="180"/>
      </w:pPr>
      <w:rPr>
        <w:rFonts w:hint="default"/>
      </w:rPr>
    </w:lvl>
  </w:abstractNum>
  <w:abstractNum w:abstractNumId="22" w15:restartNumberingAfterBreak="0">
    <w:nsid w:val="187F749E"/>
    <w:multiLevelType w:val="hybridMultilevel"/>
    <w:tmpl w:val="FFFFFFFF"/>
    <w:lvl w:ilvl="0" w:tplc="212025BE">
      <w:start w:val="1"/>
      <w:numFmt w:val="decimal"/>
      <w:lvlText w:val="%1."/>
      <w:lvlJc w:val="left"/>
      <w:pPr>
        <w:ind w:left="0" w:hanging="360"/>
      </w:pPr>
    </w:lvl>
    <w:lvl w:ilvl="1" w:tplc="35DE08B4">
      <w:start w:val="1"/>
      <w:numFmt w:val="lowerLetter"/>
      <w:lvlText w:val="(%2)"/>
      <w:lvlJc w:val="left"/>
      <w:pPr>
        <w:ind w:left="1276" w:hanging="360"/>
      </w:pPr>
    </w:lvl>
    <w:lvl w:ilvl="2" w:tplc="4296EAFE">
      <w:start w:val="1"/>
      <w:numFmt w:val="lowerRoman"/>
      <w:lvlText w:val="%3."/>
      <w:lvlJc w:val="right"/>
      <w:pPr>
        <w:ind w:left="1843" w:hanging="180"/>
      </w:pPr>
    </w:lvl>
    <w:lvl w:ilvl="3" w:tplc="B7884ABC">
      <w:start w:val="1"/>
      <w:numFmt w:val="decimal"/>
      <w:lvlText w:val="%4."/>
      <w:lvlJc w:val="left"/>
      <w:pPr>
        <w:ind w:left="2410" w:hanging="360"/>
      </w:pPr>
    </w:lvl>
    <w:lvl w:ilvl="4" w:tplc="6BB0D436">
      <w:start w:val="1"/>
      <w:numFmt w:val="lowerLetter"/>
      <w:lvlText w:val="%5."/>
      <w:lvlJc w:val="left"/>
      <w:pPr>
        <w:ind w:left="1800" w:hanging="360"/>
      </w:pPr>
    </w:lvl>
    <w:lvl w:ilvl="5" w:tplc="C9E26C6A">
      <w:start w:val="1"/>
      <w:numFmt w:val="lowerRoman"/>
      <w:lvlText w:val="%6."/>
      <w:lvlJc w:val="right"/>
      <w:pPr>
        <w:ind w:left="2160" w:hanging="180"/>
      </w:pPr>
    </w:lvl>
    <w:lvl w:ilvl="6" w:tplc="A79C9B7E">
      <w:start w:val="1"/>
      <w:numFmt w:val="decimal"/>
      <w:lvlText w:val="%7."/>
      <w:lvlJc w:val="left"/>
      <w:pPr>
        <w:ind w:left="2520" w:hanging="360"/>
      </w:pPr>
    </w:lvl>
    <w:lvl w:ilvl="7" w:tplc="C668FDAA">
      <w:start w:val="1"/>
      <w:numFmt w:val="lowerLetter"/>
      <w:lvlText w:val="%8."/>
      <w:lvlJc w:val="left"/>
      <w:pPr>
        <w:ind w:left="2880" w:hanging="360"/>
      </w:pPr>
    </w:lvl>
    <w:lvl w:ilvl="8" w:tplc="E4FA00AA">
      <w:start w:val="1"/>
      <w:numFmt w:val="lowerRoman"/>
      <w:lvlText w:val="%9."/>
      <w:lvlJc w:val="right"/>
      <w:pPr>
        <w:ind w:left="3240" w:hanging="180"/>
      </w:pPr>
    </w:lvl>
  </w:abstractNum>
  <w:abstractNum w:abstractNumId="23" w15:restartNumberingAfterBreak="0">
    <w:nsid w:val="1A7D5CCB"/>
    <w:multiLevelType w:val="hybridMultilevel"/>
    <w:tmpl w:val="FFFFFFFF"/>
    <w:lvl w:ilvl="0" w:tplc="4E14B7FE">
      <w:start w:val="1"/>
      <w:numFmt w:val="decimal"/>
      <w:lvlText w:val="%1."/>
      <w:lvlJc w:val="left"/>
      <w:pPr>
        <w:ind w:left="0" w:hanging="360"/>
      </w:pPr>
    </w:lvl>
    <w:lvl w:ilvl="1" w:tplc="2C9807F2">
      <w:start w:val="1"/>
      <w:numFmt w:val="lowerLetter"/>
      <w:lvlText w:val="(%2)"/>
      <w:lvlJc w:val="left"/>
      <w:pPr>
        <w:ind w:left="1276" w:hanging="360"/>
      </w:pPr>
    </w:lvl>
    <w:lvl w:ilvl="2" w:tplc="3C90DD60">
      <w:start w:val="1"/>
      <w:numFmt w:val="lowerRoman"/>
      <w:lvlText w:val="%3."/>
      <w:lvlJc w:val="right"/>
      <w:pPr>
        <w:ind w:left="1843" w:hanging="180"/>
      </w:pPr>
    </w:lvl>
    <w:lvl w:ilvl="3" w:tplc="2A1282E8">
      <w:start w:val="1"/>
      <w:numFmt w:val="decimal"/>
      <w:lvlText w:val="%4."/>
      <w:lvlJc w:val="left"/>
      <w:pPr>
        <w:ind w:left="2410" w:hanging="360"/>
      </w:pPr>
    </w:lvl>
    <w:lvl w:ilvl="4" w:tplc="65B0A3C0">
      <w:start w:val="1"/>
      <w:numFmt w:val="lowerLetter"/>
      <w:lvlText w:val="%5."/>
      <w:lvlJc w:val="left"/>
      <w:pPr>
        <w:ind w:left="1800" w:hanging="360"/>
      </w:pPr>
    </w:lvl>
    <w:lvl w:ilvl="5" w:tplc="9DEC151C">
      <w:start w:val="1"/>
      <w:numFmt w:val="lowerRoman"/>
      <w:lvlText w:val="%6."/>
      <w:lvlJc w:val="right"/>
      <w:pPr>
        <w:ind w:left="2160" w:hanging="180"/>
      </w:pPr>
    </w:lvl>
    <w:lvl w:ilvl="6" w:tplc="30E4F91A">
      <w:start w:val="1"/>
      <w:numFmt w:val="decimal"/>
      <w:lvlText w:val="%7."/>
      <w:lvlJc w:val="left"/>
      <w:pPr>
        <w:ind w:left="2520" w:hanging="360"/>
      </w:pPr>
    </w:lvl>
    <w:lvl w:ilvl="7" w:tplc="F52E9144">
      <w:start w:val="1"/>
      <w:numFmt w:val="lowerLetter"/>
      <w:lvlText w:val="%8."/>
      <w:lvlJc w:val="left"/>
      <w:pPr>
        <w:ind w:left="2880" w:hanging="360"/>
      </w:pPr>
    </w:lvl>
    <w:lvl w:ilvl="8" w:tplc="77880C84">
      <w:start w:val="1"/>
      <w:numFmt w:val="lowerRoman"/>
      <w:lvlText w:val="%9."/>
      <w:lvlJc w:val="right"/>
      <w:pPr>
        <w:ind w:left="3240" w:hanging="180"/>
      </w:pPr>
    </w:lvl>
  </w:abstractNum>
  <w:abstractNum w:abstractNumId="24" w15:restartNumberingAfterBreak="0">
    <w:nsid w:val="1AA15AC1"/>
    <w:multiLevelType w:val="hybridMultilevel"/>
    <w:tmpl w:val="FFFFFFFF"/>
    <w:lvl w:ilvl="0" w:tplc="D4F0B770">
      <w:start w:val="1"/>
      <w:numFmt w:val="decimal"/>
      <w:lvlText w:val="%1."/>
      <w:lvlJc w:val="left"/>
      <w:pPr>
        <w:ind w:left="0" w:hanging="360"/>
      </w:pPr>
    </w:lvl>
    <w:lvl w:ilvl="1" w:tplc="E99231B8">
      <w:start w:val="1"/>
      <w:numFmt w:val="lowerLetter"/>
      <w:lvlText w:val="(%2)"/>
      <w:lvlJc w:val="left"/>
      <w:pPr>
        <w:ind w:left="1276" w:hanging="360"/>
      </w:pPr>
    </w:lvl>
    <w:lvl w:ilvl="2" w:tplc="C046F484">
      <w:start w:val="1"/>
      <w:numFmt w:val="lowerRoman"/>
      <w:lvlText w:val="%3."/>
      <w:lvlJc w:val="right"/>
      <w:pPr>
        <w:ind w:left="1843" w:hanging="180"/>
      </w:pPr>
    </w:lvl>
    <w:lvl w:ilvl="3" w:tplc="F032349C">
      <w:start w:val="1"/>
      <w:numFmt w:val="decimal"/>
      <w:lvlText w:val="%4."/>
      <w:lvlJc w:val="left"/>
      <w:pPr>
        <w:ind w:left="2410" w:hanging="360"/>
      </w:pPr>
    </w:lvl>
    <w:lvl w:ilvl="4" w:tplc="BFDCD7D6">
      <w:start w:val="1"/>
      <w:numFmt w:val="lowerLetter"/>
      <w:lvlText w:val="%5."/>
      <w:lvlJc w:val="left"/>
      <w:pPr>
        <w:ind w:left="1800" w:hanging="360"/>
      </w:pPr>
    </w:lvl>
    <w:lvl w:ilvl="5" w:tplc="D93A3AFE">
      <w:start w:val="1"/>
      <w:numFmt w:val="lowerRoman"/>
      <w:lvlText w:val="%6."/>
      <w:lvlJc w:val="right"/>
      <w:pPr>
        <w:ind w:left="2160" w:hanging="180"/>
      </w:pPr>
    </w:lvl>
    <w:lvl w:ilvl="6" w:tplc="A5543486">
      <w:start w:val="1"/>
      <w:numFmt w:val="decimal"/>
      <w:lvlText w:val="%7."/>
      <w:lvlJc w:val="left"/>
      <w:pPr>
        <w:ind w:left="2520" w:hanging="360"/>
      </w:pPr>
    </w:lvl>
    <w:lvl w:ilvl="7" w:tplc="85C8C36A">
      <w:start w:val="1"/>
      <w:numFmt w:val="lowerLetter"/>
      <w:lvlText w:val="%8."/>
      <w:lvlJc w:val="left"/>
      <w:pPr>
        <w:ind w:left="2880" w:hanging="360"/>
      </w:pPr>
    </w:lvl>
    <w:lvl w:ilvl="8" w:tplc="5B8C74EA">
      <w:start w:val="1"/>
      <w:numFmt w:val="lowerRoman"/>
      <w:lvlText w:val="%9."/>
      <w:lvlJc w:val="right"/>
      <w:pPr>
        <w:ind w:left="3240" w:hanging="180"/>
      </w:pPr>
    </w:lvl>
  </w:abstractNum>
  <w:abstractNum w:abstractNumId="25" w15:restartNumberingAfterBreak="0">
    <w:nsid w:val="1C284EBC"/>
    <w:multiLevelType w:val="hybridMultilevel"/>
    <w:tmpl w:val="933CDC98"/>
    <w:lvl w:ilvl="0" w:tplc="407C1EBE">
      <w:start w:val="1"/>
      <w:numFmt w:val="lowerLetter"/>
      <w:pStyle w:val="ListLetter"/>
      <w:lvlText w:val="%1)"/>
      <w:lvlJc w:val="left"/>
      <w:pPr>
        <w:ind w:left="425" w:hanging="283"/>
      </w:pPr>
      <w:rPr>
        <w:rFonts w:hint="default"/>
      </w:rPr>
    </w:lvl>
    <w:lvl w:ilvl="1" w:tplc="A696623A">
      <w:start w:val="1"/>
      <w:numFmt w:val="lowerLetter"/>
      <w:pStyle w:val="ListLetter2"/>
      <w:lvlText w:val="%2."/>
      <w:lvlJc w:val="left"/>
      <w:pPr>
        <w:ind w:left="709" w:hanging="284"/>
      </w:pPr>
      <w:rPr>
        <w:rFonts w:hint="default"/>
      </w:rPr>
    </w:lvl>
    <w:lvl w:ilvl="2" w:tplc="BC64E130">
      <w:start w:val="1"/>
      <w:numFmt w:val="lowerLetter"/>
      <w:pStyle w:val="ListLetter3"/>
      <w:lvlText w:val="%3,"/>
      <w:lvlJc w:val="left"/>
      <w:pPr>
        <w:ind w:left="992" w:hanging="283"/>
      </w:pPr>
      <w:rPr>
        <w:rFonts w:hint="default"/>
      </w:rPr>
    </w:lvl>
    <w:lvl w:ilvl="3" w:tplc="78ACD110">
      <w:start w:val="1"/>
      <w:numFmt w:val="decimal"/>
      <w:lvlText w:val="%4."/>
      <w:lvlJc w:val="left"/>
      <w:pPr>
        <w:ind w:left="3022" w:hanging="360"/>
      </w:pPr>
      <w:rPr>
        <w:rFonts w:hint="default"/>
      </w:rPr>
    </w:lvl>
    <w:lvl w:ilvl="4" w:tplc="FCAE2814">
      <w:start w:val="1"/>
      <w:numFmt w:val="lowerLetter"/>
      <w:lvlText w:val="%5."/>
      <w:lvlJc w:val="left"/>
      <w:pPr>
        <w:ind w:left="3742" w:hanging="360"/>
      </w:pPr>
      <w:rPr>
        <w:rFonts w:hint="default"/>
      </w:rPr>
    </w:lvl>
    <w:lvl w:ilvl="5" w:tplc="E9A86212">
      <w:start w:val="1"/>
      <w:numFmt w:val="lowerRoman"/>
      <w:lvlText w:val="%6."/>
      <w:lvlJc w:val="right"/>
      <w:pPr>
        <w:ind w:left="4462" w:hanging="180"/>
      </w:pPr>
      <w:rPr>
        <w:rFonts w:hint="default"/>
      </w:rPr>
    </w:lvl>
    <w:lvl w:ilvl="6" w:tplc="DC8EF450">
      <w:start w:val="1"/>
      <w:numFmt w:val="decimal"/>
      <w:lvlText w:val="%7."/>
      <w:lvlJc w:val="left"/>
      <w:pPr>
        <w:ind w:left="5182" w:hanging="360"/>
      </w:pPr>
      <w:rPr>
        <w:rFonts w:hint="default"/>
      </w:rPr>
    </w:lvl>
    <w:lvl w:ilvl="7" w:tplc="24FAE1AE">
      <w:start w:val="1"/>
      <w:numFmt w:val="lowerLetter"/>
      <w:lvlText w:val="%8."/>
      <w:lvlJc w:val="left"/>
      <w:pPr>
        <w:ind w:left="5902" w:hanging="360"/>
      </w:pPr>
      <w:rPr>
        <w:rFonts w:hint="default"/>
      </w:rPr>
    </w:lvl>
    <w:lvl w:ilvl="8" w:tplc="7688C174">
      <w:start w:val="1"/>
      <w:numFmt w:val="lowerRoman"/>
      <w:lvlText w:val="%9."/>
      <w:lvlJc w:val="right"/>
      <w:pPr>
        <w:ind w:left="6622" w:hanging="180"/>
      </w:pPr>
      <w:rPr>
        <w:rFonts w:hint="default"/>
      </w:rPr>
    </w:lvl>
  </w:abstractNum>
  <w:abstractNum w:abstractNumId="26" w15:restartNumberingAfterBreak="0">
    <w:nsid w:val="1D2253F0"/>
    <w:multiLevelType w:val="multilevel"/>
    <w:tmpl w:val="5A42E9CE"/>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ind w:left="709"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A4025C"/>
    <w:multiLevelType w:val="hybridMultilevel"/>
    <w:tmpl w:val="FFFFFFFF"/>
    <w:lvl w:ilvl="0" w:tplc="6CFC633C">
      <w:start w:val="1"/>
      <w:numFmt w:val="decimal"/>
      <w:lvlText w:val="%1."/>
      <w:lvlJc w:val="left"/>
      <w:pPr>
        <w:ind w:left="0" w:hanging="360"/>
      </w:pPr>
    </w:lvl>
    <w:lvl w:ilvl="1" w:tplc="56684696">
      <w:start w:val="1"/>
      <w:numFmt w:val="lowerLetter"/>
      <w:lvlText w:val="(%2)"/>
      <w:lvlJc w:val="left"/>
      <w:pPr>
        <w:ind w:left="1276" w:hanging="360"/>
      </w:pPr>
    </w:lvl>
    <w:lvl w:ilvl="2" w:tplc="52B672DA">
      <w:start w:val="1"/>
      <w:numFmt w:val="lowerRoman"/>
      <w:lvlText w:val="%3."/>
      <w:lvlJc w:val="right"/>
      <w:pPr>
        <w:ind w:left="1843" w:hanging="180"/>
      </w:pPr>
    </w:lvl>
    <w:lvl w:ilvl="3" w:tplc="8460BA6E">
      <w:start w:val="1"/>
      <w:numFmt w:val="decimal"/>
      <w:lvlText w:val="%4."/>
      <w:lvlJc w:val="left"/>
      <w:pPr>
        <w:ind w:left="2410" w:hanging="360"/>
      </w:pPr>
    </w:lvl>
    <w:lvl w:ilvl="4" w:tplc="B4B86F22">
      <w:start w:val="1"/>
      <w:numFmt w:val="lowerLetter"/>
      <w:lvlText w:val="%5."/>
      <w:lvlJc w:val="left"/>
      <w:pPr>
        <w:ind w:left="1800" w:hanging="360"/>
      </w:pPr>
    </w:lvl>
    <w:lvl w:ilvl="5" w:tplc="EFCE6222">
      <w:start w:val="1"/>
      <w:numFmt w:val="lowerRoman"/>
      <w:lvlText w:val="%6."/>
      <w:lvlJc w:val="right"/>
      <w:pPr>
        <w:ind w:left="2160" w:hanging="180"/>
      </w:pPr>
    </w:lvl>
    <w:lvl w:ilvl="6" w:tplc="508C95A6">
      <w:start w:val="1"/>
      <w:numFmt w:val="decimal"/>
      <w:lvlText w:val="%7."/>
      <w:lvlJc w:val="left"/>
      <w:pPr>
        <w:ind w:left="2520" w:hanging="360"/>
      </w:pPr>
    </w:lvl>
    <w:lvl w:ilvl="7" w:tplc="AE04416C">
      <w:start w:val="1"/>
      <w:numFmt w:val="lowerLetter"/>
      <w:lvlText w:val="%8."/>
      <w:lvlJc w:val="left"/>
      <w:pPr>
        <w:ind w:left="2880" w:hanging="360"/>
      </w:pPr>
    </w:lvl>
    <w:lvl w:ilvl="8" w:tplc="4B9C255C">
      <w:start w:val="1"/>
      <w:numFmt w:val="lowerRoman"/>
      <w:lvlText w:val="%9."/>
      <w:lvlJc w:val="right"/>
      <w:pPr>
        <w:ind w:left="3240" w:hanging="180"/>
      </w:pPr>
    </w:lvl>
  </w:abstractNum>
  <w:abstractNum w:abstractNumId="28" w15:restartNumberingAfterBreak="0">
    <w:nsid w:val="223203F5"/>
    <w:multiLevelType w:val="hybridMultilevel"/>
    <w:tmpl w:val="FFFFFFFF"/>
    <w:lvl w:ilvl="0" w:tplc="F468BAB4">
      <w:start w:val="1"/>
      <w:numFmt w:val="decimal"/>
      <w:lvlText w:val="%1."/>
      <w:lvlJc w:val="left"/>
      <w:pPr>
        <w:ind w:left="0" w:hanging="360"/>
      </w:pPr>
    </w:lvl>
    <w:lvl w:ilvl="1" w:tplc="1C6CA17A">
      <w:start w:val="1"/>
      <w:numFmt w:val="lowerLetter"/>
      <w:lvlText w:val="(%2)"/>
      <w:lvlJc w:val="left"/>
      <w:pPr>
        <w:ind w:left="1276" w:hanging="360"/>
      </w:pPr>
    </w:lvl>
    <w:lvl w:ilvl="2" w:tplc="66123E2A">
      <w:start w:val="1"/>
      <w:numFmt w:val="lowerRoman"/>
      <w:lvlText w:val="%3."/>
      <w:lvlJc w:val="right"/>
      <w:pPr>
        <w:ind w:left="1843" w:hanging="180"/>
      </w:pPr>
    </w:lvl>
    <w:lvl w:ilvl="3" w:tplc="62CA378A">
      <w:start w:val="1"/>
      <w:numFmt w:val="decimal"/>
      <w:lvlText w:val="%4."/>
      <w:lvlJc w:val="left"/>
      <w:pPr>
        <w:ind w:left="2410" w:hanging="360"/>
      </w:pPr>
    </w:lvl>
    <w:lvl w:ilvl="4" w:tplc="2DC2BD06">
      <w:start w:val="1"/>
      <w:numFmt w:val="lowerLetter"/>
      <w:lvlText w:val="%5."/>
      <w:lvlJc w:val="left"/>
      <w:pPr>
        <w:ind w:left="1800" w:hanging="360"/>
      </w:pPr>
    </w:lvl>
    <w:lvl w:ilvl="5" w:tplc="2670105A">
      <w:start w:val="1"/>
      <w:numFmt w:val="lowerRoman"/>
      <w:lvlText w:val="%6."/>
      <w:lvlJc w:val="right"/>
      <w:pPr>
        <w:ind w:left="2160" w:hanging="180"/>
      </w:pPr>
    </w:lvl>
    <w:lvl w:ilvl="6" w:tplc="B1FECE56">
      <w:start w:val="1"/>
      <w:numFmt w:val="decimal"/>
      <w:lvlText w:val="%7."/>
      <w:lvlJc w:val="left"/>
      <w:pPr>
        <w:ind w:left="2520" w:hanging="360"/>
      </w:pPr>
    </w:lvl>
    <w:lvl w:ilvl="7" w:tplc="52FAA98A">
      <w:start w:val="1"/>
      <w:numFmt w:val="lowerLetter"/>
      <w:lvlText w:val="%8."/>
      <w:lvlJc w:val="left"/>
      <w:pPr>
        <w:ind w:left="2880" w:hanging="360"/>
      </w:pPr>
    </w:lvl>
    <w:lvl w:ilvl="8" w:tplc="B13E4E14">
      <w:start w:val="1"/>
      <w:numFmt w:val="lowerRoman"/>
      <w:lvlText w:val="%9."/>
      <w:lvlJc w:val="right"/>
      <w:pPr>
        <w:ind w:left="3240" w:hanging="180"/>
      </w:pPr>
    </w:lvl>
  </w:abstractNum>
  <w:abstractNum w:abstractNumId="29" w15:restartNumberingAfterBreak="0">
    <w:nsid w:val="224562FE"/>
    <w:multiLevelType w:val="hybridMultilevel"/>
    <w:tmpl w:val="FFFFFFFF"/>
    <w:lvl w:ilvl="0" w:tplc="FBEEA03C">
      <w:start w:val="1"/>
      <w:numFmt w:val="decimal"/>
      <w:lvlText w:val="%1."/>
      <w:lvlJc w:val="left"/>
      <w:pPr>
        <w:ind w:left="0" w:hanging="360"/>
      </w:pPr>
    </w:lvl>
    <w:lvl w:ilvl="1" w:tplc="B7B8AE4A">
      <w:start w:val="1"/>
      <w:numFmt w:val="lowerLetter"/>
      <w:lvlText w:val="(%2)"/>
      <w:lvlJc w:val="left"/>
      <w:pPr>
        <w:ind w:left="1276" w:hanging="360"/>
      </w:pPr>
    </w:lvl>
    <w:lvl w:ilvl="2" w:tplc="03BEF39E">
      <w:start w:val="1"/>
      <w:numFmt w:val="lowerRoman"/>
      <w:lvlText w:val="%3."/>
      <w:lvlJc w:val="right"/>
      <w:pPr>
        <w:ind w:left="1843" w:hanging="180"/>
      </w:pPr>
    </w:lvl>
    <w:lvl w:ilvl="3" w:tplc="ADBA4062">
      <w:start w:val="1"/>
      <w:numFmt w:val="decimal"/>
      <w:lvlText w:val="%4."/>
      <w:lvlJc w:val="left"/>
      <w:pPr>
        <w:ind w:left="2410" w:hanging="360"/>
      </w:pPr>
    </w:lvl>
    <w:lvl w:ilvl="4" w:tplc="3E584242">
      <w:start w:val="1"/>
      <w:numFmt w:val="lowerLetter"/>
      <w:lvlText w:val="%5."/>
      <w:lvlJc w:val="left"/>
      <w:pPr>
        <w:ind w:left="1800" w:hanging="360"/>
      </w:pPr>
    </w:lvl>
    <w:lvl w:ilvl="5" w:tplc="4E5CAB8C">
      <w:start w:val="1"/>
      <w:numFmt w:val="lowerRoman"/>
      <w:lvlText w:val="%6."/>
      <w:lvlJc w:val="right"/>
      <w:pPr>
        <w:ind w:left="2160" w:hanging="180"/>
      </w:pPr>
    </w:lvl>
    <w:lvl w:ilvl="6" w:tplc="B9A44F50">
      <w:start w:val="1"/>
      <w:numFmt w:val="decimal"/>
      <w:lvlText w:val="%7."/>
      <w:lvlJc w:val="left"/>
      <w:pPr>
        <w:ind w:left="2520" w:hanging="360"/>
      </w:pPr>
    </w:lvl>
    <w:lvl w:ilvl="7" w:tplc="16E6F9D0">
      <w:start w:val="1"/>
      <w:numFmt w:val="lowerLetter"/>
      <w:lvlText w:val="%8."/>
      <w:lvlJc w:val="left"/>
      <w:pPr>
        <w:ind w:left="2880" w:hanging="360"/>
      </w:pPr>
    </w:lvl>
    <w:lvl w:ilvl="8" w:tplc="3452A8D8">
      <w:start w:val="1"/>
      <w:numFmt w:val="lowerRoman"/>
      <w:lvlText w:val="%9."/>
      <w:lvlJc w:val="right"/>
      <w:pPr>
        <w:ind w:left="3240" w:hanging="180"/>
      </w:pPr>
    </w:lvl>
  </w:abstractNum>
  <w:abstractNum w:abstractNumId="30" w15:restartNumberingAfterBreak="0">
    <w:nsid w:val="24E17AAD"/>
    <w:multiLevelType w:val="hybridMultilevel"/>
    <w:tmpl w:val="FFFFFFFF"/>
    <w:lvl w:ilvl="0" w:tplc="1F7E7E34">
      <w:start w:val="1"/>
      <w:numFmt w:val="decimal"/>
      <w:lvlText w:val="%1."/>
      <w:lvlJc w:val="left"/>
      <w:pPr>
        <w:ind w:left="0" w:hanging="360"/>
      </w:pPr>
    </w:lvl>
    <w:lvl w:ilvl="1" w:tplc="F9A4B37C">
      <w:start w:val="1"/>
      <w:numFmt w:val="lowerLetter"/>
      <w:lvlText w:val="(%2)"/>
      <w:lvlJc w:val="left"/>
      <w:pPr>
        <w:ind w:left="1276" w:hanging="360"/>
      </w:pPr>
    </w:lvl>
    <w:lvl w:ilvl="2" w:tplc="1D883864">
      <w:start w:val="1"/>
      <w:numFmt w:val="lowerRoman"/>
      <w:lvlText w:val="%3."/>
      <w:lvlJc w:val="right"/>
      <w:pPr>
        <w:ind w:left="1843" w:hanging="180"/>
      </w:pPr>
    </w:lvl>
    <w:lvl w:ilvl="3" w:tplc="E63C12D4">
      <w:start w:val="1"/>
      <w:numFmt w:val="decimal"/>
      <w:lvlText w:val="%4."/>
      <w:lvlJc w:val="left"/>
      <w:pPr>
        <w:ind w:left="2410" w:hanging="360"/>
      </w:pPr>
    </w:lvl>
    <w:lvl w:ilvl="4" w:tplc="B4C6BF4E">
      <w:start w:val="1"/>
      <w:numFmt w:val="lowerLetter"/>
      <w:lvlText w:val="%5."/>
      <w:lvlJc w:val="left"/>
      <w:pPr>
        <w:ind w:left="1800" w:hanging="360"/>
      </w:pPr>
    </w:lvl>
    <w:lvl w:ilvl="5" w:tplc="87D43C82">
      <w:start w:val="1"/>
      <w:numFmt w:val="lowerRoman"/>
      <w:lvlText w:val="%6."/>
      <w:lvlJc w:val="right"/>
      <w:pPr>
        <w:ind w:left="2160" w:hanging="180"/>
      </w:pPr>
    </w:lvl>
    <w:lvl w:ilvl="6" w:tplc="BDD089D6">
      <w:start w:val="1"/>
      <w:numFmt w:val="decimal"/>
      <w:lvlText w:val="%7."/>
      <w:lvlJc w:val="left"/>
      <w:pPr>
        <w:ind w:left="2520" w:hanging="360"/>
      </w:pPr>
    </w:lvl>
    <w:lvl w:ilvl="7" w:tplc="7738294E">
      <w:start w:val="1"/>
      <w:numFmt w:val="lowerLetter"/>
      <w:lvlText w:val="%8."/>
      <w:lvlJc w:val="left"/>
      <w:pPr>
        <w:ind w:left="2880" w:hanging="360"/>
      </w:pPr>
    </w:lvl>
    <w:lvl w:ilvl="8" w:tplc="E44CE80E">
      <w:start w:val="1"/>
      <w:numFmt w:val="lowerRoman"/>
      <w:lvlText w:val="%9."/>
      <w:lvlJc w:val="right"/>
      <w:pPr>
        <w:ind w:left="3240" w:hanging="180"/>
      </w:pPr>
    </w:lvl>
  </w:abstractNum>
  <w:abstractNum w:abstractNumId="31" w15:restartNumberingAfterBreak="0">
    <w:nsid w:val="2519737A"/>
    <w:multiLevelType w:val="hybridMultilevel"/>
    <w:tmpl w:val="FFFFFFFF"/>
    <w:lvl w:ilvl="0" w:tplc="DEDACE5C">
      <w:start w:val="1"/>
      <w:numFmt w:val="decimal"/>
      <w:lvlText w:val="%1."/>
      <w:lvlJc w:val="left"/>
      <w:pPr>
        <w:ind w:left="0" w:hanging="360"/>
      </w:pPr>
    </w:lvl>
    <w:lvl w:ilvl="1" w:tplc="21D40AC6">
      <w:start w:val="1"/>
      <w:numFmt w:val="lowerLetter"/>
      <w:lvlText w:val="(%2)"/>
      <w:lvlJc w:val="left"/>
      <w:pPr>
        <w:ind w:left="1276" w:hanging="360"/>
      </w:pPr>
    </w:lvl>
    <w:lvl w:ilvl="2" w:tplc="C8D41738">
      <w:start w:val="1"/>
      <w:numFmt w:val="lowerRoman"/>
      <w:lvlText w:val="%3."/>
      <w:lvlJc w:val="right"/>
      <w:pPr>
        <w:ind w:left="1843" w:hanging="180"/>
      </w:pPr>
    </w:lvl>
    <w:lvl w:ilvl="3" w:tplc="FFE6AF7E">
      <w:start w:val="1"/>
      <w:numFmt w:val="decimal"/>
      <w:lvlText w:val="%4."/>
      <w:lvlJc w:val="left"/>
      <w:pPr>
        <w:ind w:left="2410" w:hanging="360"/>
      </w:pPr>
    </w:lvl>
    <w:lvl w:ilvl="4" w:tplc="FF144A72">
      <w:start w:val="1"/>
      <w:numFmt w:val="lowerLetter"/>
      <w:lvlText w:val="%5."/>
      <w:lvlJc w:val="left"/>
      <w:pPr>
        <w:ind w:left="1800" w:hanging="360"/>
      </w:pPr>
    </w:lvl>
    <w:lvl w:ilvl="5" w:tplc="6884E6DA">
      <w:start w:val="1"/>
      <w:numFmt w:val="lowerRoman"/>
      <w:lvlText w:val="%6."/>
      <w:lvlJc w:val="right"/>
      <w:pPr>
        <w:ind w:left="2160" w:hanging="180"/>
      </w:pPr>
    </w:lvl>
    <w:lvl w:ilvl="6" w:tplc="C8285082">
      <w:start w:val="1"/>
      <w:numFmt w:val="decimal"/>
      <w:lvlText w:val="%7."/>
      <w:lvlJc w:val="left"/>
      <w:pPr>
        <w:ind w:left="2520" w:hanging="360"/>
      </w:pPr>
    </w:lvl>
    <w:lvl w:ilvl="7" w:tplc="23F6FEBE">
      <w:start w:val="1"/>
      <w:numFmt w:val="lowerLetter"/>
      <w:lvlText w:val="%8."/>
      <w:lvlJc w:val="left"/>
      <w:pPr>
        <w:ind w:left="2880" w:hanging="360"/>
      </w:pPr>
    </w:lvl>
    <w:lvl w:ilvl="8" w:tplc="717AE600">
      <w:start w:val="1"/>
      <w:numFmt w:val="lowerRoman"/>
      <w:lvlText w:val="%9."/>
      <w:lvlJc w:val="right"/>
      <w:pPr>
        <w:ind w:left="3240" w:hanging="180"/>
      </w:pPr>
    </w:lvl>
  </w:abstractNum>
  <w:abstractNum w:abstractNumId="32" w15:restartNumberingAfterBreak="0">
    <w:nsid w:val="25305DC7"/>
    <w:multiLevelType w:val="hybridMultilevel"/>
    <w:tmpl w:val="FFFFFFFF"/>
    <w:lvl w:ilvl="0" w:tplc="C5C0C8D8">
      <w:start w:val="1"/>
      <w:numFmt w:val="bullet"/>
      <w:lvlText w:val=""/>
      <w:lvlJc w:val="left"/>
      <w:pPr>
        <w:ind w:left="720" w:hanging="360"/>
      </w:pPr>
      <w:rPr>
        <w:rFonts w:ascii="Symbol" w:hAnsi="Symbol" w:hint="default"/>
      </w:rPr>
    </w:lvl>
    <w:lvl w:ilvl="1" w:tplc="794CF4A2">
      <w:start w:val="1"/>
      <w:numFmt w:val="bullet"/>
      <w:lvlText w:val="o"/>
      <w:lvlJc w:val="left"/>
      <w:pPr>
        <w:ind w:left="1440" w:hanging="360"/>
      </w:pPr>
      <w:rPr>
        <w:rFonts w:ascii="Courier New" w:hAnsi="Courier New" w:hint="default"/>
      </w:rPr>
    </w:lvl>
    <w:lvl w:ilvl="2" w:tplc="A9C44334">
      <w:start w:val="1"/>
      <w:numFmt w:val="bullet"/>
      <w:lvlText w:val=""/>
      <w:lvlJc w:val="left"/>
      <w:pPr>
        <w:ind w:left="2160" w:hanging="360"/>
      </w:pPr>
      <w:rPr>
        <w:rFonts w:ascii="Wingdings" w:hAnsi="Wingdings" w:hint="default"/>
      </w:rPr>
    </w:lvl>
    <w:lvl w:ilvl="3" w:tplc="8F120A8E">
      <w:start w:val="1"/>
      <w:numFmt w:val="bullet"/>
      <w:lvlText w:val=""/>
      <w:lvlJc w:val="left"/>
      <w:pPr>
        <w:ind w:left="2880" w:hanging="360"/>
      </w:pPr>
      <w:rPr>
        <w:rFonts w:ascii="Symbol" w:hAnsi="Symbol" w:hint="default"/>
      </w:rPr>
    </w:lvl>
    <w:lvl w:ilvl="4" w:tplc="3F90D722">
      <w:start w:val="1"/>
      <w:numFmt w:val="bullet"/>
      <w:lvlText w:val="o"/>
      <w:lvlJc w:val="left"/>
      <w:pPr>
        <w:ind w:left="3600" w:hanging="360"/>
      </w:pPr>
      <w:rPr>
        <w:rFonts w:ascii="Courier New" w:hAnsi="Courier New" w:hint="default"/>
      </w:rPr>
    </w:lvl>
    <w:lvl w:ilvl="5" w:tplc="DBA26A42">
      <w:start w:val="1"/>
      <w:numFmt w:val="bullet"/>
      <w:lvlText w:val=""/>
      <w:lvlJc w:val="left"/>
      <w:pPr>
        <w:ind w:left="4320" w:hanging="360"/>
      </w:pPr>
      <w:rPr>
        <w:rFonts w:ascii="Wingdings" w:hAnsi="Wingdings" w:hint="default"/>
      </w:rPr>
    </w:lvl>
    <w:lvl w:ilvl="6" w:tplc="D16CBF8C">
      <w:start w:val="1"/>
      <w:numFmt w:val="bullet"/>
      <w:lvlText w:val=""/>
      <w:lvlJc w:val="left"/>
      <w:pPr>
        <w:ind w:left="5040" w:hanging="360"/>
      </w:pPr>
      <w:rPr>
        <w:rFonts w:ascii="Symbol" w:hAnsi="Symbol" w:hint="default"/>
      </w:rPr>
    </w:lvl>
    <w:lvl w:ilvl="7" w:tplc="E546687C">
      <w:start w:val="1"/>
      <w:numFmt w:val="bullet"/>
      <w:lvlText w:val="o"/>
      <w:lvlJc w:val="left"/>
      <w:pPr>
        <w:ind w:left="5760" w:hanging="360"/>
      </w:pPr>
      <w:rPr>
        <w:rFonts w:ascii="Courier New" w:hAnsi="Courier New" w:hint="default"/>
      </w:rPr>
    </w:lvl>
    <w:lvl w:ilvl="8" w:tplc="F1E6C464">
      <w:start w:val="1"/>
      <w:numFmt w:val="bullet"/>
      <w:lvlText w:val=""/>
      <w:lvlJc w:val="left"/>
      <w:pPr>
        <w:ind w:left="6480" w:hanging="360"/>
      </w:pPr>
      <w:rPr>
        <w:rFonts w:ascii="Wingdings" w:hAnsi="Wingdings" w:hint="default"/>
      </w:rPr>
    </w:lvl>
  </w:abstractNum>
  <w:abstractNum w:abstractNumId="33" w15:restartNumberingAfterBreak="0">
    <w:nsid w:val="26124240"/>
    <w:multiLevelType w:val="hybridMultilevel"/>
    <w:tmpl w:val="FFFFFFFF"/>
    <w:lvl w:ilvl="0" w:tplc="AACE50C2">
      <w:start w:val="1"/>
      <w:numFmt w:val="decimal"/>
      <w:lvlText w:val="%1."/>
      <w:lvlJc w:val="left"/>
      <w:pPr>
        <w:ind w:left="0" w:hanging="360"/>
      </w:pPr>
    </w:lvl>
    <w:lvl w:ilvl="1" w:tplc="84AAEAE6">
      <w:start w:val="1"/>
      <w:numFmt w:val="lowerLetter"/>
      <w:lvlText w:val="(%2)"/>
      <w:lvlJc w:val="left"/>
      <w:pPr>
        <w:ind w:left="1276" w:hanging="360"/>
      </w:pPr>
    </w:lvl>
    <w:lvl w:ilvl="2" w:tplc="2A429F8A">
      <w:start w:val="1"/>
      <w:numFmt w:val="lowerRoman"/>
      <w:lvlText w:val="%3."/>
      <w:lvlJc w:val="right"/>
      <w:pPr>
        <w:ind w:left="1843" w:hanging="180"/>
      </w:pPr>
    </w:lvl>
    <w:lvl w:ilvl="3" w:tplc="017A0A78">
      <w:start w:val="1"/>
      <w:numFmt w:val="decimal"/>
      <w:lvlText w:val="%4."/>
      <w:lvlJc w:val="left"/>
      <w:pPr>
        <w:ind w:left="2410" w:hanging="360"/>
      </w:pPr>
    </w:lvl>
    <w:lvl w:ilvl="4" w:tplc="E39EABE0">
      <w:start w:val="1"/>
      <w:numFmt w:val="lowerLetter"/>
      <w:lvlText w:val="%5."/>
      <w:lvlJc w:val="left"/>
      <w:pPr>
        <w:ind w:left="1800" w:hanging="360"/>
      </w:pPr>
    </w:lvl>
    <w:lvl w:ilvl="5" w:tplc="630AD14C">
      <w:start w:val="1"/>
      <w:numFmt w:val="lowerRoman"/>
      <w:lvlText w:val="%6."/>
      <w:lvlJc w:val="right"/>
      <w:pPr>
        <w:ind w:left="2160" w:hanging="180"/>
      </w:pPr>
    </w:lvl>
    <w:lvl w:ilvl="6" w:tplc="0E92687A">
      <w:start w:val="1"/>
      <w:numFmt w:val="decimal"/>
      <w:lvlText w:val="%7."/>
      <w:lvlJc w:val="left"/>
      <w:pPr>
        <w:ind w:left="2520" w:hanging="360"/>
      </w:pPr>
    </w:lvl>
    <w:lvl w:ilvl="7" w:tplc="A3F8F32C">
      <w:start w:val="1"/>
      <w:numFmt w:val="lowerLetter"/>
      <w:lvlText w:val="%8."/>
      <w:lvlJc w:val="left"/>
      <w:pPr>
        <w:ind w:left="2880" w:hanging="360"/>
      </w:pPr>
    </w:lvl>
    <w:lvl w:ilvl="8" w:tplc="732000B2">
      <w:start w:val="1"/>
      <w:numFmt w:val="lowerRoman"/>
      <w:lvlText w:val="%9."/>
      <w:lvlJc w:val="right"/>
      <w:pPr>
        <w:ind w:left="3240" w:hanging="180"/>
      </w:pPr>
    </w:lvl>
  </w:abstractNum>
  <w:abstractNum w:abstractNumId="34" w15:restartNumberingAfterBreak="0">
    <w:nsid w:val="26177DB4"/>
    <w:multiLevelType w:val="hybridMultilevel"/>
    <w:tmpl w:val="FFFFFFFF"/>
    <w:lvl w:ilvl="0" w:tplc="4F54C0C4">
      <w:start w:val="1"/>
      <w:numFmt w:val="decimal"/>
      <w:lvlText w:val="%1."/>
      <w:lvlJc w:val="left"/>
      <w:pPr>
        <w:ind w:left="0" w:hanging="360"/>
      </w:pPr>
    </w:lvl>
    <w:lvl w:ilvl="1" w:tplc="BDF4CA8C">
      <w:start w:val="1"/>
      <w:numFmt w:val="lowerLetter"/>
      <w:lvlText w:val="(%2)"/>
      <w:lvlJc w:val="left"/>
      <w:pPr>
        <w:ind w:left="1276" w:hanging="360"/>
      </w:pPr>
    </w:lvl>
    <w:lvl w:ilvl="2" w:tplc="051A16DE">
      <w:start w:val="1"/>
      <w:numFmt w:val="lowerRoman"/>
      <w:lvlText w:val="%3."/>
      <w:lvlJc w:val="right"/>
      <w:pPr>
        <w:ind w:left="1843" w:hanging="180"/>
      </w:pPr>
    </w:lvl>
    <w:lvl w:ilvl="3" w:tplc="8B7C94EC">
      <w:start w:val="1"/>
      <w:numFmt w:val="decimal"/>
      <w:lvlText w:val="%4."/>
      <w:lvlJc w:val="left"/>
      <w:pPr>
        <w:ind w:left="2410" w:hanging="360"/>
      </w:pPr>
    </w:lvl>
    <w:lvl w:ilvl="4" w:tplc="B490A4A4">
      <w:start w:val="1"/>
      <w:numFmt w:val="lowerLetter"/>
      <w:lvlText w:val="%5."/>
      <w:lvlJc w:val="left"/>
      <w:pPr>
        <w:ind w:left="1800" w:hanging="360"/>
      </w:pPr>
    </w:lvl>
    <w:lvl w:ilvl="5" w:tplc="D98EC300">
      <w:start w:val="1"/>
      <w:numFmt w:val="lowerRoman"/>
      <w:lvlText w:val="%6."/>
      <w:lvlJc w:val="right"/>
      <w:pPr>
        <w:ind w:left="2160" w:hanging="180"/>
      </w:pPr>
    </w:lvl>
    <w:lvl w:ilvl="6" w:tplc="5654521A">
      <w:start w:val="1"/>
      <w:numFmt w:val="decimal"/>
      <w:lvlText w:val="%7."/>
      <w:lvlJc w:val="left"/>
      <w:pPr>
        <w:ind w:left="2520" w:hanging="360"/>
      </w:pPr>
    </w:lvl>
    <w:lvl w:ilvl="7" w:tplc="457C39EE">
      <w:start w:val="1"/>
      <w:numFmt w:val="lowerLetter"/>
      <w:lvlText w:val="%8."/>
      <w:lvlJc w:val="left"/>
      <w:pPr>
        <w:ind w:left="2880" w:hanging="360"/>
      </w:pPr>
    </w:lvl>
    <w:lvl w:ilvl="8" w:tplc="E4A06CAC">
      <w:start w:val="1"/>
      <w:numFmt w:val="lowerRoman"/>
      <w:lvlText w:val="%9."/>
      <w:lvlJc w:val="right"/>
      <w:pPr>
        <w:ind w:left="3240" w:hanging="180"/>
      </w:pPr>
    </w:lvl>
  </w:abstractNum>
  <w:abstractNum w:abstractNumId="35" w15:restartNumberingAfterBreak="0">
    <w:nsid w:val="26703F5E"/>
    <w:multiLevelType w:val="hybridMultilevel"/>
    <w:tmpl w:val="FFFFFFFF"/>
    <w:lvl w:ilvl="0" w:tplc="99BC2C60">
      <w:start w:val="1"/>
      <w:numFmt w:val="decimal"/>
      <w:lvlText w:val="%1."/>
      <w:lvlJc w:val="left"/>
      <w:pPr>
        <w:ind w:left="0" w:hanging="360"/>
      </w:pPr>
    </w:lvl>
    <w:lvl w:ilvl="1" w:tplc="EDBCC968">
      <w:start w:val="1"/>
      <w:numFmt w:val="lowerLetter"/>
      <w:lvlText w:val="(%2)"/>
      <w:lvlJc w:val="left"/>
      <w:pPr>
        <w:ind w:left="1276" w:hanging="360"/>
      </w:pPr>
    </w:lvl>
    <w:lvl w:ilvl="2" w:tplc="368CECBC">
      <w:start w:val="1"/>
      <w:numFmt w:val="lowerRoman"/>
      <w:lvlText w:val="%3."/>
      <w:lvlJc w:val="right"/>
      <w:pPr>
        <w:ind w:left="1843" w:hanging="180"/>
      </w:pPr>
    </w:lvl>
    <w:lvl w:ilvl="3" w:tplc="9688505E">
      <w:start w:val="1"/>
      <w:numFmt w:val="decimal"/>
      <w:lvlText w:val="%4."/>
      <w:lvlJc w:val="left"/>
      <w:pPr>
        <w:ind w:left="2410" w:hanging="360"/>
      </w:pPr>
    </w:lvl>
    <w:lvl w:ilvl="4" w:tplc="7BA252EE">
      <w:start w:val="1"/>
      <w:numFmt w:val="lowerLetter"/>
      <w:lvlText w:val="%5."/>
      <w:lvlJc w:val="left"/>
      <w:pPr>
        <w:ind w:left="1800" w:hanging="360"/>
      </w:pPr>
    </w:lvl>
    <w:lvl w:ilvl="5" w:tplc="0D5CD72E">
      <w:start w:val="1"/>
      <w:numFmt w:val="lowerRoman"/>
      <w:lvlText w:val="%6."/>
      <w:lvlJc w:val="right"/>
      <w:pPr>
        <w:ind w:left="2160" w:hanging="180"/>
      </w:pPr>
    </w:lvl>
    <w:lvl w:ilvl="6" w:tplc="B16E3A9E">
      <w:start w:val="1"/>
      <w:numFmt w:val="decimal"/>
      <w:lvlText w:val="%7."/>
      <w:lvlJc w:val="left"/>
      <w:pPr>
        <w:ind w:left="2520" w:hanging="360"/>
      </w:pPr>
    </w:lvl>
    <w:lvl w:ilvl="7" w:tplc="536A7836">
      <w:start w:val="1"/>
      <w:numFmt w:val="lowerLetter"/>
      <w:lvlText w:val="%8."/>
      <w:lvlJc w:val="left"/>
      <w:pPr>
        <w:ind w:left="2880" w:hanging="360"/>
      </w:pPr>
    </w:lvl>
    <w:lvl w:ilvl="8" w:tplc="4784087C">
      <w:start w:val="1"/>
      <w:numFmt w:val="lowerRoman"/>
      <w:lvlText w:val="%9."/>
      <w:lvlJc w:val="right"/>
      <w:pPr>
        <w:ind w:left="3240" w:hanging="180"/>
      </w:pPr>
    </w:lvl>
  </w:abstractNum>
  <w:abstractNum w:abstractNumId="36" w15:restartNumberingAfterBreak="0">
    <w:nsid w:val="2DDC0BD4"/>
    <w:multiLevelType w:val="hybridMultilevel"/>
    <w:tmpl w:val="FFFFFFFF"/>
    <w:lvl w:ilvl="0" w:tplc="DF72AE26">
      <w:start w:val="1"/>
      <w:numFmt w:val="decimal"/>
      <w:lvlText w:val="%1."/>
      <w:lvlJc w:val="left"/>
      <w:pPr>
        <w:ind w:left="0" w:hanging="360"/>
      </w:pPr>
    </w:lvl>
    <w:lvl w:ilvl="1" w:tplc="5C9E9600">
      <w:start w:val="1"/>
      <w:numFmt w:val="lowerLetter"/>
      <w:lvlText w:val="(%2)"/>
      <w:lvlJc w:val="left"/>
      <w:pPr>
        <w:ind w:left="1276" w:hanging="360"/>
      </w:pPr>
    </w:lvl>
    <w:lvl w:ilvl="2" w:tplc="FDEE4B9C">
      <w:start w:val="1"/>
      <w:numFmt w:val="lowerRoman"/>
      <w:lvlText w:val="%3."/>
      <w:lvlJc w:val="right"/>
      <w:pPr>
        <w:ind w:left="1843" w:hanging="180"/>
      </w:pPr>
    </w:lvl>
    <w:lvl w:ilvl="3" w:tplc="3818424A">
      <w:start w:val="1"/>
      <w:numFmt w:val="decimal"/>
      <w:lvlText w:val="%4."/>
      <w:lvlJc w:val="left"/>
      <w:pPr>
        <w:ind w:left="2410" w:hanging="360"/>
      </w:pPr>
    </w:lvl>
    <w:lvl w:ilvl="4" w:tplc="615C8CB0">
      <w:start w:val="1"/>
      <w:numFmt w:val="lowerLetter"/>
      <w:lvlText w:val="%5."/>
      <w:lvlJc w:val="left"/>
      <w:pPr>
        <w:ind w:left="1800" w:hanging="360"/>
      </w:pPr>
    </w:lvl>
    <w:lvl w:ilvl="5" w:tplc="A002171C">
      <w:start w:val="1"/>
      <w:numFmt w:val="lowerRoman"/>
      <w:lvlText w:val="%6."/>
      <w:lvlJc w:val="right"/>
      <w:pPr>
        <w:ind w:left="2160" w:hanging="180"/>
      </w:pPr>
    </w:lvl>
    <w:lvl w:ilvl="6" w:tplc="FC144748">
      <w:start w:val="1"/>
      <w:numFmt w:val="decimal"/>
      <w:lvlText w:val="%7."/>
      <w:lvlJc w:val="left"/>
      <w:pPr>
        <w:ind w:left="2520" w:hanging="360"/>
      </w:pPr>
    </w:lvl>
    <w:lvl w:ilvl="7" w:tplc="22986988">
      <w:start w:val="1"/>
      <w:numFmt w:val="lowerLetter"/>
      <w:lvlText w:val="%8."/>
      <w:lvlJc w:val="left"/>
      <w:pPr>
        <w:ind w:left="2880" w:hanging="360"/>
      </w:pPr>
    </w:lvl>
    <w:lvl w:ilvl="8" w:tplc="205A883E">
      <w:start w:val="1"/>
      <w:numFmt w:val="lowerRoman"/>
      <w:lvlText w:val="%9."/>
      <w:lvlJc w:val="right"/>
      <w:pPr>
        <w:ind w:left="3240" w:hanging="180"/>
      </w:pPr>
    </w:lvl>
  </w:abstractNum>
  <w:abstractNum w:abstractNumId="37" w15:restartNumberingAfterBreak="0">
    <w:nsid w:val="30102374"/>
    <w:multiLevelType w:val="hybridMultilevel"/>
    <w:tmpl w:val="FFFFFFFF"/>
    <w:lvl w:ilvl="0" w:tplc="9DDC73F8">
      <w:start w:val="1"/>
      <w:numFmt w:val="decimal"/>
      <w:lvlText w:val="%1."/>
      <w:lvlJc w:val="left"/>
      <w:pPr>
        <w:ind w:left="0" w:hanging="360"/>
      </w:pPr>
    </w:lvl>
    <w:lvl w:ilvl="1" w:tplc="81A28722">
      <w:start w:val="1"/>
      <w:numFmt w:val="lowerLetter"/>
      <w:lvlText w:val="(%2)"/>
      <w:lvlJc w:val="left"/>
      <w:pPr>
        <w:ind w:left="1276" w:hanging="360"/>
      </w:pPr>
    </w:lvl>
    <w:lvl w:ilvl="2" w:tplc="87740E6C">
      <w:start w:val="1"/>
      <w:numFmt w:val="lowerRoman"/>
      <w:lvlText w:val="%3."/>
      <w:lvlJc w:val="right"/>
      <w:pPr>
        <w:ind w:left="1843" w:hanging="180"/>
      </w:pPr>
    </w:lvl>
    <w:lvl w:ilvl="3" w:tplc="9B464C88">
      <w:start w:val="1"/>
      <w:numFmt w:val="decimal"/>
      <w:lvlText w:val="%4."/>
      <w:lvlJc w:val="left"/>
      <w:pPr>
        <w:ind w:left="2410" w:hanging="360"/>
      </w:pPr>
    </w:lvl>
    <w:lvl w:ilvl="4" w:tplc="698A311A">
      <w:start w:val="1"/>
      <w:numFmt w:val="lowerLetter"/>
      <w:lvlText w:val="%5."/>
      <w:lvlJc w:val="left"/>
      <w:pPr>
        <w:ind w:left="1800" w:hanging="360"/>
      </w:pPr>
    </w:lvl>
    <w:lvl w:ilvl="5" w:tplc="3D80AFF0">
      <w:start w:val="1"/>
      <w:numFmt w:val="lowerRoman"/>
      <w:lvlText w:val="%6."/>
      <w:lvlJc w:val="right"/>
      <w:pPr>
        <w:ind w:left="2160" w:hanging="180"/>
      </w:pPr>
    </w:lvl>
    <w:lvl w:ilvl="6" w:tplc="32C6354E">
      <w:start w:val="1"/>
      <w:numFmt w:val="decimal"/>
      <w:lvlText w:val="%7."/>
      <w:lvlJc w:val="left"/>
      <w:pPr>
        <w:ind w:left="2520" w:hanging="360"/>
      </w:pPr>
    </w:lvl>
    <w:lvl w:ilvl="7" w:tplc="66A65E86">
      <w:start w:val="1"/>
      <w:numFmt w:val="lowerLetter"/>
      <w:lvlText w:val="%8."/>
      <w:lvlJc w:val="left"/>
      <w:pPr>
        <w:ind w:left="2880" w:hanging="360"/>
      </w:pPr>
    </w:lvl>
    <w:lvl w:ilvl="8" w:tplc="B600AA86">
      <w:start w:val="1"/>
      <w:numFmt w:val="lowerRoman"/>
      <w:lvlText w:val="%9."/>
      <w:lvlJc w:val="right"/>
      <w:pPr>
        <w:ind w:left="3240" w:hanging="180"/>
      </w:pPr>
    </w:lvl>
  </w:abstractNum>
  <w:abstractNum w:abstractNumId="38" w15:restartNumberingAfterBreak="0">
    <w:nsid w:val="303D4A8E"/>
    <w:multiLevelType w:val="hybridMultilevel"/>
    <w:tmpl w:val="FFFFFFFF"/>
    <w:lvl w:ilvl="0" w:tplc="E35E1916">
      <w:start w:val="1"/>
      <w:numFmt w:val="decimal"/>
      <w:lvlText w:val="%1."/>
      <w:lvlJc w:val="left"/>
      <w:pPr>
        <w:ind w:left="0" w:hanging="360"/>
      </w:pPr>
    </w:lvl>
    <w:lvl w:ilvl="1" w:tplc="C756C590">
      <w:start w:val="1"/>
      <w:numFmt w:val="lowerLetter"/>
      <w:lvlText w:val="(%2)"/>
      <w:lvlJc w:val="left"/>
      <w:pPr>
        <w:ind w:left="1276" w:hanging="360"/>
      </w:pPr>
    </w:lvl>
    <w:lvl w:ilvl="2" w:tplc="B400D084">
      <w:start w:val="1"/>
      <w:numFmt w:val="lowerRoman"/>
      <w:lvlText w:val="%3."/>
      <w:lvlJc w:val="right"/>
      <w:pPr>
        <w:ind w:left="1843" w:hanging="180"/>
      </w:pPr>
    </w:lvl>
    <w:lvl w:ilvl="3" w:tplc="CD8E7D16">
      <w:start w:val="1"/>
      <w:numFmt w:val="decimal"/>
      <w:lvlText w:val="%4."/>
      <w:lvlJc w:val="left"/>
      <w:pPr>
        <w:ind w:left="2410" w:hanging="360"/>
      </w:pPr>
    </w:lvl>
    <w:lvl w:ilvl="4" w:tplc="33F0DE9C">
      <w:start w:val="1"/>
      <w:numFmt w:val="lowerLetter"/>
      <w:lvlText w:val="%5."/>
      <w:lvlJc w:val="left"/>
      <w:pPr>
        <w:ind w:left="1800" w:hanging="360"/>
      </w:pPr>
    </w:lvl>
    <w:lvl w:ilvl="5" w:tplc="AE58E634">
      <w:start w:val="1"/>
      <w:numFmt w:val="lowerRoman"/>
      <w:lvlText w:val="%6."/>
      <w:lvlJc w:val="right"/>
      <w:pPr>
        <w:ind w:left="2160" w:hanging="180"/>
      </w:pPr>
    </w:lvl>
    <w:lvl w:ilvl="6" w:tplc="D4265284">
      <w:start w:val="1"/>
      <w:numFmt w:val="decimal"/>
      <w:lvlText w:val="%7."/>
      <w:lvlJc w:val="left"/>
      <w:pPr>
        <w:ind w:left="2520" w:hanging="360"/>
      </w:pPr>
    </w:lvl>
    <w:lvl w:ilvl="7" w:tplc="FB6026C8">
      <w:start w:val="1"/>
      <w:numFmt w:val="lowerLetter"/>
      <w:lvlText w:val="%8."/>
      <w:lvlJc w:val="left"/>
      <w:pPr>
        <w:ind w:left="2880" w:hanging="360"/>
      </w:pPr>
    </w:lvl>
    <w:lvl w:ilvl="8" w:tplc="4CB060FA">
      <w:start w:val="1"/>
      <w:numFmt w:val="lowerRoman"/>
      <w:lvlText w:val="%9."/>
      <w:lvlJc w:val="right"/>
      <w:pPr>
        <w:ind w:left="3240" w:hanging="180"/>
      </w:pPr>
    </w:lvl>
  </w:abstractNum>
  <w:abstractNum w:abstractNumId="39" w15:restartNumberingAfterBreak="0">
    <w:nsid w:val="31455C27"/>
    <w:multiLevelType w:val="hybridMultilevel"/>
    <w:tmpl w:val="FFFFFFFF"/>
    <w:lvl w:ilvl="0" w:tplc="1BB429F6">
      <w:start w:val="1"/>
      <w:numFmt w:val="decimal"/>
      <w:lvlText w:val="%1."/>
      <w:lvlJc w:val="left"/>
      <w:pPr>
        <w:ind w:left="0" w:hanging="360"/>
      </w:pPr>
    </w:lvl>
    <w:lvl w:ilvl="1" w:tplc="080899DE">
      <w:start w:val="1"/>
      <w:numFmt w:val="lowerLetter"/>
      <w:lvlText w:val="(%2)"/>
      <w:lvlJc w:val="left"/>
      <w:pPr>
        <w:ind w:left="1276" w:hanging="360"/>
      </w:pPr>
    </w:lvl>
    <w:lvl w:ilvl="2" w:tplc="5F9EB7BA">
      <w:start w:val="1"/>
      <w:numFmt w:val="lowerRoman"/>
      <w:lvlText w:val="%3."/>
      <w:lvlJc w:val="right"/>
      <w:pPr>
        <w:ind w:left="1843" w:hanging="180"/>
      </w:pPr>
    </w:lvl>
    <w:lvl w:ilvl="3" w:tplc="D86E9950">
      <w:start w:val="1"/>
      <w:numFmt w:val="decimal"/>
      <w:lvlText w:val="%4."/>
      <w:lvlJc w:val="left"/>
      <w:pPr>
        <w:ind w:left="2410" w:hanging="360"/>
      </w:pPr>
    </w:lvl>
    <w:lvl w:ilvl="4" w:tplc="4262316A">
      <w:start w:val="1"/>
      <w:numFmt w:val="lowerLetter"/>
      <w:lvlText w:val="%5."/>
      <w:lvlJc w:val="left"/>
      <w:pPr>
        <w:ind w:left="1800" w:hanging="360"/>
      </w:pPr>
    </w:lvl>
    <w:lvl w:ilvl="5" w:tplc="234A10AA">
      <w:start w:val="1"/>
      <w:numFmt w:val="lowerRoman"/>
      <w:lvlText w:val="%6."/>
      <w:lvlJc w:val="right"/>
      <w:pPr>
        <w:ind w:left="2160" w:hanging="180"/>
      </w:pPr>
    </w:lvl>
    <w:lvl w:ilvl="6" w:tplc="C0A40F2C">
      <w:start w:val="1"/>
      <w:numFmt w:val="decimal"/>
      <w:lvlText w:val="%7."/>
      <w:lvlJc w:val="left"/>
      <w:pPr>
        <w:ind w:left="2520" w:hanging="360"/>
      </w:pPr>
    </w:lvl>
    <w:lvl w:ilvl="7" w:tplc="7376FA6A">
      <w:start w:val="1"/>
      <w:numFmt w:val="lowerLetter"/>
      <w:lvlText w:val="%8."/>
      <w:lvlJc w:val="left"/>
      <w:pPr>
        <w:ind w:left="2880" w:hanging="360"/>
      </w:pPr>
    </w:lvl>
    <w:lvl w:ilvl="8" w:tplc="54802CA2">
      <w:start w:val="1"/>
      <w:numFmt w:val="lowerRoman"/>
      <w:lvlText w:val="%9."/>
      <w:lvlJc w:val="right"/>
      <w:pPr>
        <w:ind w:left="3240" w:hanging="180"/>
      </w:pPr>
    </w:lvl>
  </w:abstractNum>
  <w:abstractNum w:abstractNumId="40" w15:restartNumberingAfterBreak="0">
    <w:nsid w:val="33D65516"/>
    <w:multiLevelType w:val="hybridMultilevel"/>
    <w:tmpl w:val="FFFFFFFF"/>
    <w:lvl w:ilvl="0" w:tplc="D166E7B2">
      <w:start w:val="1"/>
      <w:numFmt w:val="decimal"/>
      <w:lvlText w:val="%1."/>
      <w:lvlJc w:val="left"/>
      <w:pPr>
        <w:ind w:left="0" w:hanging="360"/>
      </w:pPr>
    </w:lvl>
    <w:lvl w:ilvl="1" w:tplc="5500796C">
      <w:start w:val="1"/>
      <w:numFmt w:val="lowerLetter"/>
      <w:lvlText w:val="(%2)"/>
      <w:lvlJc w:val="left"/>
      <w:pPr>
        <w:ind w:left="1276" w:hanging="360"/>
      </w:pPr>
    </w:lvl>
    <w:lvl w:ilvl="2" w:tplc="C7743080">
      <w:start w:val="1"/>
      <w:numFmt w:val="lowerRoman"/>
      <w:lvlText w:val="%3."/>
      <w:lvlJc w:val="right"/>
      <w:pPr>
        <w:ind w:left="1843" w:hanging="180"/>
      </w:pPr>
    </w:lvl>
    <w:lvl w:ilvl="3" w:tplc="231A0A7E">
      <w:start w:val="1"/>
      <w:numFmt w:val="decimal"/>
      <w:lvlText w:val="%4."/>
      <w:lvlJc w:val="left"/>
      <w:pPr>
        <w:ind w:left="2410" w:hanging="360"/>
      </w:pPr>
    </w:lvl>
    <w:lvl w:ilvl="4" w:tplc="DABCE2BC">
      <w:start w:val="1"/>
      <w:numFmt w:val="lowerLetter"/>
      <w:lvlText w:val="%5."/>
      <w:lvlJc w:val="left"/>
      <w:pPr>
        <w:ind w:left="1800" w:hanging="360"/>
      </w:pPr>
    </w:lvl>
    <w:lvl w:ilvl="5" w:tplc="C4742750">
      <w:start w:val="1"/>
      <w:numFmt w:val="lowerRoman"/>
      <w:lvlText w:val="%6."/>
      <w:lvlJc w:val="right"/>
      <w:pPr>
        <w:ind w:left="2160" w:hanging="180"/>
      </w:pPr>
    </w:lvl>
    <w:lvl w:ilvl="6" w:tplc="A7C8158C">
      <w:start w:val="1"/>
      <w:numFmt w:val="decimal"/>
      <w:lvlText w:val="%7."/>
      <w:lvlJc w:val="left"/>
      <w:pPr>
        <w:ind w:left="2520" w:hanging="360"/>
      </w:pPr>
    </w:lvl>
    <w:lvl w:ilvl="7" w:tplc="FF248F0E">
      <w:start w:val="1"/>
      <w:numFmt w:val="lowerLetter"/>
      <w:lvlText w:val="%8."/>
      <w:lvlJc w:val="left"/>
      <w:pPr>
        <w:ind w:left="2880" w:hanging="360"/>
      </w:pPr>
    </w:lvl>
    <w:lvl w:ilvl="8" w:tplc="B44E873A">
      <w:start w:val="1"/>
      <w:numFmt w:val="lowerRoman"/>
      <w:lvlText w:val="%9."/>
      <w:lvlJc w:val="right"/>
      <w:pPr>
        <w:ind w:left="3240" w:hanging="180"/>
      </w:pPr>
    </w:lvl>
  </w:abstractNum>
  <w:abstractNum w:abstractNumId="41" w15:restartNumberingAfterBreak="0">
    <w:nsid w:val="357B629F"/>
    <w:multiLevelType w:val="hybridMultilevel"/>
    <w:tmpl w:val="3DECE9F8"/>
    <w:lvl w:ilvl="0" w:tplc="14CACA6A">
      <w:start w:val="1"/>
      <w:numFmt w:val="decimal"/>
      <w:pStyle w:val="CaptionTable"/>
      <w:lvlText w:val="Table %1"/>
      <w:lvlJc w:val="left"/>
      <w:pPr>
        <w:tabs>
          <w:tab w:val="num" w:pos="992"/>
        </w:tabs>
        <w:ind w:left="992" w:hanging="992"/>
      </w:pPr>
      <w:rPr>
        <w:rFonts w:hint="default"/>
      </w:rPr>
    </w:lvl>
    <w:lvl w:ilvl="1" w:tplc="FBE65C26">
      <w:start w:val="1"/>
      <w:numFmt w:val="lowerLetter"/>
      <w:lvlText w:val="%2."/>
      <w:lvlJc w:val="left"/>
      <w:pPr>
        <w:ind w:left="1440" w:hanging="360"/>
      </w:pPr>
      <w:rPr>
        <w:rFonts w:hint="default"/>
      </w:rPr>
    </w:lvl>
    <w:lvl w:ilvl="2" w:tplc="A07E7136">
      <w:start w:val="1"/>
      <w:numFmt w:val="lowerRoman"/>
      <w:lvlText w:val="%3."/>
      <w:lvlJc w:val="right"/>
      <w:pPr>
        <w:ind w:left="2160" w:hanging="180"/>
      </w:pPr>
      <w:rPr>
        <w:rFonts w:hint="default"/>
      </w:rPr>
    </w:lvl>
    <w:lvl w:ilvl="3" w:tplc="9F10B4E4">
      <w:start w:val="1"/>
      <w:numFmt w:val="decimal"/>
      <w:lvlText w:val="%4."/>
      <w:lvlJc w:val="left"/>
      <w:pPr>
        <w:ind w:left="2880" w:hanging="360"/>
      </w:pPr>
      <w:rPr>
        <w:rFonts w:hint="default"/>
      </w:rPr>
    </w:lvl>
    <w:lvl w:ilvl="4" w:tplc="0BA4E120">
      <w:start w:val="1"/>
      <w:numFmt w:val="lowerLetter"/>
      <w:lvlText w:val="%5."/>
      <w:lvlJc w:val="left"/>
      <w:pPr>
        <w:ind w:left="3600" w:hanging="360"/>
      </w:pPr>
      <w:rPr>
        <w:rFonts w:hint="default"/>
      </w:rPr>
    </w:lvl>
    <w:lvl w:ilvl="5" w:tplc="1186B03C">
      <w:start w:val="1"/>
      <w:numFmt w:val="lowerRoman"/>
      <w:lvlText w:val="%6."/>
      <w:lvlJc w:val="right"/>
      <w:pPr>
        <w:ind w:left="4320" w:hanging="180"/>
      </w:pPr>
      <w:rPr>
        <w:rFonts w:hint="default"/>
      </w:rPr>
    </w:lvl>
    <w:lvl w:ilvl="6" w:tplc="70365268">
      <w:start w:val="1"/>
      <w:numFmt w:val="decimal"/>
      <w:lvlText w:val="%7."/>
      <w:lvlJc w:val="left"/>
      <w:pPr>
        <w:ind w:left="5040" w:hanging="360"/>
      </w:pPr>
      <w:rPr>
        <w:rFonts w:hint="default"/>
      </w:rPr>
    </w:lvl>
    <w:lvl w:ilvl="7" w:tplc="E73C6B1E">
      <w:start w:val="1"/>
      <w:numFmt w:val="lowerLetter"/>
      <w:lvlText w:val="%8."/>
      <w:lvlJc w:val="left"/>
      <w:pPr>
        <w:ind w:left="5760" w:hanging="360"/>
      </w:pPr>
      <w:rPr>
        <w:rFonts w:hint="default"/>
      </w:rPr>
    </w:lvl>
    <w:lvl w:ilvl="8" w:tplc="CC4E651A">
      <w:start w:val="1"/>
      <w:numFmt w:val="lowerRoman"/>
      <w:lvlText w:val="%9."/>
      <w:lvlJc w:val="right"/>
      <w:pPr>
        <w:ind w:left="6480" w:hanging="180"/>
      </w:pPr>
      <w:rPr>
        <w:rFonts w:hint="default"/>
      </w:rPr>
    </w:lvl>
  </w:abstractNum>
  <w:abstractNum w:abstractNumId="42" w15:restartNumberingAfterBreak="0">
    <w:nsid w:val="3681208A"/>
    <w:multiLevelType w:val="hybridMultilevel"/>
    <w:tmpl w:val="FFFFFFFF"/>
    <w:lvl w:ilvl="0" w:tplc="E73EF95A">
      <w:start w:val="1"/>
      <w:numFmt w:val="decimal"/>
      <w:lvlText w:val="%1."/>
      <w:lvlJc w:val="left"/>
      <w:pPr>
        <w:ind w:left="0" w:hanging="360"/>
      </w:pPr>
    </w:lvl>
    <w:lvl w:ilvl="1" w:tplc="9646727E">
      <w:start w:val="1"/>
      <w:numFmt w:val="lowerLetter"/>
      <w:lvlText w:val="(%2)"/>
      <w:lvlJc w:val="left"/>
      <w:pPr>
        <w:ind w:left="1276" w:hanging="360"/>
      </w:pPr>
    </w:lvl>
    <w:lvl w:ilvl="2" w:tplc="E996D28A">
      <w:start w:val="1"/>
      <w:numFmt w:val="lowerRoman"/>
      <w:lvlText w:val="%3."/>
      <w:lvlJc w:val="right"/>
      <w:pPr>
        <w:ind w:left="1843" w:hanging="180"/>
      </w:pPr>
    </w:lvl>
    <w:lvl w:ilvl="3" w:tplc="6E9E2BB6">
      <w:start w:val="1"/>
      <w:numFmt w:val="decimal"/>
      <w:lvlText w:val="%4."/>
      <w:lvlJc w:val="left"/>
      <w:pPr>
        <w:ind w:left="2410" w:hanging="360"/>
      </w:pPr>
    </w:lvl>
    <w:lvl w:ilvl="4" w:tplc="6E88D788">
      <w:start w:val="1"/>
      <w:numFmt w:val="lowerLetter"/>
      <w:lvlText w:val="%5."/>
      <w:lvlJc w:val="left"/>
      <w:pPr>
        <w:ind w:left="1800" w:hanging="360"/>
      </w:pPr>
    </w:lvl>
    <w:lvl w:ilvl="5" w:tplc="FA1E12B8">
      <w:start w:val="1"/>
      <w:numFmt w:val="lowerRoman"/>
      <w:lvlText w:val="%6."/>
      <w:lvlJc w:val="right"/>
      <w:pPr>
        <w:ind w:left="2160" w:hanging="180"/>
      </w:pPr>
    </w:lvl>
    <w:lvl w:ilvl="6" w:tplc="8C40EC60">
      <w:start w:val="1"/>
      <w:numFmt w:val="decimal"/>
      <w:lvlText w:val="%7."/>
      <w:lvlJc w:val="left"/>
      <w:pPr>
        <w:ind w:left="2520" w:hanging="360"/>
      </w:pPr>
    </w:lvl>
    <w:lvl w:ilvl="7" w:tplc="D5CEFE2C">
      <w:start w:val="1"/>
      <w:numFmt w:val="lowerLetter"/>
      <w:lvlText w:val="%8."/>
      <w:lvlJc w:val="left"/>
      <w:pPr>
        <w:ind w:left="2880" w:hanging="360"/>
      </w:pPr>
    </w:lvl>
    <w:lvl w:ilvl="8" w:tplc="7E6210A0">
      <w:start w:val="1"/>
      <w:numFmt w:val="lowerRoman"/>
      <w:lvlText w:val="%9."/>
      <w:lvlJc w:val="right"/>
      <w:pPr>
        <w:ind w:left="3240" w:hanging="180"/>
      </w:pPr>
    </w:lvl>
  </w:abstractNum>
  <w:abstractNum w:abstractNumId="43" w15:restartNumberingAfterBreak="0">
    <w:nsid w:val="37352153"/>
    <w:multiLevelType w:val="hybridMultilevel"/>
    <w:tmpl w:val="FFFFFFFF"/>
    <w:lvl w:ilvl="0" w:tplc="5EA2EF88">
      <w:start w:val="1"/>
      <w:numFmt w:val="decimal"/>
      <w:lvlText w:val="%1."/>
      <w:lvlJc w:val="left"/>
      <w:pPr>
        <w:ind w:left="0" w:hanging="360"/>
      </w:pPr>
    </w:lvl>
    <w:lvl w:ilvl="1" w:tplc="C0BC7FC2">
      <w:start w:val="1"/>
      <w:numFmt w:val="lowerLetter"/>
      <w:lvlText w:val="(%2)"/>
      <w:lvlJc w:val="left"/>
      <w:pPr>
        <w:ind w:left="1276" w:hanging="360"/>
      </w:pPr>
    </w:lvl>
    <w:lvl w:ilvl="2" w:tplc="BE381BF0">
      <w:start w:val="1"/>
      <w:numFmt w:val="lowerRoman"/>
      <w:lvlText w:val="%3."/>
      <w:lvlJc w:val="right"/>
      <w:pPr>
        <w:ind w:left="1843" w:hanging="180"/>
      </w:pPr>
    </w:lvl>
    <w:lvl w:ilvl="3" w:tplc="198C6464">
      <w:start w:val="1"/>
      <w:numFmt w:val="decimal"/>
      <w:lvlText w:val="%4."/>
      <w:lvlJc w:val="left"/>
      <w:pPr>
        <w:ind w:left="2410" w:hanging="360"/>
      </w:pPr>
    </w:lvl>
    <w:lvl w:ilvl="4" w:tplc="CF5EDCDC">
      <w:start w:val="1"/>
      <w:numFmt w:val="lowerLetter"/>
      <w:lvlText w:val="%5."/>
      <w:lvlJc w:val="left"/>
      <w:pPr>
        <w:ind w:left="1800" w:hanging="360"/>
      </w:pPr>
    </w:lvl>
    <w:lvl w:ilvl="5" w:tplc="79205E1A">
      <w:start w:val="1"/>
      <w:numFmt w:val="lowerRoman"/>
      <w:lvlText w:val="%6."/>
      <w:lvlJc w:val="right"/>
      <w:pPr>
        <w:ind w:left="2160" w:hanging="180"/>
      </w:pPr>
    </w:lvl>
    <w:lvl w:ilvl="6" w:tplc="9792301A">
      <w:start w:val="1"/>
      <w:numFmt w:val="decimal"/>
      <w:lvlText w:val="%7."/>
      <w:lvlJc w:val="left"/>
      <w:pPr>
        <w:ind w:left="2520" w:hanging="360"/>
      </w:pPr>
    </w:lvl>
    <w:lvl w:ilvl="7" w:tplc="AAF63838">
      <w:start w:val="1"/>
      <w:numFmt w:val="lowerLetter"/>
      <w:lvlText w:val="%8."/>
      <w:lvlJc w:val="left"/>
      <w:pPr>
        <w:ind w:left="2880" w:hanging="360"/>
      </w:pPr>
    </w:lvl>
    <w:lvl w:ilvl="8" w:tplc="422ADA62">
      <w:start w:val="1"/>
      <w:numFmt w:val="lowerRoman"/>
      <w:lvlText w:val="%9."/>
      <w:lvlJc w:val="right"/>
      <w:pPr>
        <w:ind w:left="3240" w:hanging="180"/>
      </w:pPr>
    </w:lvl>
  </w:abstractNum>
  <w:abstractNum w:abstractNumId="44" w15:restartNumberingAfterBreak="0">
    <w:nsid w:val="3B08664C"/>
    <w:multiLevelType w:val="hybridMultilevel"/>
    <w:tmpl w:val="FFFFFFFF"/>
    <w:lvl w:ilvl="0" w:tplc="653E8D68">
      <w:start w:val="1"/>
      <w:numFmt w:val="decimal"/>
      <w:lvlText w:val="%1."/>
      <w:lvlJc w:val="left"/>
      <w:pPr>
        <w:ind w:left="0" w:hanging="360"/>
      </w:pPr>
    </w:lvl>
    <w:lvl w:ilvl="1" w:tplc="742A0E30">
      <w:start w:val="1"/>
      <w:numFmt w:val="lowerLetter"/>
      <w:lvlText w:val="(%2)"/>
      <w:lvlJc w:val="left"/>
      <w:pPr>
        <w:ind w:left="1276" w:hanging="360"/>
      </w:pPr>
    </w:lvl>
    <w:lvl w:ilvl="2" w:tplc="CE44A790">
      <w:start w:val="1"/>
      <w:numFmt w:val="lowerRoman"/>
      <w:lvlText w:val="%3."/>
      <w:lvlJc w:val="right"/>
      <w:pPr>
        <w:ind w:left="1843" w:hanging="180"/>
      </w:pPr>
    </w:lvl>
    <w:lvl w:ilvl="3" w:tplc="CBD688B2">
      <w:start w:val="1"/>
      <w:numFmt w:val="decimal"/>
      <w:lvlText w:val="%4."/>
      <w:lvlJc w:val="left"/>
      <w:pPr>
        <w:ind w:left="2410" w:hanging="360"/>
      </w:pPr>
    </w:lvl>
    <w:lvl w:ilvl="4" w:tplc="9FA64782">
      <w:start w:val="1"/>
      <w:numFmt w:val="lowerLetter"/>
      <w:lvlText w:val="%5."/>
      <w:lvlJc w:val="left"/>
      <w:pPr>
        <w:ind w:left="1800" w:hanging="360"/>
      </w:pPr>
    </w:lvl>
    <w:lvl w:ilvl="5" w:tplc="95067EE4">
      <w:start w:val="1"/>
      <w:numFmt w:val="lowerRoman"/>
      <w:lvlText w:val="%6."/>
      <w:lvlJc w:val="right"/>
      <w:pPr>
        <w:ind w:left="2160" w:hanging="180"/>
      </w:pPr>
    </w:lvl>
    <w:lvl w:ilvl="6" w:tplc="7E70FD38">
      <w:start w:val="1"/>
      <w:numFmt w:val="decimal"/>
      <w:lvlText w:val="%7."/>
      <w:lvlJc w:val="left"/>
      <w:pPr>
        <w:ind w:left="2520" w:hanging="360"/>
      </w:pPr>
    </w:lvl>
    <w:lvl w:ilvl="7" w:tplc="D76E4886">
      <w:start w:val="1"/>
      <w:numFmt w:val="lowerLetter"/>
      <w:lvlText w:val="%8."/>
      <w:lvlJc w:val="left"/>
      <w:pPr>
        <w:ind w:left="2880" w:hanging="360"/>
      </w:pPr>
    </w:lvl>
    <w:lvl w:ilvl="8" w:tplc="AD2605A8">
      <w:start w:val="1"/>
      <w:numFmt w:val="lowerRoman"/>
      <w:lvlText w:val="%9."/>
      <w:lvlJc w:val="right"/>
      <w:pPr>
        <w:ind w:left="3240" w:hanging="180"/>
      </w:pPr>
    </w:lvl>
  </w:abstractNum>
  <w:abstractNum w:abstractNumId="45" w15:restartNumberingAfterBreak="0">
    <w:nsid w:val="3C610CC9"/>
    <w:multiLevelType w:val="hybridMultilevel"/>
    <w:tmpl w:val="FFFFFFFF"/>
    <w:lvl w:ilvl="0" w:tplc="55D68BBA">
      <w:start w:val="1"/>
      <w:numFmt w:val="decimal"/>
      <w:lvlText w:val="%1."/>
      <w:lvlJc w:val="left"/>
      <w:pPr>
        <w:ind w:left="0" w:hanging="360"/>
      </w:pPr>
    </w:lvl>
    <w:lvl w:ilvl="1" w:tplc="EB14F3FA">
      <w:start w:val="1"/>
      <w:numFmt w:val="lowerLetter"/>
      <w:lvlText w:val="(%2)"/>
      <w:lvlJc w:val="left"/>
      <w:pPr>
        <w:ind w:left="1276" w:hanging="360"/>
      </w:pPr>
    </w:lvl>
    <w:lvl w:ilvl="2" w:tplc="46AE18CC">
      <w:start w:val="1"/>
      <w:numFmt w:val="lowerRoman"/>
      <w:lvlText w:val="%3."/>
      <w:lvlJc w:val="right"/>
      <w:pPr>
        <w:ind w:left="1843" w:hanging="180"/>
      </w:pPr>
    </w:lvl>
    <w:lvl w:ilvl="3" w:tplc="B60A54CC">
      <w:start w:val="1"/>
      <w:numFmt w:val="decimal"/>
      <w:lvlText w:val="%4."/>
      <w:lvlJc w:val="left"/>
      <w:pPr>
        <w:ind w:left="2410" w:hanging="360"/>
      </w:pPr>
    </w:lvl>
    <w:lvl w:ilvl="4" w:tplc="70C84622">
      <w:start w:val="1"/>
      <w:numFmt w:val="lowerLetter"/>
      <w:lvlText w:val="%5."/>
      <w:lvlJc w:val="left"/>
      <w:pPr>
        <w:ind w:left="1800" w:hanging="360"/>
      </w:pPr>
    </w:lvl>
    <w:lvl w:ilvl="5" w:tplc="E4FAD3DC">
      <w:start w:val="1"/>
      <w:numFmt w:val="lowerRoman"/>
      <w:lvlText w:val="%6."/>
      <w:lvlJc w:val="right"/>
      <w:pPr>
        <w:ind w:left="2160" w:hanging="180"/>
      </w:pPr>
    </w:lvl>
    <w:lvl w:ilvl="6" w:tplc="3F3AF4F4">
      <w:start w:val="1"/>
      <w:numFmt w:val="decimal"/>
      <w:lvlText w:val="%7."/>
      <w:lvlJc w:val="left"/>
      <w:pPr>
        <w:ind w:left="2520" w:hanging="360"/>
      </w:pPr>
    </w:lvl>
    <w:lvl w:ilvl="7" w:tplc="DB84E550">
      <w:start w:val="1"/>
      <w:numFmt w:val="lowerLetter"/>
      <w:lvlText w:val="%8."/>
      <w:lvlJc w:val="left"/>
      <w:pPr>
        <w:ind w:left="2880" w:hanging="360"/>
      </w:pPr>
    </w:lvl>
    <w:lvl w:ilvl="8" w:tplc="E19CC4B2">
      <w:start w:val="1"/>
      <w:numFmt w:val="lowerRoman"/>
      <w:lvlText w:val="%9."/>
      <w:lvlJc w:val="right"/>
      <w:pPr>
        <w:ind w:left="3240" w:hanging="180"/>
      </w:pPr>
    </w:lvl>
  </w:abstractNum>
  <w:abstractNum w:abstractNumId="46" w15:restartNumberingAfterBreak="0">
    <w:nsid w:val="3D5D4B46"/>
    <w:multiLevelType w:val="hybridMultilevel"/>
    <w:tmpl w:val="FFFFFFFF"/>
    <w:lvl w:ilvl="0" w:tplc="E0303D2E">
      <w:start w:val="1"/>
      <w:numFmt w:val="decimal"/>
      <w:lvlText w:val="%1."/>
      <w:lvlJc w:val="left"/>
      <w:pPr>
        <w:ind w:left="0" w:hanging="360"/>
      </w:pPr>
    </w:lvl>
    <w:lvl w:ilvl="1" w:tplc="97CE5E1C">
      <w:start w:val="1"/>
      <w:numFmt w:val="lowerLetter"/>
      <w:lvlText w:val="(%2)"/>
      <w:lvlJc w:val="left"/>
      <w:pPr>
        <w:ind w:left="1276" w:hanging="360"/>
      </w:pPr>
    </w:lvl>
    <w:lvl w:ilvl="2" w:tplc="EB0001BA">
      <w:start w:val="1"/>
      <w:numFmt w:val="lowerRoman"/>
      <w:lvlText w:val="%3."/>
      <w:lvlJc w:val="right"/>
      <w:pPr>
        <w:ind w:left="1843" w:hanging="180"/>
      </w:pPr>
    </w:lvl>
    <w:lvl w:ilvl="3" w:tplc="8C0C4C10">
      <w:start w:val="1"/>
      <w:numFmt w:val="decimal"/>
      <w:lvlText w:val="%4."/>
      <w:lvlJc w:val="left"/>
      <w:pPr>
        <w:ind w:left="2410" w:hanging="360"/>
      </w:pPr>
    </w:lvl>
    <w:lvl w:ilvl="4" w:tplc="670EF27A">
      <w:start w:val="1"/>
      <w:numFmt w:val="lowerLetter"/>
      <w:lvlText w:val="%5."/>
      <w:lvlJc w:val="left"/>
      <w:pPr>
        <w:ind w:left="1800" w:hanging="360"/>
      </w:pPr>
    </w:lvl>
    <w:lvl w:ilvl="5" w:tplc="F3B65786">
      <w:start w:val="1"/>
      <w:numFmt w:val="lowerRoman"/>
      <w:lvlText w:val="%6."/>
      <w:lvlJc w:val="right"/>
      <w:pPr>
        <w:ind w:left="2160" w:hanging="180"/>
      </w:pPr>
    </w:lvl>
    <w:lvl w:ilvl="6" w:tplc="030650E8">
      <w:start w:val="1"/>
      <w:numFmt w:val="decimal"/>
      <w:lvlText w:val="%7."/>
      <w:lvlJc w:val="left"/>
      <w:pPr>
        <w:ind w:left="2520" w:hanging="360"/>
      </w:pPr>
    </w:lvl>
    <w:lvl w:ilvl="7" w:tplc="5A9EDF0A">
      <w:start w:val="1"/>
      <w:numFmt w:val="lowerLetter"/>
      <w:lvlText w:val="%8."/>
      <w:lvlJc w:val="left"/>
      <w:pPr>
        <w:ind w:left="2880" w:hanging="360"/>
      </w:pPr>
    </w:lvl>
    <w:lvl w:ilvl="8" w:tplc="1B0C0E70">
      <w:start w:val="1"/>
      <w:numFmt w:val="lowerRoman"/>
      <w:lvlText w:val="%9."/>
      <w:lvlJc w:val="right"/>
      <w:pPr>
        <w:ind w:left="3240" w:hanging="180"/>
      </w:pPr>
    </w:lvl>
  </w:abstractNum>
  <w:abstractNum w:abstractNumId="47" w15:restartNumberingAfterBreak="0">
    <w:nsid w:val="40577E1E"/>
    <w:multiLevelType w:val="hybridMultilevel"/>
    <w:tmpl w:val="FFFFFFFF"/>
    <w:lvl w:ilvl="0" w:tplc="45AEAC14">
      <w:start w:val="1"/>
      <w:numFmt w:val="decimal"/>
      <w:lvlText w:val="%1."/>
      <w:lvlJc w:val="left"/>
      <w:pPr>
        <w:ind w:left="0" w:hanging="360"/>
      </w:pPr>
    </w:lvl>
    <w:lvl w:ilvl="1" w:tplc="FAA41DE8">
      <w:start w:val="1"/>
      <w:numFmt w:val="lowerLetter"/>
      <w:lvlText w:val="(%2)"/>
      <w:lvlJc w:val="left"/>
      <w:pPr>
        <w:ind w:left="1276" w:hanging="360"/>
      </w:pPr>
    </w:lvl>
    <w:lvl w:ilvl="2" w:tplc="92962664">
      <w:start w:val="1"/>
      <w:numFmt w:val="lowerRoman"/>
      <w:lvlText w:val="%3."/>
      <w:lvlJc w:val="right"/>
      <w:pPr>
        <w:ind w:left="1843" w:hanging="180"/>
      </w:pPr>
    </w:lvl>
    <w:lvl w:ilvl="3" w:tplc="325EC92E">
      <w:start w:val="1"/>
      <w:numFmt w:val="decimal"/>
      <w:lvlText w:val="%4."/>
      <w:lvlJc w:val="left"/>
      <w:pPr>
        <w:ind w:left="2410" w:hanging="360"/>
      </w:pPr>
    </w:lvl>
    <w:lvl w:ilvl="4" w:tplc="7ABCEE1A">
      <w:start w:val="1"/>
      <w:numFmt w:val="lowerLetter"/>
      <w:lvlText w:val="%5."/>
      <w:lvlJc w:val="left"/>
      <w:pPr>
        <w:ind w:left="1800" w:hanging="360"/>
      </w:pPr>
    </w:lvl>
    <w:lvl w:ilvl="5" w:tplc="D8FCCC1E">
      <w:start w:val="1"/>
      <w:numFmt w:val="lowerRoman"/>
      <w:lvlText w:val="%6."/>
      <w:lvlJc w:val="right"/>
      <w:pPr>
        <w:ind w:left="2160" w:hanging="180"/>
      </w:pPr>
    </w:lvl>
    <w:lvl w:ilvl="6" w:tplc="49F6DAEC">
      <w:start w:val="1"/>
      <w:numFmt w:val="decimal"/>
      <w:lvlText w:val="%7."/>
      <w:lvlJc w:val="left"/>
      <w:pPr>
        <w:ind w:left="2520" w:hanging="360"/>
      </w:pPr>
    </w:lvl>
    <w:lvl w:ilvl="7" w:tplc="150A87D4">
      <w:start w:val="1"/>
      <w:numFmt w:val="lowerLetter"/>
      <w:lvlText w:val="%8."/>
      <w:lvlJc w:val="left"/>
      <w:pPr>
        <w:ind w:left="2880" w:hanging="360"/>
      </w:pPr>
    </w:lvl>
    <w:lvl w:ilvl="8" w:tplc="358A7CCC">
      <w:start w:val="1"/>
      <w:numFmt w:val="lowerRoman"/>
      <w:lvlText w:val="%9."/>
      <w:lvlJc w:val="right"/>
      <w:pPr>
        <w:ind w:left="3240" w:hanging="180"/>
      </w:pPr>
    </w:lvl>
  </w:abstractNum>
  <w:abstractNum w:abstractNumId="48" w15:restartNumberingAfterBreak="0">
    <w:nsid w:val="42810DEF"/>
    <w:multiLevelType w:val="hybridMultilevel"/>
    <w:tmpl w:val="FFFFFFFF"/>
    <w:lvl w:ilvl="0" w:tplc="6B6CAA2C">
      <w:start w:val="1"/>
      <w:numFmt w:val="decimal"/>
      <w:lvlText w:val="%1."/>
      <w:lvlJc w:val="left"/>
      <w:pPr>
        <w:ind w:left="0" w:hanging="360"/>
      </w:pPr>
    </w:lvl>
    <w:lvl w:ilvl="1" w:tplc="F2706964">
      <w:start w:val="1"/>
      <w:numFmt w:val="lowerLetter"/>
      <w:lvlText w:val="(%2)"/>
      <w:lvlJc w:val="left"/>
      <w:pPr>
        <w:ind w:left="1276" w:hanging="360"/>
      </w:pPr>
    </w:lvl>
    <w:lvl w:ilvl="2" w:tplc="9D9CDD28">
      <w:start w:val="1"/>
      <w:numFmt w:val="lowerRoman"/>
      <w:lvlText w:val="%3."/>
      <w:lvlJc w:val="right"/>
      <w:pPr>
        <w:ind w:left="1843" w:hanging="180"/>
      </w:pPr>
    </w:lvl>
    <w:lvl w:ilvl="3" w:tplc="D33EA77C">
      <w:start w:val="1"/>
      <w:numFmt w:val="decimal"/>
      <w:lvlText w:val="%4."/>
      <w:lvlJc w:val="left"/>
      <w:pPr>
        <w:ind w:left="2410" w:hanging="360"/>
      </w:pPr>
    </w:lvl>
    <w:lvl w:ilvl="4" w:tplc="EB884994">
      <w:start w:val="1"/>
      <w:numFmt w:val="lowerLetter"/>
      <w:lvlText w:val="%5."/>
      <w:lvlJc w:val="left"/>
      <w:pPr>
        <w:ind w:left="1800" w:hanging="360"/>
      </w:pPr>
    </w:lvl>
    <w:lvl w:ilvl="5" w:tplc="389C2CFE">
      <w:start w:val="1"/>
      <w:numFmt w:val="lowerRoman"/>
      <w:lvlText w:val="%6."/>
      <w:lvlJc w:val="right"/>
      <w:pPr>
        <w:ind w:left="2160" w:hanging="180"/>
      </w:pPr>
    </w:lvl>
    <w:lvl w:ilvl="6" w:tplc="8D7AEEC8">
      <w:start w:val="1"/>
      <w:numFmt w:val="decimal"/>
      <w:lvlText w:val="%7."/>
      <w:lvlJc w:val="left"/>
      <w:pPr>
        <w:ind w:left="2520" w:hanging="360"/>
      </w:pPr>
    </w:lvl>
    <w:lvl w:ilvl="7" w:tplc="FB047CB8">
      <w:start w:val="1"/>
      <w:numFmt w:val="lowerLetter"/>
      <w:lvlText w:val="%8."/>
      <w:lvlJc w:val="left"/>
      <w:pPr>
        <w:ind w:left="2880" w:hanging="360"/>
      </w:pPr>
    </w:lvl>
    <w:lvl w:ilvl="8" w:tplc="FFF4E06E">
      <w:start w:val="1"/>
      <w:numFmt w:val="lowerRoman"/>
      <w:lvlText w:val="%9."/>
      <w:lvlJc w:val="right"/>
      <w:pPr>
        <w:ind w:left="3240" w:hanging="180"/>
      </w:pPr>
    </w:lvl>
  </w:abstractNum>
  <w:abstractNum w:abstractNumId="49" w15:restartNumberingAfterBreak="0">
    <w:nsid w:val="43474360"/>
    <w:multiLevelType w:val="hybridMultilevel"/>
    <w:tmpl w:val="FFFFFFFF"/>
    <w:lvl w:ilvl="0" w:tplc="D2DE4A22">
      <w:start w:val="1"/>
      <w:numFmt w:val="decimal"/>
      <w:lvlText w:val="%1."/>
      <w:lvlJc w:val="left"/>
      <w:pPr>
        <w:ind w:left="0" w:hanging="360"/>
      </w:pPr>
    </w:lvl>
    <w:lvl w:ilvl="1" w:tplc="7E144422">
      <w:start w:val="1"/>
      <w:numFmt w:val="lowerLetter"/>
      <w:lvlText w:val="(%2)"/>
      <w:lvlJc w:val="left"/>
      <w:pPr>
        <w:ind w:left="1276" w:hanging="360"/>
      </w:pPr>
    </w:lvl>
    <w:lvl w:ilvl="2" w:tplc="57B88C2C">
      <w:start w:val="1"/>
      <w:numFmt w:val="lowerRoman"/>
      <w:lvlText w:val="%3."/>
      <w:lvlJc w:val="right"/>
      <w:pPr>
        <w:ind w:left="1843" w:hanging="180"/>
      </w:pPr>
    </w:lvl>
    <w:lvl w:ilvl="3" w:tplc="D5D00DCA">
      <w:start w:val="1"/>
      <w:numFmt w:val="decimal"/>
      <w:lvlText w:val="%4."/>
      <w:lvlJc w:val="left"/>
      <w:pPr>
        <w:ind w:left="2410" w:hanging="360"/>
      </w:pPr>
    </w:lvl>
    <w:lvl w:ilvl="4" w:tplc="6682EACE">
      <w:start w:val="1"/>
      <w:numFmt w:val="lowerLetter"/>
      <w:lvlText w:val="%5."/>
      <w:lvlJc w:val="left"/>
      <w:pPr>
        <w:ind w:left="1800" w:hanging="360"/>
      </w:pPr>
    </w:lvl>
    <w:lvl w:ilvl="5" w:tplc="A3D8FDBE">
      <w:start w:val="1"/>
      <w:numFmt w:val="lowerRoman"/>
      <w:lvlText w:val="%6."/>
      <w:lvlJc w:val="right"/>
      <w:pPr>
        <w:ind w:left="2160" w:hanging="180"/>
      </w:pPr>
    </w:lvl>
    <w:lvl w:ilvl="6" w:tplc="2C680FA2">
      <w:start w:val="1"/>
      <w:numFmt w:val="decimal"/>
      <w:lvlText w:val="%7."/>
      <w:lvlJc w:val="left"/>
      <w:pPr>
        <w:ind w:left="2520" w:hanging="360"/>
      </w:pPr>
    </w:lvl>
    <w:lvl w:ilvl="7" w:tplc="01DA4B46">
      <w:start w:val="1"/>
      <w:numFmt w:val="lowerLetter"/>
      <w:lvlText w:val="%8."/>
      <w:lvlJc w:val="left"/>
      <w:pPr>
        <w:ind w:left="2880" w:hanging="360"/>
      </w:pPr>
    </w:lvl>
    <w:lvl w:ilvl="8" w:tplc="4DDEBB16">
      <w:start w:val="1"/>
      <w:numFmt w:val="lowerRoman"/>
      <w:lvlText w:val="%9."/>
      <w:lvlJc w:val="right"/>
      <w:pPr>
        <w:ind w:left="3240" w:hanging="180"/>
      </w:pPr>
    </w:lvl>
  </w:abstractNum>
  <w:abstractNum w:abstractNumId="50" w15:restartNumberingAfterBreak="0">
    <w:nsid w:val="43B664C5"/>
    <w:multiLevelType w:val="hybridMultilevel"/>
    <w:tmpl w:val="FFFFFFFF"/>
    <w:lvl w:ilvl="0" w:tplc="4DCAA920">
      <w:start w:val="1"/>
      <w:numFmt w:val="decimal"/>
      <w:lvlText w:val="%1."/>
      <w:lvlJc w:val="left"/>
      <w:pPr>
        <w:ind w:left="0" w:hanging="360"/>
      </w:pPr>
    </w:lvl>
    <w:lvl w:ilvl="1" w:tplc="DB2A959C">
      <w:start w:val="1"/>
      <w:numFmt w:val="lowerLetter"/>
      <w:lvlText w:val="(%2)"/>
      <w:lvlJc w:val="left"/>
      <w:pPr>
        <w:ind w:left="1276" w:hanging="360"/>
      </w:pPr>
    </w:lvl>
    <w:lvl w:ilvl="2" w:tplc="2B5006F0">
      <w:start w:val="1"/>
      <w:numFmt w:val="lowerRoman"/>
      <w:lvlText w:val="%3."/>
      <w:lvlJc w:val="right"/>
      <w:pPr>
        <w:ind w:left="1843" w:hanging="180"/>
      </w:pPr>
    </w:lvl>
    <w:lvl w:ilvl="3" w:tplc="7C58C9F8">
      <w:start w:val="1"/>
      <w:numFmt w:val="decimal"/>
      <w:lvlText w:val="%4."/>
      <w:lvlJc w:val="left"/>
      <w:pPr>
        <w:ind w:left="2410" w:hanging="360"/>
      </w:pPr>
    </w:lvl>
    <w:lvl w:ilvl="4" w:tplc="D460EE8E">
      <w:start w:val="1"/>
      <w:numFmt w:val="lowerLetter"/>
      <w:lvlText w:val="%5."/>
      <w:lvlJc w:val="left"/>
      <w:pPr>
        <w:ind w:left="1800" w:hanging="360"/>
      </w:pPr>
    </w:lvl>
    <w:lvl w:ilvl="5" w:tplc="5E30ED58">
      <w:start w:val="1"/>
      <w:numFmt w:val="lowerRoman"/>
      <w:lvlText w:val="%6."/>
      <w:lvlJc w:val="right"/>
      <w:pPr>
        <w:ind w:left="2160" w:hanging="180"/>
      </w:pPr>
    </w:lvl>
    <w:lvl w:ilvl="6" w:tplc="00B447BE">
      <w:start w:val="1"/>
      <w:numFmt w:val="decimal"/>
      <w:lvlText w:val="%7."/>
      <w:lvlJc w:val="left"/>
      <w:pPr>
        <w:ind w:left="2520" w:hanging="360"/>
      </w:pPr>
    </w:lvl>
    <w:lvl w:ilvl="7" w:tplc="B3DC7448">
      <w:start w:val="1"/>
      <w:numFmt w:val="lowerLetter"/>
      <w:lvlText w:val="%8."/>
      <w:lvlJc w:val="left"/>
      <w:pPr>
        <w:ind w:left="2880" w:hanging="360"/>
      </w:pPr>
    </w:lvl>
    <w:lvl w:ilvl="8" w:tplc="5EFE9ED0">
      <w:start w:val="1"/>
      <w:numFmt w:val="lowerRoman"/>
      <w:lvlText w:val="%9."/>
      <w:lvlJc w:val="right"/>
      <w:pPr>
        <w:ind w:left="3240" w:hanging="180"/>
      </w:pPr>
    </w:lvl>
  </w:abstractNum>
  <w:abstractNum w:abstractNumId="51" w15:restartNumberingAfterBreak="0">
    <w:nsid w:val="43E9008A"/>
    <w:multiLevelType w:val="hybridMultilevel"/>
    <w:tmpl w:val="FFFFFFFF"/>
    <w:lvl w:ilvl="0" w:tplc="EA869EA0">
      <w:start w:val="1"/>
      <w:numFmt w:val="decimal"/>
      <w:lvlText w:val="%1."/>
      <w:lvlJc w:val="left"/>
      <w:pPr>
        <w:ind w:left="0" w:hanging="360"/>
      </w:pPr>
    </w:lvl>
    <w:lvl w:ilvl="1" w:tplc="DE10C5E0">
      <w:start w:val="1"/>
      <w:numFmt w:val="lowerLetter"/>
      <w:lvlText w:val="(%2)"/>
      <w:lvlJc w:val="left"/>
      <w:pPr>
        <w:ind w:left="1276" w:hanging="360"/>
      </w:pPr>
    </w:lvl>
    <w:lvl w:ilvl="2" w:tplc="9B045492">
      <w:start w:val="1"/>
      <w:numFmt w:val="lowerRoman"/>
      <w:lvlText w:val="%3."/>
      <w:lvlJc w:val="right"/>
      <w:pPr>
        <w:ind w:left="1843" w:hanging="180"/>
      </w:pPr>
    </w:lvl>
    <w:lvl w:ilvl="3" w:tplc="C8D4FD84">
      <w:start w:val="1"/>
      <w:numFmt w:val="decimal"/>
      <w:lvlText w:val="%4."/>
      <w:lvlJc w:val="left"/>
      <w:pPr>
        <w:ind w:left="2410" w:hanging="360"/>
      </w:pPr>
    </w:lvl>
    <w:lvl w:ilvl="4" w:tplc="43C67EDC">
      <w:start w:val="1"/>
      <w:numFmt w:val="lowerLetter"/>
      <w:lvlText w:val="%5."/>
      <w:lvlJc w:val="left"/>
      <w:pPr>
        <w:ind w:left="1800" w:hanging="360"/>
      </w:pPr>
    </w:lvl>
    <w:lvl w:ilvl="5" w:tplc="3B5C99A2">
      <w:start w:val="1"/>
      <w:numFmt w:val="lowerRoman"/>
      <w:lvlText w:val="%6."/>
      <w:lvlJc w:val="right"/>
      <w:pPr>
        <w:ind w:left="2160" w:hanging="180"/>
      </w:pPr>
    </w:lvl>
    <w:lvl w:ilvl="6" w:tplc="480672A4">
      <w:start w:val="1"/>
      <w:numFmt w:val="decimal"/>
      <w:lvlText w:val="%7."/>
      <w:lvlJc w:val="left"/>
      <w:pPr>
        <w:ind w:left="2520" w:hanging="360"/>
      </w:pPr>
    </w:lvl>
    <w:lvl w:ilvl="7" w:tplc="7374B550">
      <w:start w:val="1"/>
      <w:numFmt w:val="lowerLetter"/>
      <w:lvlText w:val="%8."/>
      <w:lvlJc w:val="left"/>
      <w:pPr>
        <w:ind w:left="2880" w:hanging="360"/>
      </w:pPr>
    </w:lvl>
    <w:lvl w:ilvl="8" w:tplc="4106D3A0">
      <w:start w:val="1"/>
      <w:numFmt w:val="lowerRoman"/>
      <w:lvlText w:val="%9."/>
      <w:lvlJc w:val="right"/>
      <w:pPr>
        <w:ind w:left="3240" w:hanging="180"/>
      </w:pPr>
    </w:lvl>
  </w:abstractNum>
  <w:abstractNum w:abstractNumId="52" w15:restartNumberingAfterBreak="0">
    <w:nsid w:val="455A5314"/>
    <w:multiLevelType w:val="multilevel"/>
    <w:tmpl w:val="3C8C4AA2"/>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3" w15:restartNumberingAfterBreak="0">
    <w:nsid w:val="459522D9"/>
    <w:multiLevelType w:val="hybridMultilevel"/>
    <w:tmpl w:val="FFFFFFFF"/>
    <w:lvl w:ilvl="0" w:tplc="33140168">
      <w:start w:val="1"/>
      <w:numFmt w:val="decimal"/>
      <w:lvlText w:val="%1."/>
      <w:lvlJc w:val="left"/>
      <w:pPr>
        <w:ind w:left="0" w:hanging="360"/>
      </w:pPr>
    </w:lvl>
    <w:lvl w:ilvl="1" w:tplc="4CD63EA0">
      <w:start w:val="1"/>
      <w:numFmt w:val="lowerLetter"/>
      <w:lvlText w:val="(%2)"/>
      <w:lvlJc w:val="left"/>
      <w:pPr>
        <w:ind w:left="1276" w:hanging="360"/>
      </w:pPr>
    </w:lvl>
    <w:lvl w:ilvl="2" w:tplc="0F9E6FEA">
      <w:start w:val="1"/>
      <w:numFmt w:val="lowerRoman"/>
      <w:lvlText w:val="%3."/>
      <w:lvlJc w:val="right"/>
      <w:pPr>
        <w:ind w:left="1843" w:hanging="180"/>
      </w:pPr>
    </w:lvl>
    <w:lvl w:ilvl="3" w:tplc="DE66700E">
      <w:start w:val="1"/>
      <w:numFmt w:val="decimal"/>
      <w:lvlText w:val="%4."/>
      <w:lvlJc w:val="left"/>
      <w:pPr>
        <w:ind w:left="2410" w:hanging="360"/>
      </w:pPr>
    </w:lvl>
    <w:lvl w:ilvl="4" w:tplc="47505DEC">
      <w:start w:val="1"/>
      <w:numFmt w:val="lowerLetter"/>
      <w:lvlText w:val="%5."/>
      <w:lvlJc w:val="left"/>
      <w:pPr>
        <w:ind w:left="1800" w:hanging="360"/>
      </w:pPr>
    </w:lvl>
    <w:lvl w:ilvl="5" w:tplc="888E4406">
      <w:start w:val="1"/>
      <w:numFmt w:val="lowerRoman"/>
      <w:lvlText w:val="%6."/>
      <w:lvlJc w:val="right"/>
      <w:pPr>
        <w:ind w:left="2160" w:hanging="180"/>
      </w:pPr>
    </w:lvl>
    <w:lvl w:ilvl="6" w:tplc="22706BAE">
      <w:start w:val="1"/>
      <w:numFmt w:val="decimal"/>
      <w:lvlText w:val="%7."/>
      <w:lvlJc w:val="left"/>
      <w:pPr>
        <w:ind w:left="2520" w:hanging="360"/>
      </w:pPr>
    </w:lvl>
    <w:lvl w:ilvl="7" w:tplc="57F6E4E0">
      <w:start w:val="1"/>
      <w:numFmt w:val="lowerLetter"/>
      <w:lvlText w:val="%8."/>
      <w:lvlJc w:val="left"/>
      <w:pPr>
        <w:ind w:left="2880" w:hanging="360"/>
      </w:pPr>
    </w:lvl>
    <w:lvl w:ilvl="8" w:tplc="FEB2BC64">
      <w:start w:val="1"/>
      <w:numFmt w:val="lowerRoman"/>
      <w:lvlText w:val="%9."/>
      <w:lvlJc w:val="right"/>
      <w:pPr>
        <w:ind w:left="3240" w:hanging="180"/>
      </w:pPr>
    </w:lvl>
  </w:abstractNum>
  <w:abstractNum w:abstractNumId="54" w15:restartNumberingAfterBreak="0">
    <w:nsid w:val="45ED67AF"/>
    <w:multiLevelType w:val="hybridMultilevel"/>
    <w:tmpl w:val="FFFFFFFF"/>
    <w:lvl w:ilvl="0" w:tplc="F5BCCABC">
      <w:start w:val="1"/>
      <w:numFmt w:val="decimal"/>
      <w:lvlText w:val="%1."/>
      <w:lvlJc w:val="left"/>
      <w:pPr>
        <w:ind w:left="0" w:hanging="360"/>
      </w:pPr>
    </w:lvl>
    <w:lvl w:ilvl="1" w:tplc="0518A31E">
      <w:start w:val="1"/>
      <w:numFmt w:val="lowerLetter"/>
      <w:lvlText w:val="(%2)"/>
      <w:lvlJc w:val="left"/>
      <w:pPr>
        <w:ind w:left="1276" w:hanging="360"/>
      </w:pPr>
    </w:lvl>
    <w:lvl w:ilvl="2" w:tplc="3E326210">
      <w:start w:val="1"/>
      <w:numFmt w:val="lowerRoman"/>
      <w:lvlText w:val="%3."/>
      <w:lvlJc w:val="right"/>
      <w:pPr>
        <w:ind w:left="1843" w:hanging="180"/>
      </w:pPr>
    </w:lvl>
    <w:lvl w:ilvl="3" w:tplc="77F0D442">
      <w:start w:val="1"/>
      <w:numFmt w:val="decimal"/>
      <w:lvlText w:val="%4."/>
      <w:lvlJc w:val="left"/>
      <w:pPr>
        <w:ind w:left="2410" w:hanging="360"/>
      </w:pPr>
    </w:lvl>
    <w:lvl w:ilvl="4" w:tplc="64DA8332">
      <w:start w:val="1"/>
      <w:numFmt w:val="lowerLetter"/>
      <w:lvlText w:val="%5."/>
      <w:lvlJc w:val="left"/>
      <w:pPr>
        <w:ind w:left="1800" w:hanging="360"/>
      </w:pPr>
    </w:lvl>
    <w:lvl w:ilvl="5" w:tplc="93ACB6CC">
      <w:start w:val="1"/>
      <w:numFmt w:val="lowerRoman"/>
      <w:lvlText w:val="%6."/>
      <w:lvlJc w:val="right"/>
      <w:pPr>
        <w:ind w:left="2160" w:hanging="180"/>
      </w:pPr>
    </w:lvl>
    <w:lvl w:ilvl="6" w:tplc="26C23042">
      <w:start w:val="1"/>
      <w:numFmt w:val="decimal"/>
      <w:lvlText w:val="%7."/>
      <w:lvlJc w:val="left"/>
      <w:pPr>
        <w:ind w:left="2520" w:hanging="360"/>
      </w:pPr>
    </w:lvl>
    <w:lvl w:ilvl="7" w:tplc="9C3E94C4">
      <w:start w:val="1"/>
      <w:numFmt w:val="lowerLetter"/>
      <w:lvlText w:val="%8."/>
      <w:lvlJc w:val="left"/>
      <w:pPr>
        <w:ind w:left="2880" w:hanging="360"/>
      </w:pPr>
    </w:lvl>
    <w:lvl w:ilvl="8" w:tplc="C9007AFA">
      <w:start w:val="1"/>
      <w:numFmt w:val="lowerRoman"/>
      <w:lvlText w:val="%9."/>
      <w:lvlJc w:val="right"/>
      <w:pPr>
        <w:ind w:left="3240" w:hanging="180"/>
      </w:pPr>
    </w:lvl>
  </w:abstractNum>
  <w:abstractNum w:abstractNumId="55" w15:restartNumberingAfterBreak="0">
    <w:nsid w:val="46723A8E"/>
    <w:multiLevelType w:val="hybridMultilevel"/>
    <w:tmpl w:val="FFFFFFFF"/>
    <w:lvl w:ilvl="0" w:tplc="4880B024">
      <w:start w:val="1"/>
      <w:numFmt w:val="decimal"/>
      <w:lvlText w:val="%1."/>
      <w:lvlJc w:val="left"/>
      <w:pPr>
        <w:ind w:left="0" w:hanging="360"/>
      </w:pPr>
    </w:lvl>
    <w:lvl w:ilvl="1" w:tplc="F712F0F8">
      <w:start w:val="1"/>
      <w:numFmt w:val="lowerLetter"/>
      <w:lvlText w:val="(%2)"/>
      <w:lvlJc w:val="left"/>
      <w:pPr>
        <w:ind w:left="1276" w:hanging="360"/>
      </w:pPr>
    </w:lvl>
    <w:lvl w:ilvl="2" w:tplc="F9E69292">
      <w:start w:val="1"/>
      <w:numFmt w:val="lowerRoman"/>
      <w:lvlText w:val="%3."/>
      <w:lvlJc w:val="right"/>
      <w:pPr>
        <w:ind w:left="1843" w:hanging="180"/>
      </w:pPr>
    </w:lvl>
    <w:lvl w:ilvl="3" w:tplc="8AECF716">
      <w:start w:val="1"/>
      <w:numFmt w:val="decimal"/>
      <w:lvlText w:val="%4."/>
      <w:lvlJc w:val="left"/>
      <w:pPr>
        <w:ind w:left="2410" w:hanging="360"/>
      </w:pPr>
    </w:lvl>
    <w:lvl w:ilvl="4" w:tplc="96BACA08">
      <w:start w:val="1"/>
      <w:numFmt w:val="lowerLetter"/>
      <w:lvlText w:val="%5."/>
      <w:lvlJc w:val="left"/>
      <w:pPr>
        <w:ind w:left="1800" w:hanging="360"/>
      </w:pPr>
    </w:lvl>
    <w:lvl w:ilvl="5" w:tplc="08121E6A">
      <w:start w:val="1"/>
      <w:numFmt w:val="lowerRoman"/>
      <w:lvlText w:val="%6."/>
      <w:lvlJc w:val="right"/>
      <w:pPr>
        <w:ind w:left="2160" w:hanging="180"/>
      </w:pPr>
    </w:lvl>
    <w:lvl w:ilvl="6" w:tplc="1A2443A8">
      <w:start w:val="1"/>
      <w:numFmt w:val="decimal"/>
      <w:lvlText w:val="%7."/>
      <w:lvlJc w:val="left"/>
      <w:pPr>
        <w:ind w:left="2520" w:hanging="360"/>
      </w:pPr>
    </w:lvl>
    <w:lvl w:ilvl="7" w:tplc="E88828AC">
      <w:start w:val="1"/>
      <w:numFmt w:val="lowerLetter"/>
      <w:lvlText w:val="%8."/>
      <w:lvlJc w:val="left"/>
      <w:pPr>
        <w:ind w:left="2880" w:hanging="360"/>
      </w:pPr>
    </w:lvl>
    <w:lvl w:ilvl="8" w:tplc="B6E4CE5A">
      <w:start w:val="1"/>
      <w:numFmt w:val="lowerRoman"/>
      <w:lvlText w:val="%9."/>
      <w:lvlJc w:val="right"/>
      <w:pPr>
        <w:ind w:left="3240" w:hanging="180"/>
      </w:pPr>
    </w:lvl>
  </w:abstractNum>
  <w:abstractNum w:abstractNumId="56" w15:restartNumberingAfterBreak="0">
    <w:nsid w:val="4B0073C1"/>
    <w:multiLevelType w:val="hybridMultilevel"/>
    <w:tmpl w:val="FFFFFFFF"/>
    <w:lvl w:ilvl="0" w:tplc="2A8ED208">
      <w:start w:val="1"/>
      <w:numFmt w:val="decimal"/>
      <w:lvlText w:val="%1."/>
      <w:lvlJc w:val="left"/>
      <w:pPr>
        <w:ind w:left="0" w:hanging="360"/>
      </w:pPr>
    </w:lvl>
    <w:lvl w:ilvl="1" w:tplc="22AEED3C">
      <w:start w:val="1"/>
      <w:numFmt w:val="lowerLetter"/>
      <w:lvlText w:val="(%2)"/>
      <w:lvlJc w:val="left"/>
      <w:pPr>
        <w:ind w:left="1276" w:hanging="360"/>
      </w:pPr>
    </w:lvl>
    <w:lvl w:ilvl="2" w:tplc="CF244642">
      <w:start w:val="1"/>
      <w:numFmt w:val="lowerRoman"/>
      <w:lvlText w:val="%3."/>
      <w:lvlJc w:val="right"/>
      <w:pPr>
        <w:ind w:left="1843" w:hanging="180"/>
      </w:pPr>
    </w:lvl>
    <w:lvl w:ilvl="3" w:tplc="BF36EFF8">
      <w:start w:val="1"/>
      <w:numFmt w:val="decimal"/>
      <w:lvlText w:val="%4."/>
      <w:lvlJc w:val="left"/>
      <w:pPr>
        <w:ind w:left="2410" w:hanging="360"/>
      </w:pPr>
    </w:lvl>
    <w:lvl w:ilvl="4" w:tplc="A3A8F442">
      <w:start w:val="1"/>
      <w:numFmt w:val="lowerLetter"/>
      <w:lvlText w:val="%5."/>
      <w:lvlJc w:val="left"/>
      <w:pPr>
        <w:ind w:left="1800" w:hanging="360"/>
      </w:pPr>
    </w:lvl>
    <w:lvl w:ilvl="5" w:tplc="1E923F22">
      <w:start w:val="1"/>
      <w:numFmt w:val="lowerRoman"/>
      <w:lvlText w:val="%6."/>
      <w:lvlJc w:val="right"/>
      <w:pPr>
        <w:ind w:left="2160" w:hanging="180"/>
      </w:pPr>
    </w:lvl>
    <w:lvl w:ilvl="6" w:tplc="56B61D5A">
      <w:start w:val="1"/>
      <w:numFmt w:val="decimal"/>
      <w:lvlText w:val="%7."/>
      <w:lvlJc w:val="left"/>
      <w:pPr>
        <w:ind w:left="2520" w:hanging="360"/>
      </w:pPr>
    </w:lvl>
    <w:lvl w:ilvl="7" w:tplc="7444D2C2">
      <w:start w:val="1"/>
      <w:numFmt w:val="lowerLetter"/>
      <w:lvlText w:val="%8."/>
      <w:lvlJc w:val="left"/>
      <w:pPr>
        <w:ind w:left="2880" w:hanging="360"/>
      </w:pPr>
    </w:lvl>
    <w:lvl w:ilvl="8" w:tplc="D5B4EB78">
      <w:start w:val="1"/>
      <w:numFmt w:val="lowerRoman"/>
      <w:lvlText w:val="%9."/>
      <w:lvlJc w:val="right"/>
      <w:pPr>
        <w:ind w:left="3240" w:hanging="180"/>
      </w:pPr>
    </w:lvl>
  </w:abstractNum>
  <w:abstractNum w:abstractNumId="57" w15:restartNumberingAfterBreak="0">
    <w:nsid w:val="4BF37AA2"/>
    <w:multiLevelType w:val="hybridMultilevel"/>
    <w:tmpl w:val="FFFFFFFF"/>
    <w:lvl w:ilvl="0" w:tplc="EA54393A">
      <w:start w:val="1"/>
      <w:numFmt w:val="decimal"/>
      <w:lvlText w:val="%1."/>
      <w:lvlJc w:val="left"/>
      <w:pPr>
        <w:ind w:left="0" w:hanging="360"/>
      </w:pPr>
    </w:lvl>
    <w:lvl w:ilvl="1" w:tplc="F3583106">
      <w:start w:val="1"/>
      <w:numFmt w:val="lowerLetter"/>
      <w:lvlText w:val="(%2)"/>
      <w:lvlJc w:val="left"/>
      <w:pPr>
        <w:ind w:left="1276" w:hanging="360"/>
      </w:pPr>
    </w:lvl>
    <w:lvl w:ilvl="2" w:tplc="0EC63804">
      <w:start w:val="1"/>
      <w:numFmt w:val="lowerRoman"/>
      <w:lvlText w:val="%3."/>
      <w:lvlJc w:val="right"/>
      <w:pPr>
        <w:ind w:left="1843" w:hanging="180"/>
      </w:pPr>
    </w:lvl>
    <w:lvl w:ilvl="3" w:tplc="7D9EB7E8">
      <w:start w:val="1"/>
      <w:numFmt w:val="decimal"/>
      <w:lvlText w:val="%4."/>
      <w:lvlJc w:val="left"/>
      <w:pPr>
        <w:ind w:left="2410" w:hanging="360"/>
      </w:pPr>
    </w:lvl>
    <w:lvl w:ilvl="4" w:tplc="DF6A97CE">
      <w:start w:val="1"/>
      <w:numFmt w:val="lowerLetter"/>
      <w:lvlText w:val="%5."/>
      <w:lvlJc w:val="left"/>
      <w:pPr>
        <w:ind w:left="1800" w:hanging="360"/>
      </w:pPr>
    </w:lvl>
    <w:lvl w:ilvl="5" w:tplc="4522932E">
      <w:start w:val="1"/>
      <w:numFmt w:val="lowerRoman"/>
      <w:lvlText w:val="%6."/>
      <w:lvlJc w:val="right"/>
      <w:pPr>
        <w:ind w:left="2160" w:hanging="180"/>
      </w:pPr>
    </w:lvl>
    <w:lvl w:ilvl="6" w:tplc="F29877FC">
      <w:start w:val="1"/>
      <w:numFmt w:val="decimal"/>
      <w:lvlText w:val="%7."/>
      <w:lvlJc w:val="left"/>
      <w:pPr>
        <w:ind w:left="2520" w:hanging="360"/>
      </w:pPr>
    </w:lvl>
    <w:lvl w:ilvl="7" w:tplc="65C229BE">
      <w:start w:val="1"/>
      <w:numFmt w:val="lowerLetter"/>
      <w:lvlText w:val="%8."/>
      <w:lvlJc w:val="left"/>
      <w:pPr>
        <w:ind w:left="2880" w:hanging="360"/>
      </w:pPr>
    </w:lvl>
    <w:lvl w:ilvl="8" w:tplc="B48E415C">
      <w:start w:val="1"/>
      <w:numFmt w:val="lowerRoman"/>
      <w:lvlText w:val="%9."/>
      <w:lvlJc w:val="right"/>
      <w:pPr>
        <w:ind w:left="3240" w:hanging="180"/>
      </w:pPr>
    </w:lvl>
  </w:abstractNum>
  <w:abstractNum w:abstractNumId="58" w15:restartNumberingAfterBreak="0">
    <w:nsid w:val="4DD76BF3"/>
    <w:multiLevelType w:val="hybridMultilevel"/>
    <w:tmpl w:val="FFFFFFFF"/>
    <w:lvl w:ilvl="0" w:tplc="29F865A2">
      <w:start w:val="1"/>
      <w:numFmt w:val="decimal"/>
      <w:lvlText w:val="%1."/>
      <w:lvlJc w:val="left"/>
      <w:pPr>
        <w:ind w:left="0" w:hanging="360"/>
      </w:pPr>
    </w:lvl>
    <w:lvl w:ilvl="1" w:tplc="71E61AB0">
      <w:start w:val="1"/>
      <w:numFmt w:val="lowerLetter"/>
      <w:lvlText w:val="(%2)"/>
      <w:lvlJc w:val="left"/>
      <w:pPr>
        <w:ind w:left="1276" w:hanging="360"/>
      </w:pPr>
    </w:lvl>
    <w:lvl w:ilvl="2" w:tplc="35C8B4C0">
      <w:start w:val="1"/>
      <w:numFmt w:val="lowerRoman"/>
      <w:lvlText w:val="%3."/>
      <w:lvlJc w:val="right"/>
      <w:pPr>
        <w:ind w:left="1843" w:hanging="180"/>
      </w:pPr>
    </w:lvl>
    <w:lvl w:ilvl="3" w:tplc="BE74FBD6">
      <w:start w:val="1"/>
      <w:numFmt w:val="decimal"/>
      <w:lvlText w:val="%4."/>
      <w:lvlJc w:val="left"/>
      <w:pPr>
        <w:ind w:left="2410" w:hanging="360"/>
      </w:pPr>
    </w:lvl>
    <w:lvl w:ilvl="4" w:tplc="C7C8CF88">
      <w:start w:val="1"/>
      <w:numFmt w:val="lowerLetter"/>
      <w:lvlText w:val="%5."/>
      <w:lvlJc w:val="left"/>
      <w:pPr>
        <w:ind w:left="1800" w:hanging="360"/>
      </w:pPr>
    </w:lvl>
    <w:lvl w:ilvl="5" w:tplc="50842C68">
      <w:start w:val="1"/>
      <w:numFmt w:val="lowerRoman"/>
      <w:lvlText w:val="%6."/>
      <w:lvlJc w:val="right"/>
      <w:pPr>
        <w:ind w:left="2160" w:hanging="180"/>
      </w:pPr>
    </w:lvl>
    <w:lvl w:ilvl="6" w:tplc="19007502">
      <w:start w:val="1"/>
      <w:numFmt w:val="decimal"/>
      <w:lvlText w:val="%7."/>
      <w:lvlJc w:val="left"/>
      <w:pPr>
        <w:ind w:left="2520" w:hanging="360"/>
      </w:pPr>
    </w:lvl>
    <w:lvl w:ilvl="7" w:tplc="2CEEFF08">
      <w:start w:val="1"/>
      <w:numFmt w:val="lowerLetter"/>
      <w:lvlText w:val="%8."/>
      <w:lvlJc w:val="left"/>
      <w:pPr>
        <w:ind w:left="2880" w:hanging="360"/>
      </w:pPr>
    </w:lvl>
    <w:lvl w:ilvl="8" w:tplc="58CE36AA">
      <w:start w:val="1"/>
      <w:numFmt w:val="lowerRoman"/>
      <w:lvlText w:val="%9."/>
      <w:lvlJc w:val="right"/>
      <w:pPr>
        <w:ind w:left="3240" w:hanging="180"/>
      </w:pPr>
    </w:lvl>
  </w:abstractNum>
  <w:abstractNum w:abstractNumId="59" w15:restartNumberingAfterBreak="0">
    <w:nsid w:val="4E600E74"/>
    <w:multiLevelType w:val="hybridMultilevel"/>
    <w:tmpl w:val="622E15AA"/>
    <w:lvl w:ilvl="0" w:tplc="0742B4A0">
      <w:start w:val="1"/>
      <w:numFmt w:val="bullet"/>
      <w:pStyle w:val="TableBullet"/>
      <w:lvlText w:val=""/>
      <w:lvlJc w:val="left"/>
      <w:pPr>
        <w:tabs>
          <w:tab w:val="num" w:pos="170"/>
        </w:tabs>
        <w:ind w:left="170" w:hanging="170"/>
      </w:pPr>
      <w:rPr>
        <w:rFonts w:ascii="Symbol" w:hAnsi="Symbol" w:hint="default"/>
      </w:rPr>
    </w:lvl>
    <w:lvl w:ilvl="1" w:tplc="16B219B2">
      <w:start w:val="1"/>
      <w:numFmt w:val="bullet"/>
      <w:pStyle w:val="TableBullet2"/>
      <w:lvlText w:val=""/>
      <w:lvlJc w:val="left"/>
      <w:pPr>
        <w:tabs>
          <w:tab w:val="num" w:pos="340"/>
        </w:tabs>
        <w:ind w:left="340" w:hanging="170"/>
      </w:pPr>
      <w:rPr>
        <w:rFonts w:ascii="Symbol" w:hAnsi="Symbol" w:hint="default"/>
      </w:rPr>
    </w:lvl>
    <w:lvl w:ilvl="2" w:tplc="2EDE6DC4">
      <w:start w:val="1"/>
      <w:numFmt w:val="bullet"/>
      <w:lvlText w:val=""/>
      <w:lvlJc w:val="left"/>
      <w:pPr>
        <w:ind w:left="852" w:hanging="284"/>
      </w:pPr>
      <w:rPr>
        <w:rFonts w:ascii="Wingdings" w:hAnsi="Wingdings" w:hint="default"/>
      </w:rPr>
    </w:lvl>
    <w:lvl w:ilvl="3" w:tplc="8814EF70">
      <w:start w:val="1"/>
      <w:numFmt w:val="bullet"/>
      <w:lvlText w:val=""/>
      <w:lvlJc w:val="left"/>
      <w:pPr>
        <w:ind w:left="1136" w:hanging="284"/>
      </w:pPr>
      <w:rPr>
        <w:rFonts w:ascii="Symbol" w:hAnsi="Symbol" w:hint="default"/>
      </w:rPr>
    </w:lvl>
    <w:lvl w:ilvl="4" w:tplc="43488F2E">
      <w:start w:val="1"/>
      <w:numFmt w:val="bullet"/>
      <w:lvlText w:val="o"/>
      <w:lvlJc w:val="left"/>
      <w:pPr>
        <w:ind w:left="1420" w:hanging="284"/>
      </w:pPr>
      <w:rPr>
        <w:rFonts w:ascii="Courier New" w:hAnsi="Courier New" w:cs="Courier New" w:hint="default"/>
      </w:rPr>
    </w:lvl>
    <w:lvl w:ilvl="5" w:tplc="433243D6">
      <w:start w:val="1"/>
      <w:numFmt w:val="bullet"/>
      <w:lvlText w:val=""/>
      <w:lvlJc w:val="left"/>
      <w:pPr>
        <w:ind w:left="1704" w:hanging="284"/>
      </w:pPr>
      <w:rPr>
        <w:rFonts w:ascii="Wingdings" w:hAnsi="Wingdings" w:hint="default"/>
      </w:rPr>
    </w:lvl>
    <w:lvl w:ilvl="6" w:tplc="FDE84684">
      <w:start w:val="1"/>
      <w:numFmt w:val="bullet"/>
      <w:lvlText w:val=""/>
      <w:lvlJc w:val="left"/>
      <w:pPr>
        <w:ind w:left="1988" w:hanging="284"/>
      </w:pPr>
      <w:rPr>
        <w:rFonts w:ascii="Symbol" w:hAnsi="Symbol" w:hint="default"/>
      </w:rPr>
    </w:lvl>
    <w:lvl w:ilvl="7" w:tplc="AD02CEB2">
      <w:start w:val="1"/>
      <w:numFmt w:val="bullet"/>
      <w:lvlText w:val="o"/>
      <w:lvlJc w:val="left"/>
      <w:pPr>
        <w:ind w:left="2272" w:hanging="284"/>
      </w:pPr>
      <w:rPr>
        <w:rFonts w:ascii="Courier New" w:hAnsi="Courier New" w:cs="Courier New" w:hint="default"/>
      </w:rPr>
    </w:lvl>
    <w:lvl w:ilvl="8" w:tplc="0D700658">
      <w:start w:val="1"/>
      <w:numFmt w:val="bullet"/>
      <w:lvlText w:val=""/>
      <w:lvlJc w:val="left"/>
      <w:pPr>
        <w:ind w:left="2556" w:hanging="284"/>
      </w:pPr>
      <w:rPr>
        <w:rFonts w:ascii="Wingdings" w:hAnsi="Wingdings" w:hint="default"/>
      </w:rPr>
    </w:lvl>
  </w:abstractNum>
  <w:abstractNum w:abstractNumId="60" w15:restartNumberingAfterBreak="0">
    <w:nsid w:val="4E6E1464"/>
    <w:multiLevelType w:val="hybridMultilevel"/>
    <w:tmpl w:val="FFFFFFFF"/>
    <w:lvl w:ilvl="0" w:tplc="ED768DB0">
      <w:start w:val="1"/>
      <w:numFmt w:val="decimal"/>
      <w:lvlText w:val="%1."/>
      <w:lvlJc w:val="left"/>
      <w:pPr>
        <w:ind w:left="0" w:hanging="360"/>
      </w:pPr>
    </w:lvl>
    <w:lvl w:ilvl="1" w:tplc="0F244894">
      <w:start w:val="1"/>
      <w:numFmt w:val="lowerLetter"/>
      <w:lvlText w:val="(%2)"/>
      <w:lvlJc w:val="left"/>
      <w:pPr>
        <w:ind w:left="1276" w:hanging="360"/>
      </w:pPr>
    </w:lvl>
    <w:lvl w:ilvl="2" w:tplc="D928647A">
      <w:start w:val="1"/>
      <w:numFmt w:val="lowerRoman"/>
      <w:lvlText w:val="%3."/>
      <w:lvlJc w:val="right"/>
      <w:pPr>
        <w:ind w:left="1843" w:hanging="180"/>
      </w:pPr>
    </w:lvl>
    <w:lvl w:ilvl="3" w:tplc="FC6C7168">
      <w:start w:val="1"/>
      <w:numFmt w:val="decimal"/>
      <w:lvlText w:val="%4."/>
      <w:lvlJc w:val="left"/>
      <w:pPr>
        <w:ind w:left="2410" w:hanging="360"/>
      </w:pPr>
    </w:lvl>
    <w:lvl w:ilvl="4" w:tplc="14CC3E08">
      <w:start w:val="1"/>
      <w:numFmt w:val="lowerLetter"/>
      <w:lvlText w:val="%5."/>
      <w:lvlJc w:val="left"/>
      <w:pPr>
        <w:ind w:left="1800" w:hanging="360"/>
      </w:pPr>
    </w:lvl>
    <w:lvl w:ilvl="5" w:tplc="08A28A7C">
      <w:start w:val="1"/>
      <w:numFmt w:val="lowerRoman"/>
      <w:lvlText w:val="%6."/>
      <w:lvlJc w:val="right"/>
      <w:pPr>
        <w:ind w:left="2160" w:hanging="180"/>
      </w:pPr>
    </w:lvl>
    <w:lvl w:ilvl="6" w:tplc="26FCEE68">
      <w:start w:val="1"/>
      <w:numFmt w:val="decimal"/>
      <w:lvlText w:val="%7."/>
      <w:lvlJc w:val="left"/>
      <w:pPr>
        <w:ind w:left="2520" w:hanging="360"/>
      </w:pPr>
    </w:lvl>
    <w:lvl w:ilvl="7" w:tplc="9DC07892">
      <w:start w:val="1"/>
      <w:numFmt w:val="lowerLetter"/>
      <w:lvlText w:val="%8."/>
      <w:lvlJc w:val="left"/>
      <w:pPr>
        <w:ind w:left="2880" w:hanging="360"/>
      </w:pPr>
    </w:lvl>
    <w:lvl w:ilvl="8" w:tplc="EB0E0074">
      <w:start w:val="1"/>
      <w:numFmt w:val="lowerRoman"/>
      <w:lvlText w:val="%9."/>
      <w:lvlJc w:val="right"/>
      <w:pPr>
        <w:ind w:left="3240" w:hanging="180"/>
      </w:pPr>
    </w:lvl>
  </w:abstractNum>
  <w:abstractNum w:abstractNumId="61" w15:restartNumberingAfterBreak="0">
    <w:nsid w:val="4EF26054"/>
    <w:multiLevelType w:val="hybridMultilevel"/>
    <w:tmpl w:val="FFFFFFFF"/>
    <w:lvl w:ilvl="0" w:tplc="91D882A6">
      <w:start w:val="1"/>
      <w:numFmt w:val="decimal"/>
      <w:lvlText w:val="%1."/>
      <w:lvlJc w:val="left"/>
      <w:pPr>
        <w:ind w:left="0" w:hanging="360"/>
      </w:pPr>
    </w:lvl>
    <w:lvl w:ilvl="1" w:tplc="85AA30B6">
      <w:start w:val="1"/>
      <w:numFmt w:val="lowerLetter"/>
      <w:lvlText w:val="(%2)"/>
      <w:lvlJc w:val="left"/>
      <w:pPr>
        <w:ind w:left="1276" w:hanging="360"/>
      </w:pPr>
    </w:lvl>
    <w:lvl w:ilvl="2" w:tplc="29B0C86C">
      <w:start w:val="1"/>
      <w:numFmt w:val="lowerRoman"/>
      <w:lvlText w:val="%3."/>
      <w:lvlJc w:val="right"/>
      <w:pPr>
        <w:ind w:left="1843" w:hanging="180"/>
      </w:pPr>
    </w:lvl>
    <w:lvl w:ilvl="3" w:tplc="4FC465D4">
      <w:start w:val="1"/>
      <w:numFmt w:val="decimal"/>
      <w:lvlText w:val="%4."/>
      <w:lvlJc w:val="left"/>
      <w:pPr>
        <w:ind w:left="2410" w:hanging="360"/>
      </w:pPr>
    </w:lvl>
    <w:lvl w:ilvl="4" w:tplc="E0B4D40A">
      <w:start w:val="1"/>
      <w:numFmt w:val="lowerLetter"/>
      <w:lvlText w:val="%5."/>
      <w:lvlJc w:val="left"/>
      <w:pPr>
        <w:ind w:left="1800" w:hanging="360"/>
      </w:pPr>
    </w:lvl>
    <w:lvl w:ilvl="5" w:tplc="0816A124">
      <w:start w:val="1"/>
      <w:numFmt w:val="lowerRoman"/>
      <w:lvlText w:val="%6."/>
      <w:lvlJc w:val="right"/>
      <w:pPr>
        <w:ind w:left="2160" w:hanging="180"/>
      </w:pPr>
    </w:lvl>
    <w:lvl w:ilvl="6" w:tplc="94424462">
      <w:start w:val="1"/>
      <w:numFmt w:val="decimal"/>
      <w:lvlText w:val="%7."/>
      <w:lvlJc w:val="left"/>
      <w:pPr>
        <w:ind w:left="2520" w:hanging="360"/>
      </w:pPr>
    </w:lvl>
    <w:lvl w:ilvl="7" w:tplc="EA8A5A20">
      <w:start w:val="1"/>
      <w:numFmt w:val="lowerLetter"/>
      <w:lvlText w:val="%8."/>
      <w:lvlJc w:val="left"/>
      <w:pPr>
        <w:ind w:left="2880" w:hanging="360"/>
      </w:pPr>
    </w:lvl>
    <w:lvl w:ilvl="8" w:tplc="F768D77E">
      <w:start w:val="1"/>
      <w:numFmt w:val="lowerRoman"/>
      <w:lvlText w:val="%9."/>
      <w:lvlJc w:val="right"/>
      <w:pPr>
        <w:ind w:left="3240" w:hanging="180"/>
      </w:pPr>
    </w:lvl>
  </w:abstractNum>
  <w:abstractNum w:abstractNumId="62" w15:restartNumberingAfterBreak="0">
    <w:nsid w:val="563C7B36"/>
    <w:multiLevelType w:val="hybridMultilevel"/>
    <w:tmpl w:val="FFFFFFFF"/>
    <w:lvl w:ilvl="0" w:tplc="58AC181C">
      <w:start w:val="1"/>
      <w:numFmt w:val="decimal"/>
      <w:lvlText w:val="%1."/>
      <w:lvlJc w:val="left"/>
      <w:pPr>
        <w:ind w:left="0" w:hanging="360"/>
      </w:pPr>
    </w:lvl>
    <w:lvl w:ilvl="1" w:tplc="499C4870">
      <w:start w:val="1"/>
      <w:numFmt w:val="lowerLetter"/>
      <w:lvlText w:val="(%2)"/>
      <w:lvlJc w:val="left"/>
      <w:pPr>
        <w:ind w:left="1276" w:hanging="360"/>
      </w:pPr>
    </w:lvl>
    <w:lvl w:ilvl="2" w:tplc="72E088A0">
      <w:start w:val="1"/>
      <w:numFmt w:val="lowerRoman"/>
      <w:lvlText w:val="%3."/>
      <w:lvlJc w:val="right"/>
      <w:pPr>
        <w:ind w:left="1843" w:hanging="180"/>
      </w:pPr>
    </w:lvl>
    <w:lvl w:ilvl="3" w:tplc="C31A72B4">
      <w:start w:val="1"/>
      <w:numFmt w:val="decimal"/>
      <w:lvlText w:val="%4."/>
      <w:lvlJc w:val="left"/>
      <w:pPr>
        <w:ind w:left="2410" w:hanging="360"/>
      </w:pPr>
    </w:lvl>
    <w:lvl w:ilvl="4" w:tplc="C6F2E3C2">
      <w:start w:val="1"/>
      <w:numFmt w:val="lowerLetter"/>
      <w:lvlText w:val="%5."/>
      <w:lvlJc w:val="left"/>
      <w:pPr>
        <w:ind w:left="1800" w:hanging="360"/>
      </w:pPr>
    </w:lvl>
    <w:lvl w:ilvl="5" w:tplc="4E8808EA">
      <w:start w:val="1"/>
      <w:numFmt w:val="lowerRoman"/>
      <w:lvlText w:val="%6."/>
      <w:lvlJc w:val="right"/>
      <w:pPr>
        <w:ind w:left="2160" w:hanging="180"/>
      </w:pPr>
    </w:lvl>
    <w:lvl w:ilvl="6" w:tplc="4AB2FA84">
      <w:start w:val="1"/>
      <w:numFmt w:val="decimal"/>
      <w:lvlText w:val="%7."/>
      <w:lvlJc w:val="left"/>
      <w:pPr>
        <w:ind w:left="2520" w:hanging="360"/>
      </w:pPr>
    </w:lvl>
    <w:lvl w:ilvl="7" w:tplc="1FC882C0">
      <w:start w:val="1"/>
      <w:numFmt w:val="lowerLetter"/>
      <w:lvlText w:val="%8."/>
      <w:lvlJc w:val="left"/>
      <w:pPr>
        <w:ind w:left="2880" w:hanging="360"/>
      </w:pPr>
    </w:lvl>
    <w:lvl w:ilvl="8" w:tplc="9B5EFE28">
      <w:start w:val="1"/>
      <w:numFmt w:val="lowerRoman"/>
      <w:lvlText w:val="%9."/>
      <w:lvlJc w:val="right"/>
      <w:pPr>
        <w:ind w:left="3240" w:hanging="180"/>
      </w:pPr>
    </w:lvl>
  </w:abstractNum>
  <w:abstractNum w:abstractNumId="63" w15:restartNumberingAfterBreak="0">
    <w:nsid w:val="59FF5CA7"/>
    <w:multiLevelType w:val="hybridMultilevel"/>
    <w:tmpl w:val="FFFFFFFF"/>
    <w:lvl w:ilvl="0" w:tplc="72164EEC">
      <w:start w:val="1"/>
      <w:numFmt w:val="decimal"/>
      <w:lvlText w:val="%1."/>
      <w:lvlJc w:val="left"/>
      <w:pPr>
        <w:ind w:left="0" w:hanging="360"/>
      </w:pPr>
    </w:lvl>
    <w:lvl w:ilvl="1" w:tplc="49C69620">
      <w:start w:val="1"/>
      <w:numFmt w:val="lowerLetter"/>
      <w:lvlText w:val="(%2)"/>
      <w:lvlJc w:val="left"/>
      <w:pPr>
        <w:ind w:left="1276" w:hanging="360"/>
      </w:pPr>
    </w:lvl>
    <w:lvl w:ilvl="2" w:tplc="C90EC09E">
      <w:start w:val="1"/>
      <w:numFmt w:val="lowerRoman"/>
      <w:lvlText w:val="%3."/>
      <w:lvlJc w:val="right"/>
      <w:pPr>
        <w:ind w:left="1843" w:hanging="180"/>
      </w:pPr>
    </w:lvl>
    <w:lvl w:ilvl="3" w:tplc="0B924A84">
      <w:start w:val="1"/>
      <w:numFmt w:val="decimal"/>
      <w:lvlText w:val="%4."/>
      <w:lvlJc w:val="left"/>
      <w:pPr>
        <w:ind w:left="2410" w:hanging="360"/>
      </w:pPr>
    </w:lvl>
    <w:lvl w:ilvl="4" w:tplc="0C3E19B4">
      <w:start w:val="1"/>
      <w:numFmt w:val="lowerLetter"/>
      <w:lvlText w:val="%5."/>
      <w:lvlJc w:val="left"/>
      <w:pPr>
        <w:ind w:left="1800" w:hanging="360"/>
      </w:pPr>
    </w:lvl>
    <w:lvl w:ilvl="5" w:tplc="885494EC">
      <w:start w:val="1"/>
      <w:numFmt w:val="lowerRoman"/>
      <w:lvlText w:val="%6."/>
      <w:lvlJc w:val="right"/>
      <w:pPr>
        <w:ind w:left="2160" w:hanging="180"/>
      </w:pPr>
    </w:lvl>
    <w:lvl w:ilvl="6" w:tplc="B80ACF46">
      <w:start w:val="1"/>
      <w:numFmt w:val="decimal"/>
      <w:lvlText w:val="%7."/>
      <w:lvlJc w:val="left"/>
      <w:pPr>
        <w:ind w:left="2520" w:hanging="360"/>
      </w:pPr>
    </w:lvl>
    <w:lvl w:ilvl="7" w:tplc="61D23564">
      <w:start w:val="1"/>
      <w:numFmt w:val="lowerLetter"/>
      <w:lvlText w:val="%8."/>
      <w:lvlJc w:val="left"/>
      <w:pPr>
        <w:ind w:left="2880" w:hanging="360"/>
      </w:pPr>
    </w:lvl>
    <w:lvl w:ilvl="8" w:tplc="CAF6D698">
      <w:start w:val="1"/>
      <w:numFmt w:val="lowerRoman"/>
      <w:lvlText w:val="%9."/>
      <w:lvlJc w:val="right"/>
      <w:pPr>
        <w:ind w:left="3240" w:hanging="180"/>
      </w:pPr>
    </w:lvl>
  </w:abstractNum>
  <w:abstractNum w:abstractNumId="64" w15:restartNumberingAfterBreak="0">
    <w:nsid w:val="5A1C3705"/>
    <w:multiLevelType w:val="hybridMultilevel"/>
    <w:tmpl w:val="FFFFFFFF"/>
    <w:lvl w:ilvl="0" w:tplc="D85A9D40">
      <w:start w:val="1"/>
      <w:numFmt w:val="decimal"/>
      <w:lvlText w:val="%1."/>
      <w:lvlJc w:val="left"/>
      <w:pPr>
        <w:ind w:left="0" w:hanging="360"/>
      </w:pPr>
    </w:lvl>
    <w:lvl w:ilvl="1" w:tplc="49B895C8">
      <w:start w:val="1"/>
      <w:numFmt w:val="lowerLetter"/>
      <w:lvlText w:val="(%2)"/>
      <w:lvlJc w:val="left"/>
      <w:pPr>
        <w:ind w:left="1276" w:hanging="360"/>
      </w:pPr>
    </w:lvl>
    <w:lvl w:ilvl="2" w:tplc="C0D427D8">
      <w:start w:val="1"/>
      <w:numFmt w:val="lowerRoman"/>
      <w:lvlText w:val="%3."/>
      <w:lvlJc w:val="right"/>
      <w:pPr>
        <w:ind w:left="1843" w:hanging="180"/>
      </w:pPr>
    </w:lvl>
    <w:lvl w:ilvl="3" w:tplc="FFC24146">
      <w:start w:val="1"/>
      <w:numFmt w:val="decimal"/>
      <w:lvlText w:val="%4."/>
      <w:lvlJc w:val="left"/>
      <w:pPr>
        <w:ind w:left="2410" w:hanging="360"/>
      </w:pPr>
    </w:lvl>
    <w:lvl w:ilvl="4" w:tplc="82F80668">
      <w:start w:val="1"/>
      <w:numFmt w:val="lowerLetter"/>
      <w:lvlText w:val="%5."/>
      <w:lvlJc w:val="left"/>
      <w:pPr>
        <w:ind w:left="1800" w:hanging="360"/>
      </w:pPr>
    </w:lvl>
    <w:lvl w:ilvl="5" w:tplc="2BF6F3AE">
      <w:start w:val="1"/>
      <w:numFmt w:val="lowerRoman"/>
      <w:lvlText w:val="%6."/>
      <w:lvlJc w:val="right"/>
      <w:pPr>
        <w:ind w:left="2160" w:hanging="180"/>
      </w:pPr>
    </w:lvl>
    <w:lvl w:ilvl="6" w:tplc="17C8BB6A">
      <w:start w:val="1"/>
      <w:numFmt w:val="decimal"/>
      <w:lvlText w:val="%7."/>
      <w:lvlJc w:val="left"/>
      <w:pPr>
        <w:ind w:left="2520" w:hanging="360"/>
      </w:pPr>
    </w:lvl>
    <w:lvl w:ilvl="7" w:tplc="702264E2">
      <w:start w:val="1"/>
      <w:numFmt w:val="lowerLetter"/>
      <w:lvlText w:val="%8."/>
      <w:lvlJc w:val="left"/>
      <w:pPr>
        <w:ind w:left="2880" w:hanging="360"/>
      </w:pPr>
    </w:lvl>
    <w:lvl w:ilvl="8" w:tplc="CF2C4F7A">
      <w:start w:val="1"/>
      <w:numFmt w:val="lowerRoman"/>
      <w:lvlText w:val="%9."/>
      <w:lvlJc w:val="right"/>
      <w:pPr>
        <w:ind w:left="3240" w:hanging="180"/>
      </w:pPr>
    </w:lvl>
  </w:abstractNum>
  <w:abstractNum w:abstractNumId="65" w15:restartNumberingAfterBreak="0">
    <w:nsid w:val="5F103C2E"/>
    <w:multiLevelType w:val="hybridMultilevel"/>
    <w:tmpl w:val="FFFFFFFF"/>
    <w:lvl w:ilvl="0" w:tplc="D37CCF50">
      <w:start w:val="1"/>
      <w:numFmt w:val="bullet"/>
      <w:lvlText w:val=""/>
      <w:lvlJc w:val="left"/>
      <w:pPr>
        <w:ind w:left="720" w:hanging="360"/>
      </w:pPr>
      <w:rPr>
        <w:rFonts w:ascii="Symbol" w:hAnsi="Symbol" w:hint="default"/>
      </w:rPr>
    </w:lvl>
    <w:lvl w:ilvl="1" w:tplc="C6485466">
      <w:start w:val="1"/>
      <w:numFmt w:val="bullet"/>
      <w:lvlText w:val="o"/>
      <w:lvlJc w:val="left"/>
      <w:pPr>
        <w:ind w:left="1440" w:hanging="360"/>
      </w:pPr>
      <w:rPr>
        <w:rFonts w:ascii="Courier New" w:hAnsi="Courier New" w:hint="default"/>
      </w:rPr>
    </w:lvl>
    <w:lvl w:ilvl="2" w:tplc="47CCBBF0">
      <w:start w:val="1"/>
      <w:numFmt w:val="bullet"/>
      <w:lvlText w:val=""/>
      <w:lvlJc w:val="left"/>
      <w:pPr>
        <w:ind w:left="2160" w:hanging="360"/>
      </w:pPr>
      <w:rPr>
        <w:rFonts w:ascii="Wingdings" w:hAnsi="Wingdings" w:hint="default"/>
      </w:rPr>
    </w:lvl>
    <w:lvl w:ilvl="3" w:tplc="83FE06E8">
      <w:start w:val="1"/>
      <w:numFmt w:val="bullet"/>
      <w:lvlText w:val=""/>
      <w:lvlJc w:val="left"/>
      <w:pPr>
        <w:ind w:left="2880" w:hanging="360"/>
      </w:pPr>
      <w:rPr>
        <w:rFonts w:ascii="Symbol" w:hAnsi="Symbol" w:hint="default"/>
      </w:rPr>
    </w:lvl>
    <w:lvl w:ilvl="4" w:tplc="670A4246">
      <w:start w:val="1"/>
      <w:numFmt w:val="bullet"/>
      <w:lvlText w:val="o"/>
      <w:lvlJc w:val="left"/>
      <w:pPr>
        <w:ind w:left="3600" w:hanging="360"/>
      </w:pPr>
      <w:rPr>
        <w:rFonts w:ascii="Courier New" w:hAnsi="Courier New" w:hint="default"/>
      </w:rPr>
    </w:lvl>
    <w:lvl w:ilvl="5" w:tplc="03E82BFE">
      <w:start w:val="1"/>
      <w:numFmt w:val="bullet"/>
      <w:lvlText w:val=""/>
      <w:lvlJc w:val="left"/>
      <w:pPr>
        <w:ind w:left="4320" w:hanging="360"/>
      </w:pPr>
      <w:rPr>
        <w:rFonts w:ascii="Wingdings" w:hAnsi="Wingdings" w:hint="default"/>
      </w:rPr>
    </w:lvl>
    <w:lvl w:ilvl="6" w:tplc="2B302752">
      <w:start w:val="1"/>
      <w:numFmt w:val="bullet"/>
      <w:lvlText w:val=""/>
      <w:lvlJc w:val="left"/>
      <w:pPr>
        <w:ind w:left="5040" w:hanging="360"/>
      </w:pPr>
      <w:rPr>
        <w:rFonts w:ascii="Symbol" w:hAnsi="Symbol" w:hint="default"/>
      </w:rPr>
    </w:lvl>
    <w:lvl w:ilvl="7" w:tplc="E2349522">
      <w:start w:val="1"/>
      <w:numFmt w:val="bullet"/>
      <w:lvlText w:val="o"/>
      <w:lvlJc w:val="left"/>
      <w:pPr>
        <w:ind w:left="5760" w:hanging="360"/>
      </w:pPr>
      <w:rPr>
        <w:rFonts w:ascii="Courier New" w:hAnsi="Courier New" w:hint="default"/>
      </w:rPr>
    </w:lvl>
    <w:lvl w:ilvl="8" w:tplc="B7D277FA">
      <w:start w:val="1"/>
      <w:numFmt w:val="bullet"/>
      <w:lvlText w:val=""/>
      <w:lvlJc w:val="left"/>
      <w:pPr>
        <w:ind w:left="6480" w:hanging="360"/>
      </w:pPr>
      <w:rPr>
        <w:rFonts w:ascii="Wingdings" w:hAnsi="Wingdings" w:hint="default"/>
      </w:rPr>
    </w:lvl>
  </w:abstractNum>
  <w:abstractNum w:abstractNumId="66" w15:restartNumberingAfterBreak="0">
    <w:nsid w:val="60B0792A"/>
    <w:multiLevelType w:val="hybridMultilevel"/>
    <w:tmpl w:val="FFFFFFFF"/>
    <w:lvl w:ilvl="0" w:tplc="3F88B1AA">
      <w:start w:val="1"/>
      <w:numFmt w:val="decimal"/>
      <w:lvlText w:val="%1."/>
      <w:lvlJc w:val="left"/>
      <w:pPr>
        <w:ind w:left="0" w:hanging="360"/>
      </w:pPr>
    </w:lvl>
    <w:lvl w:ilvl="1" w:tplc="6A8A95B0">
      <w:start w:val="1"/>
      <w:numFmt w:val="lowerLetter"/>
      <w:lvlText w:val="(%2)"/>
      <w:lvlJc w:val="left"/>
      <w:pPr>
        <w:ind w:left="1276" w:hanging="360"/>
      </w:pPr>
    </w:lvl>
    <w:lvl w:ilvl="2" w:tplc="FDC61D94">
      <w:start w:val="1"/>
      <w:numFmt w:val="lowerRoman"/>
      <w:lvlText w:val="%3."/>
      <w:lvlJc w:val="right"/>
      <w:pPr>
        <w:ind w:left="1843" w:hanging="180"/>
      </w:pPr>
    </w:lvl>
    <w:lvl w:ilvl="3" w:tplc="373A0E32">
      <w:start w:val="1"/>
      <w:numFmt w:val="decimal"/>
      <w:lvlText w:val="%4."/>
      <w:lvlJc w:val="left"/>
      <w:pPr>
        <w:ind w:left="2410" w:hanging="360"/>
      </w:pPr>
    </w:lvl>
    <w:lvl w:ilvl="4" w:tplc="F8381012">
      <w:start w:val="1"/>
      <w:numFmt w:val="lowerLetter"/>
      <w:lvlText w:val="%5."/>
      <w:lvlJc w:val="left"/>
      <w:pPr>
        <w:ind w:left="1800" w:hanging="360"/>
      </w:pPr>
    </w:lvl>
    <w:lvl w:ilvl="5" w:tplc="01B2410A">
      <w:start w:val="1"/>
      <w:numFmt w:val="lowerRoman"/>
      <w:lvlText w:val="%6."/>
      <w:lvlJc w:val="right"/>
      <w:pPr>
        <w:ind w:left="2160" w:hanging="180"/>
      </w:pPr>
    </w:lvl>
    <w:lvl w:ilvl="6" w:tplc="69E61620">
      <w:start w:val="1"/>
      <w:numFmt w:val="decimal"/>
      <w:lvlText w:val="%7."/>
      <w:lvlJc w:val="left"/>
      <w:pPr>
        <w:ind w:left="2520" w:hanging="360"/>
      </w:pPr>
    </w:lvl>
    <w:lvl w:ilvl="7" w:tplc="3E2A3D14">
      <w:start w:val="1"/>
      <w:numFmt w:val="lowerLetter"/>
      <w:lvlText w:val="%8."/>
      <w:lvlJc w:val="left"/>
      <w:pPr>
        <w:ind w:left="2880" w:hanging="360"/>
      </w:pPr>
    </w:lvl>
    <w:lvl w:ilvl="8" w:tplc="7654D626">
      <w:start w:val="1"/>
      <w:numFmt w:val="lowerRoman"/>
      <w:lvlText w:val="%9."/>
      <w:lvlJc w:val="right"/>
      <w:pPr>
        <w:ind w:left="3240" w:hanging="180"/>
      </w:pPr>
    </w:lvl>
  </w:abstractNum>
  <w:abstractNum w:abstractNumId="67" w15:restartNumberingAfterBreak="0">
    <w:nsid w:val="625C33C1"/>
    <w:multiLevelType w:val="hybridMultilevel"/>
    <w:tmpl w:val="FFFFFFFF"/>
    <w:lvl w:ilvl="0" w:tplc="55F293D4">
      <w:start w:val="1"/>
      <w:numFmt w:val="decimal"/>
      <w:lvlText w:val="%1."/>
      <w:lvlJc w:val="left"/>
      <w:pPr>
        <w:ind w:left="0" w:hanging="360"/>
      </w:pPr>
    </w:lvl>
    <w:lvl w:ilvl="1" w:tplc="9B381A92">
      <w:start w:val="1"/>
      <w:numFmt w:val="lowerLetter"/>
      <w:lvlText w:val="(%2)"/>
      <w:lvlJc w:val="left"/>
      <w:pPr>
        <w:ind w:left="1276" w:hanging="360"/>
      </w:pPr>
    </w:lvl>
    <w:lvl w:ilvl="2" w:tplc="B5DC3F72">
      <w:start w:val="1"/>
      <w:numFmt w:val="lowerRoman"/>
      <w:lvlText w:val="%3."/>
      <w:lvlJc w:val="right"/>
      <w:pPr>
        <w:ind w:left="1843" w:hanging="180"/>
      </w:pPr>
    </w:lvl>
    <w:lvl w:ilvl="3" w:tplc="47F289AC">
      <w:start w:val="1"/>
      <w:numFmt w:val="decimal"/>
      <w:lvlText w:val="%4."/>
      <w:lvlJc w:val="left"/>
      <w:pPr>
        <w:ind w:left="2410" w:hanging="360"/>
      </w:pPr>
    </w:lvl>
    <w:lvl w:ilvl="4" w:tplc="01289C0E">
      <w:start w:val="1"/>
      <w:numFmt w:val="lowerLetter"/>
      <w:lvlText w:val="%5."/>
      <w:lvlJc w:val="left"/>
      <w:pPr>
        <w:ind w:left="1800" w:hanging="360"/>
      </w:pPr>
    </w:lvl>
    <w:lvl w:ilvl="5" w:tplc="745A2FBE">
      <w:start w:val="1"/>
      <w:numFmt w:val="lowerRoman"/>
      <w:lvlText w:val="%6."/>
      <w:lvlJc w:val="right"/>
      <w:pPr>
        <w:ind w:left="2160" w:hanging="180"/>
      </w:pPr>
    </w:lvl>
    <w:lvl w:ilvl="6" w:tplc="EDE05726">
      <w:start w:val="1"/>
      <w:numFmt w:val="decimal"/>
      <w:lvlText w:val="%7."/>
      <w:lvlJc w:val="left"/>
      <w:pPr>
        <w:ind w:left="2520" w:hanging="360"/>
      </w:pPr>
    </w:lvl>
    <w:lvl w:ilvl="7" w:tplc="C59A4416">
      <w:start w:val="1"/>
      <w:numFmt w:val="lowerLetter"/>
      <w:lvlText w:val="%8."/>
      <w:lvlJc w:val="left"/>
      <w:pPr>
        <w:ind w:left="2880" w:hanging="360"/>
      </w:pPr>
    </w:lvl>
    <w:lvl w:ilvl="8" w:tplc="56ECF798">
      <w:start w:val="1"/>
      <w:numFmt w:val="lowerRoman"/>
      <w:lvlText w:val="%9."/>
      <w:lvlJc w:val="right"/>
      <w:pPr>
        <w:ind w:left="3240" w:hanging="180"/>
      </w:pPr>
    </w:lvl>
  </w:abstractNum>
  <w:abstractNum w:abstractNumId="68" w15:restartNumberingAfterBreak="0">
    <w:nsid w:val="669478D8"/>
    <w:multiLevelType w:val="hybridMultilevel"/>
    <w:tmpl w:val="FFFFFFFF"/>
    <w:lvl w:ilvl="0" w:tplc="80F834F0">
      <w:start w:val="1"/>
      <w:numFmt w:val="decimal"/>
      <w:lvlText w:val="%1."/>
      <w:lvlJc w:val="left"/>
      <w:pPr>
        <w:ind w:left="0" w:hanging="360"/>
      </w:pPr>
    </w:lvl>
    <w:lvl w:ilvl="1" w:tplc="33081508">
      <w:start w:val="1"/>
      <w:numFmt w:val="lowerLetter"/>
      <w:lvlText w:val="(%2)"/>
      <w:lvlJc w:val="left"/>
      <w:pPr>
        <w:ind w:left="1276" w:hanging="360"/>
      </w:pPr>
    </w:lvl>
    <w:lvl w:ilvl="2" w:tplc="236A0CF2">
      <w:start w:val="1"/>
      <w:numFmt w:val="lowerRoman"/>
      <w:lvlText w:val="%3."/>
      <w:lvlJc w:val="right"/>
      <w:pPr>
        <w:ind w:left="1843" w:hanging="180"/>
      </w:pPr>
    </w:lvl>
    <w:lvl w:ilvl="3" w:tplc="E326D422">
      <w:start w:val="1"/>
      <w:numFmt w:val="decimal"/>
      <w:lvlText w:val="%4."/>
      <w:lvlJc w:val="left"/>
      <w:pPr>
        <w:ind w:left="2410" w:hanging="360"/>
      </w:pPr>
    </w:lvl>
    <w:lvl w:ilvl="4" w:tplc="AEB6EA10">
      <w:start w:val="1"/>
      <w:numFmt w:val="lowerLetter"/>
      <w:lvlText w:val="%5."/>
      <w:lvlJc w:val="left"/>
      <w:pPr>
        <w:ind w:left="1800" w:hanging="360"/>
      </w:pPr>
    </w:lvl>
    <w:lvl w:ilvl="5" w:tplc="03C881BA">
      <w:start w:val="1"/>
      <w:numFmt w:val="lowerRoman"/>
      <w:lvlText w:val="%6."/>
      <w:lvlJc w:val="right"/>
      <w:pPr>
        <w:ind w:left="2160" w:hanging="180"/>
      </w:pPr>
    </w:lvl>
    <w:lvl w:ilvl="6" w:tplc="403EF0C8">
      <w:start w:val="1"/>
      <w:numFmt w:val="decimal"/>
      <w:lvlText w:val="%7."/>
      <w:lvlJc w:val="left"/>
      <w:pPr>
        <w:ind w:left="2520" w:hanging="360"/>
      </w:pPr>
    </w:lvl>
    <w:lvl w:ilvl="7" w:tplc="C5501C0E">
      <w:start w:val="1"/>
      <w:numFmt w:val="lowerLetter"/>
      <w:lvlText w:val="%8."/>
      <w:lvlJc w:val="left"/>
      <w:pPr>
        <w:ind w:left="2880" w:hanging="360"/>
      </w:pPr>
    </w:lvl>
    <w:lvl w:ilvl="8" w:tplc="A1326F70">
      <w:start w:val="1"/>
      <w:numFmt w:val="lowerRoman"/>
      <w:lvlText w:val="%9."/>
      <w:lvlJc w:val="right"/>
      <w:pPr>
        <w:ind w:left="3240" w:hanging="180"/>
      </w:pPr>
    </w:lvl>
  </w:abstractNum>
  <w:abstractNum w:abstractNumId="69" w15:restartNumberingAfterBreak="0">
    <w:nsid w:val="680845C9"/>
    <w:multiLevelType w:val="hybridMultilevel"/>
    <w:tmpl w:val="C53E9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985FC1"/>
    <w:multiLevelType w:val="hybridMultilevel"/>
    <w:tmpl w:val="FFFFFFFF"/>
    <w:lvl w:ilvl="0" w:tplc="96001D0A">
      <w:start w:val="1"/>
      <w:numFmt w:val="decimal"/>
      <w:lvlText w:val="%1."/>
      <w:lvlJc w:val="left"/>
      <w:pPr>
        <w:ind w:left="0" w:hanging="360"/>
      </w:pPr>
    </w:lvl>
    <w:lvl w:ilvl="1" w:tplc="7CA2F472">
      <w:start w:val="1"/>
      <w:numFmt w:val="lowerLetter"/>
      <w:lvlText w:val="(%2)"/>
      <w:lvlJc w:val="left"/>
      <w:pPr>
        <w:ind w:left="1276" w:hanging="360"/>
      </w:pPr>
    </w:lvl>
    <w:lvl w:ilvl="2" w:tplc="6344872E">
      <w:start w:val="1"/>
      <w:numFmt w:val="lowerRoman"/>
      <w:lvlText w:val="%3."/>
      <w:lvlJc w:val="right"/>
      <w:pPr>
        <w:ind w:left="1843" w:hanging="180"/>
      </w:pPr>
    </w:lvl>
    <w:lvl w:ilvl="3" w:tplc="95E4DF8C">
      <w:start w:val="1"/>
      <w:numFmt w:val="decimal"/>
      <w:lvlText w:val="%4."/>
      <w:lvlJc w:val="left"/>
      <w:pPr>
        <w:ind w:left="2410" w:hanging="360"/>
      </w:pPr>
    </w:lvl>
    <w:lvl w:ilvl="4" w:tplc="80E8C966">
      <w:start w:val="1"/>
      <w:numFmt w:val="lowerLetter"/>
      <w:lvlText w:val="%5."/>
      <w:lvlJc w:val="left"/>
      <w:pPr>
        <w:ind w:left="1800" w:hanging="360"/>
      </w:pPr>
    </w:lvl>
    <w:lvl w:ilvl="5" w:tplc="C7DA6F4C">
      <w:start w:val="1"/>
      <w:numFmt w:val="lowerRoman"/>
      <w:lvlText w:val="%6."/>
      <w:lvlJc w:val="right"/>
      <w:pPr>
        <w:ind w:left="2160" w:hanging="180"/>
      </w:pPr>
    </w:lvl>
    <w:lvl w:ilvl="6" w:tplc="11A0A200">
      <w:start w:val="1"/>
      <w:numFmt w:val="decimal"/>
      <w:lvlText w:val="%7."/>
      <w:lvlJc w:val="left"/>
      <w:pPr>
        <w:ind w:left="2520" w:hanging="360"/>
      </w:pPr>
    </w:lvl>
    <w:lvl w:ilvl="7" w:tplc="8BD4BE9A">
      <w:start w:val="1"/>
      <w:numFmt w:val="lowerLetter"/>
      <w:lvlText w:val="%8."/>
      <w:lvlJc w:val="left"/>
      <w:pPr>
        <w:ind w:left="2880" w:hanging="360"/>
      </w:pPr>
    </w:lvl>
    <w:lvl w:ilvl="8" w:tplc="A5264246">
      <w:start w:val="1"/>
      <w:numFmt w:val="lowerRoman"/>
      <w:lvlText w:val="%9."/>
      <w:lvlJc w:val="right"/>
      <w:pPr>
        <w:ind w:left="3240" w:hanging="180"/>
      </w:pPr>
    </w:lvl>
  </w:abstractNum>
  <w:abstractNum w:abstractNumId="71" w15:restartNumberingAfterBreak="0">
    <w:nsid w:val="6A620BD7"/>
    <w:multiLevelType w:val="hybridMultilevel"/>
    <w:tmpl w:val="FFFFFFFF"/>
    <w:lvl w:ilvl="0" w:tplc="D6BA48EE">
      <w:start w:val="1"/>
      <w:numFmt w:val="decimal"/>
      <w:lvlText w:val="%1."/>
      <w:lvlJc w:val="left"/>
      <w:pPr>
        <w:ind w:left="0" w:hanging="360"/>
      </w:pPr>
    </w:lvl>
    <w:lvl w:ilvl="1" w:tplc="2F181DDC">
      <w:start w:val="1"/>
      <w:numFmt w:val="lowerLetter"/>
      <w:lvlText w:val="(%2)"/>
      <w:lvlJc w:val="left"/>
      <w:pPr>
        <w:ind w:left="1276" w:hanging="360"/>
      </w:pPr>
    </w:lvl>
    <w:lvl w:ilvl="2" w:tplc="E9228058">
      <w:start w:val="1"/>
      <w:numFmt w:val="lowerRoman"/>
      <w:lvlText w:val="%3."/>
      <w:lvlJc w:val="right"/>
      <w:pPr>
        <w:ind w:left="1843" w:hanging="180"/>
      </w:pPr>
    </w:lvl>
    <w:lvl w:ilvl="3" w:tplc="18AA7B0C">
      <w:start w:val="1"/>
      <w:numFmt w:val="decimal"/>
      <w:lvlText w:val="%4."/>
      <w:lvlJc w:val="left"/>
      <w:pPr>
        <w:ind w:left="2410" w:hanging="360"/>
      </w:pPr>
    </w:lvl>
    <w:lvl w:ilvl="4" w:tplc="0892376E">
      <w:start w:val="1"/>
      <w:numFmt w:val="lowerLetter"/>
      <w:lvlText w:val="%5."/>
      <w:lvlJc w:val="left"/>
      <w:pPr>
        <w:ind w:left="1800" w:hanging="360"/>
      </w:pPr>
    </w:lvl>
    <w:lvl w:ilvl="5" w:tplc="E6805DF6">
      <w:start w:val="1"/>
      <w:numFmt w:val="lowerRoman"/>
      <w:lvlText w:val="%6."/>
      <w:lvlJc w:val="right"/>
      <w:pPr>
        <w:ind w:left="2160" w:hanging="180"/>
      </w:pPr>
    </w:lvl>
    <w:lvl w:ilvl="6" w:tplc="10A607EE">
      <w:start w:val="1"/>
      <w:numFmt w:val="decimal"/>
      <w:lvlText w:val="%7."/>
      <w:lvlJc w:val="left"/>
      <w:pPr>
        <w:ind w:left="2520" w:hanging="360"/>
      </w:pPr>
    </w:lvl>
    <w:lvl w:ilvl="7" w:tplc="8D02F48E">
      <w:start w:val="1"/>
      <w:numFmt w:val="lowerLetter"/>
      <w:lvlText w:val="%8."/>
      <w:lvlJc w:val="left"/>
      <w:pPr>
        <w:ind w:left="2880" w:hanging="360"/>
      </w:pPr>
    </w:lvl>
    <w:lvl w:ilvl="8" w:tplc="9C7CD8D6">
      <w:start w:val="1"/>
      <w:numFmt w:val="lowerRoman"/>
      <w:lvlText w:val="%9."/>
      <w:lvlJc w:val="right"/>
      <w:pPr>
        <w:ind w:left="3240" w:hanging="180"/>
      </w:pPr>
    </w:lvl>
  </w:abstractNum>
  <w:abstractNum w:abstractNumId="72" w15:restartNumberingAfterBreak="0">
    <w:nsid w:val="6C49755C"/>
    <w:multiLevelType w:val="hybridMultilevel"/>
    <w:tmpl w:val="FFFFFFFF"/>
    <w:lvl w:ilvl="0" w:tplc="1C100506">
      <w:start w:val="1"/>
      <w:numFmt w:val="decimal"/>
      <w:lvlText w:val="%1."/>
      <w:lvlJc w:val="left"/>
      <w:pPr>
        <w:ind w:left="0" w:hanging="360"/>
      </w:pPr>
    </w:lvl>
    <w:lvl w:ilvl="1" w:tplc="FED872A4">
      <w:start w:val="1"/>
      <w:numFmt w:val="lowerLetter"/>
      <w:lvlText w:val="(%2)"/>
      <w:lvlJc w:val="left"/>
      <w:pPr>
        <w:ind w:left="1276" w:hanging="360"/>
      </w:pPr>
    </w:lvl>
    <w:lvl w:ilvl="2" w:tplc="95D47BB2">
      <w:start w:val="1"/>
      <w:numFmt w:val="lowerRoman"/>
      <w:lvlText w:val="%3."/>
      <w:lvlJc w:val="right"/>
      <w:pPr>
        <w:ind w:left="1843" w:hanging="180"/>
      </w:pPr>
    </w:lvl>
    <w:lvl w:ilvl="3" w:tplc="F43A0D4C">
      <w:start w:val="1"/>
      <w:numFmt w:val="decimal"/>
      <w:lvlText w:val="%4."/>
      <w:lvlJc w:val="left"/>
      <w:pPr>
        <w:ind w:left="2410" w:hanging="360"/>
      </w:pPr>
    </w:lvl>
    <w:lvl w:ilvl="4" w:tplc="63540B6C">
      <w:start w:val="1"/>
      <w:numFmt w:val="lowerLetter"/>
      <w:lvlText w:val="%5."/>
      <w:lvlJc w:val="left"/>
      <w:pPr>
        <w:ind w:left="1800" w:hanging="360"/>
      </w:pPr>
    </w:lvl>
    <w:lvl w:ilvl="5" w:tplc="A22039B2">
      <w:start w:val="1"/>
      <w:numFmt w:val="lowerRoman"/>
      <w:lvlText w:val="%6."/>
      <w:lvlJc w:val="right"/>
      <w:pPr>
        <w:ind w:left="2160" w:hanging="180"/>
      </w:pPr>
    </w:lvl>
    <w:lvl w:ilvl="6" w:tplc="B2C4945C">
      <w:start w:val="1"/>
      <w:numFmt w:val="decimal"/>
      <w:lvlText w:val="%7."/>
      <w:lvlJc w:val="left"/>
      <w:pPr>
        <w:ind w:left="2520" w:hanging="360"/>
      </w:pPr>
    </w:lvl>
    <w:lvl w:ilvl="7" w:tplc="1C7C367C">
      <w:start w:val="1"/>
      <w:numFmt w:val="lowerLetter"/>
      <w:lvlText w:val="%8."/>
      <w:lvlJc w:val="left"/>
      <w:pPr>
        <w:ind w:left="2880" w:hanging="360"/>
      </w:pPr>
    </w:lvl>
    <w:lvl w:ilvl="8" w:tplc="91C23CF2">
      <w:start w:val="1"/>
      <w:numFmt w:val="lowerRoman"/>
      <w:lvlText w:val="%9."/>
      <w:lvlJc w:val="right"/>
      <w:pPr>
        <w:ind w:left="3240" w:hanging="180"/>
      </w:pPr>
    </w:lvl>
  </w:abstractNum>
  <w:abstractNum w:abstractNumId="73" w15:restartNumberingAfterBreak="0">
    <w:nsid w:val="6D5C229C"/>
    <w:multiLevelType w:val="hybridMultilevel"/>
    <w:tmpl w:val="FFFFFFFF"/>
    <w:lvl w:ilvl="0" w:tplc="D61695BC">
      <w:start w:val="1"/>
      <w:numFmt w:val="decimal"/>
      <w:lvlText w:val="%1."/>
      <w:lvlJc w:val="left"/>
      <w:pPr>
        <w:ind w:left="0" w:hanging="360"/>
      </w:pPr>
    </w:lvl>
    <w:lvl w:ilvl="1" w:tplc="DFBE3C3E">
      <w:start w:val="1"/>
      <w:numFmt w:val="lowerLetter"/>
      <w:lvlText w:val="(%2)"/>
      <w:lvlJc w:val="left"/>
      <w:pPr>
        <w:ind w:left="1276" w:hanging="360"/>
      </w:pPr>
    </w:lvl>
    <w:lvl w:ilvl="2" w:tplc="857C4944">
      <w:start w:val="1"/>
      <w:numFmt w:val="lowerRoman"/>
      <w:lvlText w:val="%3."/>
      <w:lvlJc w:val="right"/>
      <w:pPr>
        <w:ind w:left="1843" w:hanging="180"/>
      </w:pPr>
    </w:lvl>
    <w:lvl w:ilvl="3" w:tplc="297CC196">
      <w:start w:val="1"/>
      <w:numFmt w:val="decimal"/>
      <w:lvlText w:val="%4."/>
      <w:lvlJc w:val="left"/>
      <w:pPr>
        <w:ind w:left="2410" w:hanging="360"/>
      </w:pPr>
    </w:lvl>
    <w:lvl w:ilvl="4" w:tplc="2C88B48A">
      <w:start w:val="1"/>
      <w:numFmt w:val="lowerLetter"/>
      <w:lvlText w:val="%5."/>
      <w:lvlJc w:val="left"/>
      <w:pPr>
        <w:ind w:left="1800" w:hanging="360"/>
      </w:pPr>
    </w:lvl>
    <w:lvl w:ilvl="5" w:tplc="9AAC5814">
      <w:start w:val="1"/>
      <w:numFmt w:val="lowerRoman"/>
      <w:lvlText w:val="%6."/>
      <w:lvlJc w:val="right"/>
      <w:pPr>
        <w:ind w:left="2160" w:hanging="180"/>
      </w:pPr>
    </w:lvl>
    <w:lvl w:ilvl="6" w:tplc="69C06EB2">
      <w:start w:val="1"/>
      <w:numFmt w:val="decimal"/>
      <w:lvlText w:val="%7."/>
      <w:lvlJc w:val="left"/>
      <w:pPr>
        <w:ind w:left="2520" w:hanging="360"/>
      </w:pPr>
    </w:lvl>
    <w:lvl w:ilvl="7" w:tplc="0A2A3B16">
      <w:start w:val="1"/>
      <w:numFmt w:val="lowerLetter"/>
      <w:lvlText w:val="%8."/>
      <w:lvlJc w:val="left"/>
      <w:pPr>
        <w:ind w:left="2880" w:hanging="360"/>
      </w:pPr>
    </w:lvl>
    <w:lvl w:ilvl="8" w:tplc="0CC41902">
      <w:start w:val="1"/>
      <w:numFmt w:val="lowerRoman"/>
      <w:lvlText w:val="%9."/>
      <w:lvlJc w:val="right"/>
      <w:pPr>
        <w:ind w:left="3240" w:hanging="180"/>
      </w:pPr>
    </w:lvl>
  </w:abstractNum>
  <w:abstractNum w:abstractNumId="74" w15:restartNumberingAfterBreak="0">
    <w:nsid w:val="733A4808"/>
    <w:multiLevelType w:val="hybridMultilevel"/>
    <w:tmpl w:val="FFFFFFFF"/>
    <w:lvl w:ilvl="0" w:tplc="4F0E3DBE">
      <w:start w:val="1"/>
      <w:numFmt w:val="decimal"/>
      <w:lvlText w:val="%1."/>
      <w:lvlJc w:val="left"/>
      <w:pPr>
        <w:ind w:left="0" w:hanging="360"/>
      </w:pPr>
    </w:lvl>
    <w:lvl w:ilvl="1" w:tplc="1C987112">
      <w:start w:val="1"/>
      <w:numFmt w:val="lowerLetter"/>
      <w:lvlText w:val="(%2)"/>
      <w:lvlJc w:val="left"/>
      <w:pPr>
        <w:ind w:left="1276" w:hanging="360"/>
      </w:pPr>
    </w:lvl>
    <w:lvl w:ilvl="2" w:tplc="25A6C9E8">
      <w:start w:val="1"/>
      <w:numFmt w:val="lowerRoman"/>
      <w:lvlText w:val="%3."/>
      <w:lvlJc w:val="right"/>
      <w:pPr>
        <w:ind w:left="1843" w:hanging="180"/>
      </w:pPr>
    </w:lvl>
    <w:lvl w:ilvl="3" w:tplc="428EC896">
      <w:start w:val="1"/>
      <w:numFmt w:val="decimal"/>
      <w:lvlText w:val="%4."/>
      <w:lvlJc w:val="left"/>
      <w:pPr>
        <w:ind w:left="2410" w:hanging="360"/>
      </w:pPr>
    </w:lvl>
    <w:lvl w:ilvl="4" w:tplc="C6B21068">
      <w:start w:val="1"/>
      <w:numFmt w:val="lowerLetter"/>
      <w:lvlText w:val="%5."/>
      <w:lvlJc w:val="left"/>
      <w:pPr>
        <w:ind w:left="1800" w:hanging="360"/>
      </w:pPr>
    </w:lvl>
    <w:lvl w:ilvl="5" w:tplc="AD76282E">
      <w:start w:val="1"/>
      <w:numFmt w:val="lowerRoman"/>
      <w:lvlText w:val="%6."/>
      <w:lvlJc w:val="right"/>
      <w:pPr>
        <w:ind w:left="2160" w:hanging="180"/>
      </w:pPr>
    </w:lvl>
    <w:lvl w:ilvl="6" w:tplc="EE4CA032">
      <w:start w:val="1"/>
      <w:numFmt w:val="decimal"/>
      <w:lvlText w:val="%7."/>
      <w:lvlJc w:val="left"/>
      <w:pPr>
        <w:ind w:left="2520" w:hanging="360"/>
      </w:pPr>
    </w:lvl>
    <w:lvl w:ilvl="7" w:tplc="1152C47C">
      <w:start w:val="1"/>
      <w:numFmt w:val="lowerLetter"/>
      <w:lvlText w:val="%8."/>
      <w:lvlJc w:val="left"/>
      <w:pPr>
        <w:ind w:left="2880" w:hanging="360"/>
      </w:pPr>
    </w:lvl>
    <w:lvl w:ilvl="8" w:tplc="4664D0B4">
      <w:start w:val="1"/>
      <w:numFmt w:val="lowerRoman"/>
      <w:lvlText w:val="%9."/>
      <w:lvlJc w:val="right"/>
      <w:pPr>
        <w:ind w:left="3240" w:hanging="180"/>
      </w:pPr>
    </w:lvl>
  </w:abstractNum>
  <w:abstractNum w:abstractNumId="75" w15:restartNumberingAfterBreak="0">
    <w:nsid w:val="744E2E6D"/>
    <w:multiLevelType w:val="hybridMultilevel"/>
    <w:tmpl w:val="FFFFFFFF"/>
    <w:lvl w:ilvl="0" w:tplc="A0905418">
      <w:start w:val="1"/>
      <w:numFmt w:val="decimal"/>
      <w:lvlText w:val="%1."/>
      <w:lvlJc w:val="left"/>
      <w:pPr>
        <w:ind w:left="0" w:hanging="360"/>
      </w:pPr>
    </w:lvl>
    <w:lvl w:ilvl="1" w:tplc="924ACBB2">
      <w:start w:val="1"/>
      <w:numFmt w:val="lowerLetter"/>
      <w:lvlText w:val="(%2)"/>
      <w:lvlJc w:val="left"/>
      <w:pPr>
        <w:ind w:left="1276" w:hanging="360"/>
      </w:pPr>
    </w:lvl>
    <w:lvl w:ilvl="2" w:tplc="EE946900">
      <w:start w:val="1"/>
      <w:numFmt w:val="lowerRoman"/>
      <w:lvlText w:val="%3."/>
      <w:lvlJc w:val="right"/>
      <w:pPr>
        <w:ind w:left="1843" w:hanging="180"/>
      </w:pPr>
    </w:lvl>
    <w:lvl w:ilvl="3" w:tplc="B3DC841C">
      <w:start w:val="1"/>
      <w:numFmt w:val="decimal"/>
      <w:lvlText w:val="%4."/>
      <w:lvlJc w:val="left"/>
      <w:pPr>
        <w:ind w:left="2410" w:hanging="360"/>
      </w:pPr>
    </w:lvl>
    <w:lvl w:ilvl="4" w:tplc="C01207F0">
      <w:start w:val="1"/>
      <w:numFmt w:val="lowerLetter"/>
      <w:lvlText w:val="%5."/>
      <w:lvlJc w:val="left"/>
      <w:pPr>
        <w:ind w:left="1800" w:hanging="360"/>
      </w:pPr>
    </w:lvl>
    <w:lvl w:ilvl="5" w:tplc="F9DE5524">
      <w:start w:val="1"/>
      <w:numFmt w:val="lowerRoman"/>
      <w:lvlText w:val="%6."/>
      <w:lvlJc w:val="right"/>
      <w:pPr>
        <w:ind w:left="2160" w:hanging="180"/>
      </w:pPr>
    </w:lvl>
    <w:lvl w:ilvl="6" w:tplc="E2009B54">
      <w:start w:val="1"/>
      <w:numFmt w:val="decimal"/>
      <w:lvlText w:val="%7."/>
      <w:lvlJc w:val="left"/>
      <w:pPr>
        <w:ind w:left="2520" w:hanging="360"/>
      </w:pPr>
    </w:lvl>
    <w:lvl w:ilvl="7" w:tplc="907EDAF8">
      <w:start w:val="1"/>
      <w:numFmt w:val="lowerLetter"/>
      <w:lvlText w:val="%8."/>
      <w:lvlJc w:val="left"/>
      <w:pPr>
        <w:ind w:left="2880" w:hanging="360"/>
      </w:pPr>
    </w:lvl>
    <w:lvl w:ilvl="8" w:tplc="E92CB986">
      <w:start w:val="1"/>
      <w:numFmt w:val="lowerRoman"/>
      <w:lvlText w:val="%9."/>
      <w:lvlJc w:val="right"/>
      <w:pPr>
        <w:ind w:left="3240" w:hanging="180"/>
      </w:pPr>
    </w:lvl>
  </w:abstractNum>
  <w:abstractNum w:abstractNumId="76" w15:restartNumberingAfterBreak="0">
    <w:nsid w:val="77693786"/>
    <w:multiLevelType w:val="hybridMultilevel"/>
    <w:tmpl w:val="FFFFFFFF"/>
    <w:lvl w:ilvl="0" w:tplc="7CC03744">
      <w:start w:val="1"/>
      <w:numFmt w:val="decimal"/>
      <w:lvlText w:val="%1."/>
      <w:lvlJc w:val="left"/>
      <w:pPr>
        <w:ind w:left="0" w:hanging="360"/>
      </w:pPr>
    </w:lvl>
    <w:lvl w:ilvl="1" w:tplc="895E739E">
      <w:start w:val="1"/>
      <w:numFmt w:val="lowerLetter"/>
      <w:lvlText w:val="(%2)"/>
      <w:lvlJc w:val="left"/>
      <w:pPr>
        <w:ind w:left="1276" w:hanging="360"/>
      </w:pPr>
    </w:lvl>
    <w:lvl w:ilvl="2" w:tplc="E0F01404">
      <w:start w:val="1"/>
      <w:numFmt w:val="lowerRoman"/>
      <w:lvlText w:val="%3."/>
      <w:lvlJc w:val="right"/>
      <w:pPr>
        <w:ind w:left="1843" w:hanging="180"/>
      </w:pPr>
    </w:lvl>
    <w:lvl w:ilvl="3" w:tplc="2E28058A">
      <w:start w:val="1"/>
      <w:numFmt w:val="decimal"/>
      <w:lvlText w:val="%4."/>
      <w:lvlJc w:val="left"/>
      <w:pPr>
        <w:ind w:left="2410" w:hanging="360"/>
      </w:pPr>
    </w:lvl>
    <w:lvl w:ilvl="4" w:tplc="0174043C">
      <w:start w:val="1"/>
      <w:numFmt w:val="lowerLetter"/>
      <w:lvlText w:val="%5."/>
      <w:lvlJc w:val="left"/>
      <w:pPr>
        <w:ind w:left="1800" w:hanging="360"/>
      </w:pPr>
    </w:lvl>
    <w:lvl w:ilvl="5" w:tplc="B8681896">
      <w:start w:val="1"/>
      <w:numFmt w:val="lowerRoman"/>
      <w:lvlText w:val="%6."/>
      <w:lvlJc w:val="right"/>
      <w:pPr>
        <w:ind w:left="2160" w:hanging="180"/>
      </w:pPr>
    </w:lvl>
    <w:lvl w:ilvl="6" w:tplc="AA8E75F0">
      <w:start w:val="1"/>
      <w:numFmt w:val="decimal"/>
      <w:lvlText w:val="%7."/>
      <w:lvlJc w:val="left"/>
      <w:pPr>
        <w:ind w:left="2520" w:hanging="360"/>
      </w:pPr>
    </w:lvl>
    <w:lvl w:ilvl="7" w:tplc="D98C889E">
      <w:start w:val="1"/>
      <w:numFmt w:val="lowerLetter"/>
      <w:lvlText w:val="%8."/>
      <w:lvlJc w:val="left"/>
      <w:pPr>
        <w:ind w:left="2880" w:hanging="360"/>
      </w:pPr>
    </w:lvl>
    <w:lvl w:ilvl="8" w:tplc="B21C5620">
      <w:start w:val="1"/>
      <w:numFmt w:val="lowerRoman"/>
      <w:lvlText w:val="%9."/>
      <w:lvlJc w:val="right"/>
      <w:pPr>
        <w:ind w:left="3240" w:hanging="180"/>
      </w:pPr>
    </w:lvl>
  </w:abstractNum>
  <w:abstractNum w:abstractNumId="77" w15:restartNumberingAfterBreak="0">
    <w:nsid w:val="77F00F1B"/>
    <w:multiLevelType w:val="hybridMultilevel"/>
    <w:tmpl w:val="FFFFFFFF"/>
    <w:lvl w:ilvl="0" w:tplc="7416F734">
      <w:start w:val="1"/>
      <w:numFmt w:val="decimal"/>
      <w:lvlText w:val="%1."/>
      <w:lvlJc w:val="left"/>
      <w:pPr>
        <w:ind w:left="0" w:hanging="360"/>
      </w:pPr>
    </w:lvl>
    <w:lvl w:ilvl="1" w:tplc="47107FEC">
      <w:start w:val="1"/>
      <w:numFmt w:val="lowerLetter"/>
      <w:lvlText w:val="(%2)"/>
      <w:lvlJc w:val="left"/>
      <w:pPr>
        <w:ind w:left="1276" w:hanging="360"/>
      </w:pPr>
    </w:lvl>
    <w:lvl w:ilvl="2" w:tplc="F8A478EC">
      <w:start w:val="1"/>
      <w:numFmt w:val="lowerRoman"/>
      <w:lvlText w:val="%3."/>
      <w:lvlJc w:val="right"/>
      <w:pPr>
        <w:ind w:left="1843" w:hanging="180"/>
      </w:pPr>
    </w:lvl>
    <w:lvl w:ilvl="3" w:tplc="54441D76">
      <w:start w:val="1"/>
      <w:numFmt w:val="decimal"/>
      <w:lvlText w:val="%4."/>
      <w:lvlJc w:val="left"/>
      <w:pPr>
        <w:ind w:left="2410" w:hanging="360"/>
      </w:pPr>
    </w:lvl>
    <w:lvl w:ilvl="4" w:tplc="904C3F04">
      <w:start w:val="1"/>
      <w:numFmt w:val="lowerLetter"/>
      <w:lvlText w:val="%5."/>
      <w:lvlJc w:val="left"/>
      <w:pPr>
        <w:ind w:left="1800" w:hanging="360"/>
      </w:pPr>
    </w:lvl>
    <w:lvl w:ilvl="5" w:tplc="D2CEB4D0">
      <w:start w:val="1"/>
      <w:numFmt w:val="lowerRoman"/>
      <w:lvlText w:val="%6."/>
      <w:lvlJc w:val="right"/>
      <w:pPr>
        <w:ind w:left="2160" w:hanging="180"/>
      </w:pPr>
    </w:lvl>
    <w:lvl w:ilvl="6" w:tplc="2746FD54">
      <w:start w:val="1"/>
      <w:numFmt w:val="decimal"/>
      <w:lvlText w:val="%7."/>
      <w:lvlJc w:val="left"/>
      <w:pPr>
        <w:ind w:left="2520" w:hanging="360"/>
      </w:pPr>
    </w:lvl>
    <w:lvl w:ilvl="7" w:tplc="2F2C2496">
      <w:start w:val="1"/>
      <w:numFmt w:val="lowerLetter"/>
      <w:lvlText w:val="%8."/>
      <w:lvlJc w:val="left"/>
      <w:pPr>
        <w:ind w:left="2880" w:hanging="360"/>
      </w:pPr>
    </w:lvl>
    <w:lvl w:ilvl="8" w:tplc="DE2E08C0">
      <w:start w:val="1"/>
      <w:numFmt w:val="lowerRoman"/>
      <w:lvlText w:val="%9."/>
      <w:lvlJc w:val="right"/>
      <w:pPr>
        <w:ind w:left="3240" w:hanging="180"/>
      </w:pPr>
    </w:lvl>
  </w:abstractNum>
  <w:abstractNum w:abstractNumId="78" w15:restartNumberingAfterBreak="0">
    <w:nsid w:val="78F0583B"/>
    <w:multiLevelType w:val="hybridMultilevel"/>
    <w:tmpl w:val="FFFFFFFF"/>
    <w:lvl w:ilvl="0" w:tplc="09EC0344">
      <w:start w:val="1"/>
      <w:numFmt w:val="decimal"/>
      <w:lvlText w:val="%1."/>
      <w:lvlJc w:val="left"/>
      <w:pPr>
        <w:ind w:left="0" w:hanging="360"/>
      </w:pPr>
    </w:lvl>
    <w:lvl w:ilvl="1" w:tplc="9994576A">
      <w:start w:val="1"/>
      <w:numFmt w:val="lowerLetter"/>
      <w:lvlText w:val="(%2)"/>
      <w:lvlJc w:val="left"/>
      <w:pPr>
        <w:ind w:left="1276" w:hanging="360"/>
      </w:pPr>
    </w:lvl>
    <w:lvl w:ilvl="2" w:tplc="F2B6BBF6">
      <w:start w:val="1"/>
      <w:numFmt w:val="lowerRoman"/>
      <w:lvlText w:val="%3."/>
      <w:lvlJc w:val="right"/>
      <w:pPr>
        <w:ind w:left="1843" w:hanging="180"/>
      </w:pPr>
    </w:lvl>
    <w:lvl w:ilvl="3" w:tplc="847C0368">
      <w:start w:val="1"/>
      <w:numFmt w:val="decimal"/>
      <w:lvlText w:val="%4."/>
      <w:lvlJc w:val="left"/>
      <w:pPr>
        <w:ind w:left="2410" w:hanging="360"/>
      </w:pPr>
    </w:lvl>
    <w:lvl w:ilvl="4" w:tplc="0E181DF2">
      <w:start w:val="1"/>
      <w:numFmt w:val="lowerLetter"/>
      <w:lvlText w:val="%5."/>
      <w:lvlJc w:val="left"/>
      <w:pPr>
        <w:ind w:left="1800" w:hanging="360"/>
      </w:pPr>
    </w:lvl>
    <w:lvl w:ilvl="5" w:tplc="573891F0">
      <w:start w:val="1"/>
      <w:numFmt w:val="lowerRoman"/>
      <w:lvlText w:val="%6."/>
      <w:lvlJc w:val="right"/>
      <w:pPr>
        <w:ind w:left="2160" w:hanging="180"/>
      </w:pPr>
    </w:lvl>
    <w:lvl w:ilvl="6" w:tplc="28907750">
      <w:start w:val="1"/>
      <w:numFmt w:val="decimal"/>
      <w:lvlText w:val="%7."/>
      <w:lvlJc w:val="left"/>
      <w:pPr>
        <w:ind w:left="2520" w:hanging="360"/>
      </w:pPr>
    </w:lvl>
    <w:lvl w:ilvl="7" w:tplc="9C109AB8">
      <w:start w:val="1"/>
      <w:numFmt w:val="lowerLetter"/>
      <w:lvlText w:val="%8."/>
      <w:lvlJc w:val="left"/>
      <w:pPr>
        <w:ind w:left="2880" w:hanging="360"/>
      </w:pPr>
    </w:lvl>
    <w:lvl w:ilvl="8" w:tplc="09C87E80">
      <w:start w:val="1"/>
      <w:numFmt w:val="lowerRoman"/>
      <w:lvlText w:val="%9."/>
      <w:lvlJc w:val="right"/>
      <w:pPr>
        <w:ind w:left="3240" w:hanging="180"/>
      </w:pPr>
    </w:lvl>
  </w:abstractNum>
  <w:abstractNum w:abstractNumId="79" w15:restartNumberingAfterBreak="0">
    <w:nsid w:val="7A555FD3"/>
    <w:multiLevelType w:val="hybridMultilevel"/>
    <w:tmpl w:val="FFFFFFFF"/>
    <w:lvl w:ilvl="0" w:tplc="DA6C1D70">
      <w:start w:val="1"/>
      <w:numFmt w:val="decimal"/>
      <w:lvlText w:val="%1."/>
      <w:lvlJc w:val="left"/>
      <w:pPr>
        <w:ind w:left="0" w:hanging="360"/>
      </w:pPr>
    </w:lvl>
    <w:lvl w:ilvl="1" w:tplc="96140FFE">
      <w:start w:val="1"/>
      <w:numFmt w:val="lowerLetter"/>
      <w:lvlText w:val="(%2)"/>
      <w:lvlJc w:val="left"/>
      <w:pPr>
        <w:ind w:left="1276" w:hanging="360"/>
      </w:pPr>
    </w:lvl>
    <w:lvl w:ilvl="2" w:tplc="C778CAF6">
      <w:start w:val="1"/>
      <w:numFmt w:val="lowerRoman"/>
      <w:lvlText w:val="%3."/>
      <w:lvlJc w:val="right"/>
      <w:pPr>
        <w:ind w:left="1843" w:hanging="180"/>
      </w:pPr>
    </w:lvl>
    <w:lvl w:ilvl="3" w:tplc="E160A5B4">
      <w:start w:val="1"/>
      <w:numFmt w:val="decimal"/>
      <w:lvlText w:val="%4."/>
      <w:lvlJc w:val="left"/>
      <w:pPr>
        <w:ind w:left="2410" w:hanging="360"/>
      </w:pPr>
    </w:lvl>
    <w:lvl w:ilvl="4" w:tplc="89BEC7A0">
      <w:start w:val="1"/>
      <w:numFmt w:val="lowerLetter"/>
      <w:lvlText w:val="%5."/>
      <w:lvlJc w:val="left"/>
      <w:pPr>
        <w:ind w:left="1800" w:hanging="360"/>
      </w:pPr>
    </w:lvl>
    <w:lvl w:ilvl="5" w:tplc="F7ECC180">
      <w:start w:val="1"/>
      <w:numFmt w:val="lowerRoman"/>
      <w:lvlText w:val="%6."/>
      <w:lvlJc w:val="right"/>
      <w:pPr>
        <w:ind w:left="2160" w:hanging="180"/>
      </w:pPr>
    </w:lvl>
    <w:lvl w:ilvl="6" w:tplc="01E27E26">
      <w:start w:val="1"/>
      <w:numFmt w:val="decimal"/>
      <w:lvlText w:val="%7."/>
      <w:lvlJc w:val="left"/>
      <w:pPr>
        <w:ind w:left="2520" w:hanging="360"/>
      </w:pPr>
    </w:lvl>
    <w:lvl w:ilvl="7" w:tplc="1F54463E">
      <w:start w:val="1"/>
      <w:numFmt w:val="lowerLetter"/>
      <w:lvlText w:val="%8."/>
      <w:lvlJc w:val="left"/>
      <w:pPr>
        <w:ind w:left="2880" w:hanging="360"/>
      </w:pPr>
    </w:lvl>
    <w:lvl w:ilvl="8" w:tplc="490E0788">
      <w:start w:val="1"/>
      <w:numFmt w:val="lowerRoman"/>
      <w:lvlText w:val="%9."/>
      <w:lvlJc w:val="right"/>
      <w:pPr>
        <w:ind w:left="3240" w:hanging="180"/>
      </w:pPr>
    </w:lvl>
  </w:abstractNum>
  <w:abstractNum w:abstractNumId="80" w15:restartNumberingAfterBreak="0">
    <w:nsid w:val="7AB96BFA"/>
    <w:multiLevelType w:val="hybridMultilevel"/>
    <w:tmpl w:val="5CE2BC8A"/>
    <w:lvl w:ilvl="0" w:tplc="CA7C88F0">
      <w:start w:val="1"/>
      <w:numFmt w:val="decimal"/>
      <w:pStyle w:val="ResetPara"/>
      <w:lvlText w:val=""/>
      <w:lvlJc w:val="left"/>
      <w:pPr>
        <w:ind w:left="0" w:firstLine="0"/>
      </w:pPr>
    </w:lvl>
    <w:lvl w:ilvl="1" w:tplc="90F0CDA2">
      <w:start w:val="1"/>
      <w:numFmt w:val="lowerLetter"/>
      <w:pStyle w:val="Lista"/>
      <w:lvlText w:val="(%2)"/>
      <w:lvlJc w:val="left"/>
      <w:pPr>
        <w:tabs>
          <w:tab w:val="num" w:pos="1276"/>
        </w:tabs>
        <w:ind w:left="1276" w:hanging="567"/>
      </w:pPr>
      <w:rPr>
        <w:rFonts w:hint="default"/>
      </w:rPr>
    </w:lvl>
    <w:lvl w:ilvl="2" w:tplc="6D781A8C">
      <w:start w:val="1"/>
      <w:numFmt w:val="lowerRoman"/>
      <w:pStyle w:val="Listi"/>
      <w:lvlText w:val="(%3)"/>
      <w:lvlJc w:val="left"/>
      <w:pPr>
        <w:tabs>
          <w:tab w:val="num" w:pos="1843"/>
        </w:tabs>
        <w:ind w:left="1843" w:hanging="567"/>
      </w:pPr>
    </w:lvl>
    <w:lvl w:ilvl="3" w:tplc="D0AA914C">
      <w:start w:val="1"/>
      <w:numFmt w:val="upperLetter"/>
      <w:pStyle w:val="ListA0"/>
      <w:lvlText w:val="(%4)"/>
      <w:lvlJc w:val="left"/>
      <w:pPr>
        <w:tabs>
          <w:tab w:val="num" w:pos="1843"/>
        </w:tabs>
        <w:ind w:left="2410" w:hanging="567"/>
      </w:pPr>
    </w:lvl>
    <w:lvl w:ilvl="4" w:tplc="7D0A7DE6">
      <w:start w:val="1"/>
      <w:numFmt w:val="lowerLetter"/>
      <w:lvlText w:val="(%5)"/>
      <w:lvlJc w:val="left"/>
      <w:pPr>
        <w:ind w:left="1800" w:hanging="360"/>
      </w:pPr>
    </w:lvl>
    <w:lvl w:ilvl="5" w:tplc="489266BA">
      <w:start w:val="1"/>
      <w:numFmt w:val="lowerRoman"/>
      <w:lvlText w:val="(%6)"/>
      <w:lvlJc w:val="left"/>
      <w:pPr>
        <w:ind w:left="2160" w:hanging="360"/>
      </w:pPr>
    </w:lvl>
    <w:lvl w:ilvl="6" w:tplc="63FAD78C">
      <w:start w:val="1"/>
      <w:numFmt w:val="decimal"/>
      <w:lvlText w:val="%7."/>
      <w:lvlJc w:val="left"/>
      <w:pPr>
        <w:ind w:left="2520" w:hanging="360"/>
      </w:pPr>
    </w:lvl>
    <w:lvl w:ilvl="7" w:tplc="9B48B502">
      <w:start w:val="1"/>
      <w:numFmt w:val="lowerLetter"/>
      <w:lvlText w:val="%8."/>
      <w:lvlJc w:val="left"/>
      <w:pPr>
        <w:ind w:left="2880" w:hanging="360"/>
      </w:pPr>
    </w:lvl>
    <w:lvl w:ilvl="8" w:tplc="A712080A">
      <w:start w:val="1"/>
      <w:numFmt w:val="lowerRoman"/>
      <w:lvlText w:val="%9."/>
      <w:lvlJc w:val="left"/>
      <w:pPr>
        <w:ind w:left="3240" w:hanging="360"/>
      </w:pPr>
    </w:lvl>
  </w:abstractNum>
  <w:abstractNum w:abstractNumId="81" w15:restartNumberingAfterBreak="0">
    <w:nsid w:val="7AC816DA"/>
    <w:multiLevelType w:val="hybridMultilevel"/>
    <w:tmpl w:val="FFFFFFFF"/>
    <w:lvl w:ilvl="0" w:tplc="B022AF8C">
      <w:start w:val="1"/>
      <w:numFmt w:val="decimal"/>
      <w:lvlText w:val="%1."/>
      <w:lvlJc w:val="left"/>
      <w:pPr>
        <w:ind w:left="0" w:hanging="360"/>
      </w:pPr>
    </w:lvl>
    <w:lvl w:ilvl="1" w:tplc="2CF2923E">
      <w:start w:val="1"/>
      <w:numFmt w:val="lowerLetter"/>
      <w:lvlText w:val="(%2)"/>
      <w:lvlJc w:val="left"/>
      <w:pPr>
        <w:ind w:left="1276" w:hanging="360"/>
      </w:pPr>
    </w:lvl>
    <w:lvl w:ilvl="2" w:tplc="C8342250">
      <w:start w:val="1"/>
      <w:numFmt w:val="lowerRoman"/>
      <w:lvlText w:val="%3."/>
      <w:lvlJc w:val="right"/>
      <w:pPr>
        <w:ind w:left="1843" w:hanging="180"/>
      </w:pPr>
    </w:lvl>
    <w:lvl w:ilvl="3" w:tplc="E0AC9FF0">
      <w:start w:val="1"/>
      <w:numFmt w:val="decimal"/>
      <w:lvlText w:val="%4."/>
      <w:lvlJc w:val="left"/>
      <w:pPr>
        <w:ind w:left="2410" w:hanging="360"/>
      </w:pPr>
    </w:lvl>
    <w:lvl w:ilvl="4" w:tplc="4B1A8B96">
      <w:start w:val="1"/>
      <w:numFmt w:val="lowerLetter"/>
      <w:lvlText w:val="%5."/>
      <w:lvlJc w:val="left"/>
      <w:pPr>
        <w:ind w:left="1800" w:hanging="360"/>
      </w:pPr>
    </w:lvl>
    <w:lvl w:ilvl="5" w:tplc="A5BCC70C">
      <w:start w:val="1"/>
      <w:numFmt w:val="lowerRoman"/>
      <w:lvlText w:val="%6."/>
      <w:lvlJc w:val="right"/>
      <w:pPr>
        <w:ind w:left="2160" w:hanging="180"/>
      </w:pPr>
    </w:lvl>
    <w:lvl w:ilvl="6" w:tplc="AE207D20">
      <w:start w:val="1"/>
      <w:numFmt w:val="decimal"/>
      <w:lvlText w:val="%7."/>
      <w:lvlJc w:val="left"/>
      <w:pPr>
        <w:ind w:left="2520" w:hanging="360"/>
      </w:pPr>
    </w:lvl>
    <w:lvl w:ilvl="7" w:tplc="A8FC66FA">
      <w:start w:val="1"/>
      <w:numFmt w:val="lowerLetter"/>
      <w:lvlText w:val="%8."/>
      <w:lvlJc w:val="left"/>
      <w:pPr>
        <w:ind w:left="2880" w:hanging="360"/>
      </w:pPr>
    </w:lvl>
    <w:lvl w:ilvl="8" w:tplc="115C49FE">
      <w:start w:val="1"/>
      <w:numFmt w:val="lowerRoman"/>
      <w:lvlText w:val="%9."/>
      <w:lvlJc w:val="right"/>
      <w:pPr>
        <w:ind w:left="3240" w:hanging="180"/>
      </w:pPr>
    </w:lvl>
  </w:abstractNum>
  <w:abstractNum w:abstractNumId="82" w15:restartNumberingAfterBreak="0">
    <w:nsid w:val="7B2A4415"/>
    <w:multiLevelType w:val="hybridMultilevel"/>
    <w:tmpl w:val="FFFFFFFF"/>
    <w:lvl w:ilvl="0" w:tplc="4ACCE20E">
      <w:start w:val="1"/>
      <w:numFmt w:val="decimal"/>
      <w:lvlText w:val="%1."/>
      <w:lvlJc w:val="left"/>
      <w:pPr>
        <w:ind w:left="0" w:hanging="360"/>
      </w:pPr>
    </w:lvl>
    <w:lvl w:ilvl="1" w:tplc="C88AE6A0">
      <w:start w:val="1"/>
      <w:numFmt w:val="lowerLetter"/>
      <w:lvlText w:val="(%2)"/>
      <w:lvlJc w:val="left"/>
      <w:pPr>
        <w:ind w:left="1276" w:hanging="360"/>
      </w:pPr>
    </w:lvl>
    <w:lvl w:ilvl="2" w:tplc="0F4E94BE">
      <w:start w:val="1"/>
      <w:numFmt w:val="lowerRoman"/>
      <w:lvlText w:val="%3."/>
      <w:lvlJc w:val="right"/>
      <w:pPr>
        <w:ind w:left="1843" w:hanging="180"/>
      </w:pPr>
    </w:lvl>
    <w:lvl w:ilvl="3" w:tplc="D4E25BF6">
      <w:start w:val="1"/>
      <w:numFmt w:val="decimal"/>
      <w:lvlText w:val="%4."/>
      <w:lvlJc w:val="left"/>
      <w:pPr>
        <w:ind w:left="2410" w:hanging="360"/>
      </w:pPr>
    </w:lvl>
    <w:lvl w:ilvl="4" w:tplc="6276C164">
      <w:start w:val="1"/>
      <w:numFmt w:val="lowerLetter"/>
      <w:lvlText w:val="%5."/>
      <w:lvlJc w:val="left"/>
      <w:pPr>
        <w:ind w:left="1800" w:hanging="360"/>
      </w:pPr>
    </w:lvl>
    <w:lvl w:ilvl="5" w:tplc="B838B324">
      <w:start w:val="1"/>
      <w:numFmt w:val="lowerRoman"/>
      <w:lvlText w:val="%6."/>
      <w:lvlJc w:val="right"/>
      <w:pPr>
        <w:ind w:left="2160" w:hanging="180"/>
      </w:pPr>
    </w:lvl>
    <w:lvl w:ilvl="6" w:tplc="EF729DAA">
      <w:start w:val="1"/>
      <w:numFmt w:val="decimal"/>
      <w:lvlText w:val="%7."/>
      <w:lvlJc w:val="left"/>
      <w:pPr>
        <w:ind w:left="2520" w:hanging="360"/>
      </w:pPr>
    </w:lvl>
    <w:lvl w:ilvl="7" w:tplc="082CF004">
      <w:start w:val="1"/>
      <w:numFmt w:val="lowerLetter"/>
      <w:lvlText w:val="%8."/>
      <w:lvlJc w:val="left"/>
      <w:pPr>
        <w:ind w:left="2880" w:hanging="360"/>
      </w:pPr>
    </w:lvl>
    <w:lvl w:ilvl="8" w:tplc="4CAAAB96">
      <w:start w:val="1"/>
      <w:numFmt w:val="lowerRoman"/>
      <w:lvlText w:val="%9."/>
      <w:lvlJc w:val="right"/>
      <w:pPr>
        <w:ind w:left="3240" w:hanging="180"/>
      </w:pPr>
    </w:lvl>
  </w:abstractNum>
  <w:abstractNum w:abstractNumId="83" w15:restartNumberingAfterBreak="0">
    <w:nsid w:val="7D837109"/>
    <w:multiLevelType w:val="hybridMultilevel"/>
    <w:tmpl w:val="FFFFFFFF"/>
    <w:lvl w:ilvl="0" w:tplc="5EFC6A70">
      <w:start w:val="1"/>
      <w:numFmt w:val="decimal"/>
      <w:lvlText w:val="%1."/>
      <w:lvlJc w:val="left"/>
      <w:pPr>
        <w:ind w:left="0" w:hanging="360"/>
      </w:pPr>
    </w:lvl>
    <w:lvl w:ilvl="1" w:tplc="B3E268B4">
      <w:start w:val="1"/>
      <w:numFmt w:val="lowerLetter"/>
      <w:lvlText w:val="(%2)"/>
      <w:lvlJc w:val="left"/>
      <w:pPr>
        <w:ind w:left="1276" w:hanging="360"/>
      </w:pPr>
    </w:lvl>
    <w:lvl w:ilvl="2" w:tplc="4310091C">
      <w:start w:val="1"/>
      <w:numFmt w:val="lowerRoman"/>
      <w:lvlText w:val="%3."/>
      <w:lvlJc w:val="right"/>
      <w:pPr>
        <w:ind w:left="1843" w:hanging="180"/>
      </w:pPr>
    </w:lvl>
    <w:lvl w:ilvl="3" w:tplc="CEB469D8">
      <w:start w:val="1"/>
      <w:numFmt w:val="decimal"/>
      <w:lvlText w:val="%4."/>
      <w:lvlJc w:val="left"/>
      <w:pPr>
        <w:ind w:left="2410" w:hanging="360"/>
      </w:pPr>
    </w:lvl>
    <w:lvl w:ilvl="4" w:tplc="DBD04B64">
      <w:start w:val="1"/>
      <w:numFmt w:val="lowerLetter"/>
      <w:lvlText w:val="%5."/>
      <w:lvlJc w:val="left"/>
      <w:pPr>
        <w:ind w:left="1800" w:hanging="360"/>
      </w:pPr>
    </w:lvl>
    <w:lvl w:ilvl="5" w:tplc="B7305A3C">
      <w:start w:val="1"/>
      <w:numFmt w:val="lowerRoman"/>
      <w:lvlText w:val="%6."/>
      <w:lvlJc w:val="right"/>
      <w:pPr>
        <w:ind w:left="2160" w:hanging="180"/>
      </w:pPr>
    </w:lvl>
    <w:lvl w:ilvl="6" w:tplc="0CE04126">
      <w:start w:val="1"/>
      <w:numFmt w:val="decimal"/>
      <w:lvlText w:val="%7."/>
      <w:lvlJc w:val="left"/>
      <w:pPr>
        <w:ind w:left="2520" w:hanging="360"/>
      </w:pPr>
    </w:lvl>
    <w:lvl w:ilvl="7" w:tplc="BAF61410">
      <w:start w:val="1"/>
      <w:numFmt w:val="lowerLetter"/>
      <w:lvlText w:val="%8."/>
      <w:lvlJc w:val="left"/>
      <w:pPr>
        <w:ind w:left="2880" w:hanging="360"/>
      </w:pPr>
    </w:lvl>
    <w:lvl w:ilvl="8" w:tplc="03763564">
      <w:start w:val="1"/>
      <w:numFmt w:val="lowerRoman"/>
      <w:lvlText w:val="%9."/>
      <w:lvlJc w:val="right"/>
      <w:pPr>
        <w:ind w:left="3240" w:hanging="180"/>
      </w:pPr>
    </w:lvl>
  </w:abstractNum>
  <w:num w:numId="1">
    <w:abstractNumId w:val="10"/>
  </w:num>
  <w:num w:numId="2">
    <w:abstractNumId w:val="4"/>
  </w:num>
  <w:num w:numId="3">
    <w:abstractNumId w:val="15"/>
  </w:num>
  <w:num w:numId="4">
    <w:abstractNumId w:val="5"/>
  </w:num>
  <w:num w:numId="5">
    <w:abstractNumId w:val="16"/>
  </w:num>
  <w:num w:numId="6">
    <w:abstractNumId w:val="41"/>
  </w:num>
  <w:num w:numId="7">
    <w:abstractNumId w:val="26"/>
  </w:num>
  <w:num w:numId="8">
    <w:abstractNumId w:val="19"/>
  </w:num>
  <w:num w:numId="9">
    <w:abstractNumId w:val="52"/>
  </w:num>
  <w:num w:numId="10">
    <w:abstractNumId w:val="20"/>
  </w:num>
  <w:num w:numId="11">
    <w:abstractNumId w:val="25"/>
  </w:num>
  <w:num w:numId="12">
    <w:abstractNumId w:val="21"/>
  </w:num>
  <w:num w:numId="13">
    <w:abstractNumId w:val="80"/>
  </w:num>
  <w:num w:numId="14">
    <w:abstractNumId w:val="0"/>
  </w:num>
  <w:num w:numId="15">
    <w:abstractNumId w:val="59"/>
  </w:num>
  <w:num w:numId="16">
    <w:abstractNumId w:val="1"/>
  </w:num>
  <w:num w:numId="17">
    <w:abstractNumId w:val="7"/>
  </w:num>
  <w:num w:numId="18">
    <w:abstractNumId w:val="8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65"/>
  </w:num>
  <w:num w:numId="46">
    <w:abstractNumId w:val="51"/>
  </w:num>
  <w:num w:numId="47">
    <w:abstractNumId w:val="69"/>
  </w:num>
  <w:num w:numId="48">
    <w:abstractNumId w:val="80"/>
    <w:lvlOverride w:ilvl="0">
      <w:startOverride w:val="1"/>
    </w:lvlOverride>
  </w:num>
  <w:num w:numId="49">
    <w:abstractNumId w:val="80"/>
    <w:lvlOverride w:ilvl="0">
      <w:startOverride w:val="1"/>
    </w:lvlOverride>
  </w:num>
  <w:num w:numId="50">
    <w:abstractNumId w:val="80"/>
    <w:lvlOverride w:ilvl="0">
      <w:startOverride w:val="1"/>
    </w:lvlOverride>
  </w:num>
  <w:num w:numId="51">
    <w:abstractNumId w:val="80"/>
    <w:lvlOverride w:ilvl="0">
      <w:startOverride w:val="1"/>
    </w:lvlOverride>
  </w:num>
  <w:num w:numId="52">
    <w:abstractNumId w:val="80"/>
    <w:lvlOverride w:ilvl="0">
      <w:startOverride w:val="1"/>
    </w:lvlOverride>
  </w:num>
  <w:num w:numId="5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0"/>
    <w:lvlOverride w:ilvl="0">
      <w:startOverride w:val="1"/>
    </w:lvlOverride>
  </w:num>
  <w:num w:numId="55">
    <w:abstractNumId w:val="80"/>
    <w:lvlOverride w:ilvl="0">
      <w:startOverride w:val="1"/>
    </w:lvlOverride>
  </w:num>
  <w:num w:numId="56">
    <w:abstractNumId w:val="80"/>
    <w:lvlOverride w:ilvl="0">
      <w:startOverride w:val="1"/>
    </w:lvlOverride>
  </w:num>
  <w:num w:numId="57">
    <w:abstractNumId w:val="80"/>
    <w:lvlOverride w:ilvl="0">
      <w:startOverride w:val="1"/>
    </w:lvlOverride>
  </w:num>
  <w:num w:numId="58">
    <w:abstractNumId w:val="80"/>
    <w:lvlOverride w:ilvl="0">
      <w:startOverride w:val="1"/>
    </w:lvlOverride>
  </w:num>
  <w:num w:numId="59">
    <w:abstractNumId w:val="54"/>
  </w:num>
  <w:num w:numId="60">
    <w:abstractNumId w:val="70"/>
  </w:num>
  <w:num w:numId="61">
    <w:abstractNumId w:val="34"/>
  </w:num>
  <w:num w:numId="62">
    <w:abstractNumId w:val="43"/>
  </w:num>
  <w:num w:numId="63">
    <w:abstractNumId w:val="8"/>
  </w:num>
  <w:num w:numId="64">
    <w:abstractNumId w:val="47"/>
  </w:num>
  <w:num w:numId="65">
    <w:abstractNumId w:val="77"/>
  </w:num>
  <w:num w:numId="66">
    <w:abstractNumId w:val="37"/>
  </w:num>
  <w:num w:numId="67">
    <w:abstractNumId w:val="81"/>
  </w:num>
  <w:num w:numId="68">
    <w:abstractNumId w:val="48"/>
  </w:num>
  <w:num w:numId="69">
    <w:abstractNumId w:val="75"/>
  </w:num>
  <w:num w:numId="70">
    <w:abstractNumId w:val="67"/>
  </w:num>
  <w:num w:numId="71">
    <w:abstractNumId w:val="39"/>
  </w:num>
  <w:num w:numId="72">
    <w:abstractNumId w:val="27"/>
  </w:num>
  <w:num w:numId="73">
    <w:abstractNumId w:val="50"/>
  </w:num>
  <w:num w:numId="74">
    <w:abstractNumId w:val="53"/>
  </w:num>
  <w:num w:numId="75">
    <w:abstractNumId w:val="17"/>
  </w:num>
  <w:num w:numId="76">
    <w:abstractNumId w:val="68"/>
  </w:num>
  <w:num w:numId="77">
    <w:abstractNumId w:val="29"/>
  </w:num>
  <w:num w:numId="78">
    <w:abstractNumId w:val="83"/>
  </w:num>
  <w:num w:numId="79">
    <w:abstractNumId w:val="57"/>
  </w:num>
  <w:num w:numId="80">
    <w:abstractNumId w:val="78"/>
  </w:num>
  <w:num w:numId="81">
    <w:abstractNumId w:val="72"/>
  </w:num>
  <w:num w:numId="82">
    <w:abstractNumId w:val="12"/>
  </w:num>
  <w:num w:numId="83">
    <w:abstractNumId w:val="23"/>
  </w:num>
  <w:num w:numId="84">
    <w:abstractNumId w:val="73"/>
  </w:num>
  <w:num w:numId="85">
    <w:abstractNumId w:val="13"/>
  </w:num>
  <w:num w:numId="86">
    <w:abstractNumId w:val="74"/>
  </w:num>
  <w:num w:numId="87">
    <w:abstractNumId w:val="46"/>
  </w:num>
  <w:num w:numId="88">
    <w:abstractNumId w:val="2"/>
  </w:num>
  <w:num w:numId="89">
    <w:abstractNumId w:val="45"/>
  </w:num>
  <w:num w:numId="90">
    <w:abstractNumId w:val="55"/>
  </w:num>
  <w:num w:numId="91">
    <w:abstractNumId w:val="42"/>
  </w:num>
  <w:num w:numId="92">
    <w:abstractNumId w:val="30"/>
  </w:num>
  <w:num w:numId="93">
    <w:abstractNumId w:val="49"/>
  </w:num>
  <w:num w:numId="94">
    <w:abstractNumId w:val="66"/>
  </w:num>
  <w:num w:numId="95">
    <w:abstractNumId w:val="79"/>
  </w:num>
  <w:num w:numId="96">
    <w:abstractNumId w:val="6"/>
  </w:num>
  <w:num w:numId="97">
    <w:abstractNumId w:val="28"/>
  </w:num>
  <w:num w:numId="98">
    <w:abstractNumId w:val="40"/>
  </w:num>
  <w:num w:numId="99">
    <w:abstractNumId w:val="24"/>
  </w:num>
  <w:num w:numId="100">
    <w:abstractNumId w:val="31"/>
  </w:num>
  <w:num w:numId="101">
    <w:abstractNumId w:val="36"/>
  </w:num>
  <w:num w:numId="102">
    <w:abstractNumId w:val="38"/>
  </w:num>
  <w:num w:numId="103">
    <w:abstractNumId w:val="63"/>
  </w:num>
  <w:num w:numId="104">
    <w:abstractNumId w:val="76"/>
  </w:num>
  <w:num w:numId="105">
    <w:abstractNumId w:val="61"/>
  </w:num>
  <w:num w:numId="106">
    <w:abstractNumId w:val="64"/>
  </w:num>
  <w:num w:numId="107">
    <w:abstractNumId w:val="9"/>
  </w:num>
  <w:num w:numId="108">
    <w:abstractNumId w:val="58"/>
  </w:num>
  <w:num w:numId="109">
    <w:abstractNumId w:val="56"/>
  </w:num>
  <w:num w:numId="110">
    <w:abstractNumId w:val="62"/>
  </w:num>
  <w:num w:numId="111">
    <w:abstractNumId w:val="3"/>
  </w:num>
  <w:num w:numId="112">
    <w:abstractNumId w:val="11"/>
  </w:num>
  <w:num w:numId="113">
    <w:abstractNumId w:val="71"/>
  </w:num>
  <w:num w:numId="114">
    <w:abstractNumId w:val="18"/>
  </w:num>
  <w:num w:numId="115">
    <w:abstractNumId w:val="60"/>
  </w:num>
  <w:num w:numId="116">
    <w:abstractNumId w:val="35"/>
  </w:num>
  <w:num w:numId="117">
    <w:abstractNumId w:val="44"/>
  </w:num>
  <w:num w:numId="118">
    <w:abstractNumId w:val="82"/>
  </w:num>
  <w:num w:numId="119">
    <w:abstractNumId w:val="14"/>
  </w:num>
  <w:num w:numId="120">
    <w:abstractNumId w:val="33"/>
  </w:num>
  <w:num w:numId="121">
    <w:abstractNumId w:val="22"/>
  </w:num>
  <w:num w:numId="122">
    <w:abstractNumId w:val="80"/>
  </w:num>
  <w:num w:numId="123">
    <w:abstractNumId w:val="80"/>
  </w:num>
  <w:num w:numId="124">
    <w:abstractNumId w:val="80"/>
  </w:num>
  <w:num w:numId="125">
    <w:abstractNumId w:val="80"/>
  </w:num>
  <w:num w:numId="126">
    <w:abstractNumId w:val="26"/>
  </w:num>
  <w:num w:numId="127">
    <w:abstractNumId w:val="80"/>
    <w:lvlOverride w:ilvl="0">
      <w:startOverride w:val="1"/>
    </w:lvlOverride>
  </w:num>
  <w:num w:numId="128">
    <w:abstractNumId w:val="80"/>
    <w:lvlOverride w:ilvl="0">
      <w:startOverride w:val="1"/>
    </w:lvlOverride>
  </w:num>
  <w:num w:numId="129">
    <w:abstractNumId w:val="80"/>
    <w:lvlOverride w:ilvl="0">
      <w:startOverride w:val="1"/>
    </w:lvlOverride>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ger Shaw">
    <w15:presenceInfo w15:providerId="AD" w15:userId="S::Roger.Shaw@aemo.com.au::505340e8-5e5f-429a-bd75-05dd86715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57"/>
  <w:drawingGridVertic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56"/>
    <w:rsid w:val="000003E3"/>
    <w:rsid w:val="00000847"/>
    <w:rsid w:val="00001FC8"/>
    <w:rsid w:val="000042DB"/>
    <w:rsid w:val="0000461D"/>
    <w:rsid w:val="000052A9"/>
    <w:rsid w:val="00005BC7"/>
    <w:rsid w:val="00006286"/>
    <w:rsid w:val="00006393"/>
    <w:rsid w:val="000074B8"/>
    <w:rsid w:val="00007556"/>
    <w:rsid w:val="0000785B"/>
    <w:rsid w:val="00007FED"/>
    <w:rsid w:val="0001003B"/>
    <w:rsid w:val="0001014C"/>
    <w:rsid w:val="00010268"/>
    <w:rsid w:val="00010774"/>
    <w:rsid w:val="00010B32"/>
    <w:rsid w:val="0001142B"/>
    <w:rsid w:val="00012C96"/>
    <w:rsid w:val="00013431"/>
    <w:rsid w:val="00015CD4"/>
    <w:rsid w:val="000173C8"/>
    <w:rsid w:val="00017CCD"/>
    <w:rsid w:val="00017DB0"/>
    <w:rsid w:val="00017EB8"/>
    <w:rsid w:val="00017F42"/>
    <w:rsid w:val="00020501"/>
    <w:rsid w:val="00020E18"/>
    <w:rsid w:val="00021688"/>
    <w:rsid w:val="00022A22"/>
    <w:rsid w:val="00022B1E"/>
    <w:rsid w:val="000238C8"/>
    <w:rsid w:val="00023DFB"/>
    <w:rsid w:val="00023F87"/>
    <w:rsid w:val="00024084"/>
    <w:rsid w:val="00024FE4"/>
    <w:rsid w:val="00025159"/>
    <w:rsid w:val="000256E7"/>
    <w:rsid w:val="000257C1"/>
    <w:rsid w:val="00025BEF"/>
    <w:rsid w:val="00025D6F"/>
    <w:rsid w:val="00026AD0"/>
    <w:rsid w:val="00026FED"/>
    <w:rsid w:val="0002740F"/>
    <w:rsid w:val="00027BFA"/>
    <w:rsid w:val="0003028E"/>
    <w:rsid w:val="000309C1"/>
    <w:rsid w:val="00030B52"/>
    <w:rsid w:val="00030DA5"/>
    <w:rsid w:val="00031047"/>
    <w:rsid w:val="0003219B"/>
    <w:rsid w:val="00032869"/>
    <w:rsid w:val="00033331"/>
    <w:rsid w:val="000337F7"/>
    <w:rsid w:val="00033B53"/>
    <w:rsid w:val="00033BA4"/>
    <w:rsid w:val="000340C1"/>
    <w:rsid w:val="00034AFC"/>
    <w:rsid w:val="00034C89"/>
    <w:rsid w:val="0003780E"/>
    <w:rsid w:val="000408D5"/>
    <w:rsid w:val="00040A31"/>
    <w:rsid w:val="00040CC5"/>
    <w:rsid w:val="000412AF"/>
    <w:rsid w:val="0004161F"/>
    <w:rsid w:val="00041E60"/>
    <w:rsid w:val="00042583"/>
    <w:rsid w:val="00043258"/>
    <w:rsid w:val="00044E6F"/>
    <w:rsid w:val="0004512E"/>
    <w:rsid w:val="00045292"/>
    <w:rsid w:val="00045308"/>
    <w:rsid w:val="00045604"/>
    <w:rsid w:val="0004577E"/>
    <w:rsid w:val="00045ADE"/>
    <w:rsid w:val="00046D4B"/>
    <w:rsid w:val="000502B4"/>
    <w:rsid w:val="00050579"/>
    <w:rsid w:val="00051161"/>
    <w:rsid w:val="00051345"/>
    <w:rsid w:val="00051689"/>
    <w:rsid w:val="00051EBD"/>
    <w:rsid w:val="000529F2"/>
    <w:rsid w:val="0005580E"/>
    <w:rsid w:val="000576A8"/>
    <w:rsid w:val="00057DD3"/>
    <w:rsid w:val="00062889"/>
    <w:rsid w:val="000640BD"/>
    <w:rsid w:val="0006453A"/>
    <w:rsid w:val="00064D12"/>
    <w:rsid w:val="0006580C"/>
    <w:rsid w:val="00065B4A"/>
    <w:rsid w:val="00066228"/>
    <w:rsid w:val="00067076"/>
    <w:rsid w:val="00067CD2"/>
    <w:rsid w:val="000704B4"/>
    <w:rsid w:val="000705D3"/>
    <w:rsid w:val="00070F53"/>
    <w:rsid w:val="00071243"/>
    <w:rsid w:val="00071B3D"/>
    <w:rsid w:val="00073CBE"/>
    <w:rsid w:val="00074173"/>
    <w:rsid w:val="00075378"/>
    <w:rsid w:val="00076DE2"/>
    <w:rsid w:val="00076FC1"/>
    <w:rsid w:val="00077C30"/>
    <w:rsid w:val="00077D42"/>
    <w:rsid w:val="00080A56"/>
    <w:rsid w:val="00080FB2"/>
    <w:rsid w:val="00081054"/>
    <w:rsid w:val="00081376"/>
    <w:rsid w:val="0008265D"/>
    <w:rsid w:val="00083230"/>
    <w:rsid w:val="00084D00"/>
    <w:rsid w:val="00085069"/>
    <w:rsid w:val="000855D0"/>
    <w:rsid w:val="00086C68"/>
    <w:rsid w:val="00087E18"/>
    <w:rsid w:val="0009035E"/>
    <w:rsid w:val="00090372"/>
    <w:rsid w:val="00090387"/>
    <w:rsid w:val="00090AF7"/>
    <w:rsid w:val="00090DAE"/>
    <w:rsid w:val="00091173"/>
    <w:rsid w:val="00094297"/>
    <w:rsid w:val="00094619"/>
    <w:rsid w:val="00094B37"/>
    <w:rsid w:val="00094F46"/>
    <w:rsid w:val="000951C8"/>
    <w:rsid w:val="000957AF"/>
    <w:rsid w:val="00095A1C"/>
    <w:rsid w:val="0009719F"/>
    <w:rsid w:val="00097D39"/>
    <w:rsid w:val="00097EB9"/>
    <w:rsid w:val="0009A3F1"/>
    <w:rsid w:val="000A26F0"/>
    <w:rsid w:val="000A2731"/>
    <w:rsid w:val="000A4390"/>
    <w:rsid w:val="000B0C51"/>
    <w:rsid w:val="000B15B8"/>
    <w:rsid w:val="000B25BC"/>
    <w:rsid w:val="000B2E0D"/>
    <w:rsid w:val="000B620E"/>
    <w:rsid w:val="000B79AA"/>
    <w:rsid w:val="000B7C31"/>
    <w:rsid w:val="000C0B6F"/>
    <w:rsid w:val="000C1810"/>
    <w:rsid w:val="000C1FA3"/>
    <w:rsid w:val="000C2079"/>
    <w:rsid w:val="000C2229"/>
    <w:rsid w:val="000C26A1"/>
    <w:rsid w:val="000C275A"/>
    <w:rsid w:val="000C30F5"/>
    <w:rsid w:val="000C587C"/>
    <w:rsid w:val="000C5C8E"/>
    <w:rsid w:val="000C6060"/>
    <w:rsid w:val="000C63D1"/>
    <w:rsid w:val="000C657F"/>
    <w:rsid w:val="000C65B6"/>
    <w:rsid w:val="000C67AD"/>
    <w:rsid w:val="000C6DDE"/>
    <w:rsid w:val="000C7BDD"/>
    <w:rsid w:val="000D1229"/>
    <w:rsid w:val="000D2B49"/>
    <w:rsid w:val="000D40FC"/>
    <w:rsid w:val="000D5CBE"/>
    <w:rsid w:val="000D636C"/>
    <w:rsid w:val="000D7AB3"/>
    <w:rsid w:val="000D7CEE"/>
    <w:rsid w:val="000E0395"/>
    <w:rsid w:val="000E27FB"/>
    <w:rsid w:val="000E371D"/>
    <w:rsid w:val="000E3F91"/>
    <w:rsid w:val="000E415D"/>
    <w:rsid w:val="000E4662"/>
    <w:rsid w:val="000E4BD3"/>
    <w:rsid w:val="000E4F2C"/>
    <w:rsid w:val="000E4F69"/>
    <w:rsid w:val="000E50D4"/>
    <w:rsid w:val="000E5D86"/>
    <w:rsid w:val="000F03C7"/>
    <w:rsid w:val="000F100C"/>
    <w:rsid w:val="000F1578"/>
    <w:rsid w:val="000F20BC"/>
    <w:rsid w:val="000F2A2B"/>
    <w:rsid w:val="000F4E03"/>
    <w:rsid w:val="000F5A6F"/>
    <w:rsid w:val="000F6BE5"/>
    <w:rsid w:val="000F6E7C"/>
    <w:rsid w:val="00100889"/>
    <w:rsid w:val="00101EC7"/>
    <w:rsid w:val="001033B1"/>
    <w:rsid w:val="0010487D"/>
    <w:rsid w:val="00104C96"/>
    <w:rsid w:val="00104D62"/>
    <w:rsid w:val="001059E5"/>
    <w:rsid w:val="00111DC8"/>
    <w:rsid w:val="00111EDC"/>
    <w:rsid w:val="00111F00"/>
    <w:rsid w:val="001129A5"/>
    <w:rsid w:val="00115426"/>
    <w:rsid w:val="00116047"/>
    <w:rsid w:val="00116E77"/>
    <w:rsid w:val="00117355"/>
    <w:rsid w:val="00117BD5"/>
    <w:rsid w:val="00121427"/>
    <w:rsid w:val="00121722"/>
    <w:rsid w:val="001217D5"/>
    <w:rsid w:val="001225CE"/>
    <w:rsid w:val="00122C0A"/>
    <w:rsid w:val="00122F6E"/>
    <w:rsid w:val="00124944"/>
    <w:rsid w:val="00124F4A"/>
    <w:rsid w:val="00125853"/>
    <w:rsid w:val="00126592"/>
    <w:rsid w:val="00126DDE"/>
    <w:rsid w:val="0012745B"/>
    <w:rsid w:val="001277F6"/>
    <w:rsid w:val="0013078D"/>
    <w:rsid w:val="00130842"/>
    <w:rsid w:val="00130DE3"/>
    <w:rsid w:val="00131852"/>
    <w:rsid w:val="00132EE2"/>
    <w:rsid w:val="001339B3"/>
    <w:rsid w:val="0013647F"/>
    <w:rsid w:val="00136CB1"/>
    <w:rsid w:val="0013734D"/>
    <w:rsid w:val="00137B19"/>
    <w:rsid w:val="00137D29"/>
    <w:rsid w:val="0014086C"/>
    <w:rsid w:val="001409A6"/>
    <w:rsid w:val="00141F40"/>
    <w:rsid w:val="00141F81"/>
    <w:rsid w:val="00142FB3"/>
    <w:rsid w:val="00145B6E"/>
    <w:rsid w:val="00146D7F"/>
    <w:rsid w:val="0014757A"/>
    <w:rsid w:val="00150406"/>
    <w:rsid w:val="00150BD5"/>
    <w:rsid w:val="00150E01"/>
    <w:rsid w:val="00151356"/>
    <w:rsid w:val="001516BF"/>
    <w:rsid w:val="00152C28"/>
    <w:rsid w:val="001536F0"/>
    <w:rsid w:val="001537A0"/>
    <w:rsid w:val="00154B3B"/>
    <w:rsid w:val="00154CBA"/>
    <w:rsid w:val="00155910"/>
    <w:rsid w:val="00155AA8"/>
    <w:rsid w:val="00156175"/>
    <w:rsid w:val="001572CC"/>
    <w:rsid w:val="0015746A"/>
    <w:rsid w:val="001609A2"/>
    <w:rsid w:val="00165FE8"/>
    <w:rsid w:val="0016707B"/>
    <w:rsid w:val="00167AA5"/>
    <w:rsid w:val="001727F7"/>
    <w:rsid w:val="001738A2"/>
    <w:rsid w:val="00175C1E"/>
    <w:rsid w:val="001762C2"/>
    <w:rsid w:val="001764AF"/>
    <w:rsid w:val="00176C1E"/>
    <w:rsid w:val="00180280"/>
    <w:rsid w:val="001804B4"/>
    <w:rsid w:val="00183B6F"/>
    <w:rsid w:val="00183E75"/>
    <w:rsid w:val="00185897"/>
    <w:rsid w:val="00186474"/>
    <w:rsid w:val="001866AA"/>
    <w:rsid w:val="001872E7"/>
    <w:rsid w:val="001909EF"/>
    <w:rsid w:val="00191458"/>
    <w:rsid w:val="0019250F"/>
    <w:rsid w:val="00192BAD"/>
    <w:rsid w:val="00193831"/>
    <w:rsid w:val="001941E2"/>
    <w:rsid w:val="00194736"/>
    <w:rsid w:val="00195344"/>
    <w:rsid w:val="00195FCC"/>
    <w:rsid w:val="00197067"/>
    <w:rsid w:val="00197424"/>
    <w:rsid w:val="0019772D"/>
    <w:rsid w:val="001979F1"/>
    <w:rsid w:val="00197E8E"/>
    <w:rsid w:val="00197F9F"/>
    <w:rsid w:val="001A2A8E"/>
    <w:rsid w:val="001A4016"/>
    <w:rsid w:val="001A5298"/>
    <w:rsid w:val="001A5778"/>
    <w:rsid w:val="001A5BB9"/>
    <w:rsid w:val="001A61D3"/>
    <w:rsid w:val="001A63AD"/>
    <w:rsid w:val="001A6533"/>
    <w:rsid w:val="001A6931"/>
    <w:rsid w:val="001A7F84"/>
    <w:rsid w:val="001B0A33"/>
    <w:rsid w:val="001B0F9C"/>
    <w:rsid w:val="001B169F"/>
    <w:rsid w:val="001B1E37"/>
    <w:rsid w:val="001B21C9"/>
    <w:rsid w:val="001B24E1"/>
    <w:rsid w:val="001B25F0"/>
    <w:rsid w:val="001B28B2"/>
    <w:rsid w:val="001B3100"/>
    <w:rsid w:val="001B4ED0"/>
    <w:rsid w:val="001B5002"/>
    <w:rsid w:val="001B6315"/>
    <w:rsid w:val="001B69BE"/>
    <w:rsid w:val="001C12AF"/>
    <w:rsid w:val="001C1341"/>
    <w:rsid w:val="001C1440"/>
    <w:rsid w:val="001C2258"/>
    <w:rsid w:val="001C25E5"/>
    <w:rsid w:val="001C4952"/>
    <w:rsid w:val="001C5078"/>
    <w:rsid w:val="001C575D"/>
    <w:rsid w:val="001C5D81"/>
    <w:rsid w:val="001C626E"/>
    <w:rsid w:val="001C6C54"/>
    <w:rsid w:val="001C7D72"/>
    <w:rsid w:val="001D0109"/>
    <w:rsid w:val="001D046C"/>
    <w:rsid w:val="001D0D0E"/>
    <w:rsid w:val="001D14F9"/>
    <w:rsid w:val="001D18CA"/>
    <w:rsid w:val="001D1EDD"/>
    <w:rsid w:val="001D3694"/>
    <w:rsid w:val="001D37B0"/>
    <w:rsid w:val="001D3F75"/>
    <w:rsid w:val="001D44F6"/>
    <w:rsid w:val="001D485F"/>
    <w:rsid w:val="001D4B96"/>
    <w:rsid w:val="001D632F"/>
    <w:rsid w:val="001D6E22"/>
    <w:rsid w:val="001D6F03"/>
    <w:rsid w:val="001D7A38"/>
    <w:rsid w:val="001E05FF"/>
    <w:rsid w:val="001E0AF4"/>
    <w:rsid w:val="001E0E59"/>
    <w:rsid w:val="001E132D"/>
    <w:rsid w:val="001E156B"/>
    <w:rsid w:val="001E3088"/>
    <w:rsid w:val="001E4482"/>
    <w:rsid w:val="001E4B71"/>
    <w:rsid w:val="001E5ECE"/>
    <w:rsid w:val="001E71CC"/>
    <w:rsid w:val="001E74FC"/>
    <w:rsid w:val="001F0280"/>
    <w:rsid w:val="001F0CB3"/>
    <w:rsid w:val="001F0F22"/>
    <w:rsid w:val="001F1D69"/>
    <w:rsid w:val="001F1DB3"/>
    <w:rsid w:val="001F1E98"/>
    <w:rsid w:val="001F3EBA"/>
    <w:rsid w:val="001F590B"/>
    <w:rsid w:val="001F634F"/>
    <w:rsid w:val="001F663C"/>
    <w:rsid w:val="001F785D"/>
    <w:rsid w:val="001F79D6"/>
    <w:rsid w:val="00200260"/>
    <w:rsid w:val="00200F8D"/>
    <w:rsid w:val="0020106A"/>
    <w:rsid w:val="00201739"/>
    <w:rsid w:val="00202CA0"/>
    <w:rsid w:val="002034F1"/>
    <w:rsid w:val="00203875"/>
    <w:rsid w:val="00203F41"/>
    <w:rsid w:val="0020414A"/>
    <w:rsid w:val="00204205"/>
    <w:rsid w:val="002049CF"/>
    <w:rsid w:val="00206552"/>
    <w:rsid w:val="002071D5"/>
    <w:rsid w:val="002072AD"/>
    <w:rsid w:val="00207912"/>
    <w:rsid w:val="0021131C"/>
    <w:rsid w:val="0021228A"/>
    <w:rsid w:val="00212713"/>
    <w:rsid w:val="00212F09"/>
    <w:rsid w:val="00213CB5"/>
    <w:rsid w:val="00216908"/>
    <w:rsid w:val="0021740F"/>
    <w:rsid w:val="00220B16"/>
    <w:rsid w:val="002229FB"/>
    <w:rsid w:val="002229FC"/>
    <w:rsid w:val="00223B61"/>
    <w:rsid w:val="002245BE"/>
    <w:rsid w:val="002257DF"/>
    <w:rsid w:val="00225A0A"/>
    <w:rsid w:val="00226935"/>
    <w:rsid w:val="0022712F"/>
    <w:rsid w:val="00227680"/>
    <w:rsid w:val="00227FEE"/>
    <w:rsid w:val="00230CC8"/>
    <w:rsid w:val="00232303"/>
    <w:rsid w:val="002323D5"/>
    <w:rsid w:val="002332B9"/>
    <w:rsid w:val="00234A67"/>
    <w:rsid w:val="00235742"/>
    <w:rsid w:val="00236151"/>
    <w:rsid w:val="0023692C"/>
    <w:rsid w:val="00237E67"/>
    <w:rsid w:val="00240928"/>
    <w:rsid w:val="0024099F"/>
    <w:rsid w:val="00240E2E"/>
    <w:rsid w:val="002460C3"/>
    <w:rsid w:val="0024647B"/>
    <w:rsid w:val="002467F1"/>
    <w:rsid w:val="0024740D"/>
    <w:rsid w:val="002507CF"/>
    <w:rsid w:val="00252983"/>
    <w:rsid w:val="002538C9"/>
    <w:rsid w:val="00254154"/>
    <w:rsid w:val="00254611"/>
    <w:rsid w:val="00255097"/>
    <w:rsid w:val="002559AC"/>
    <w:rsid w:val="00256723"/>
    <w:rsid w:val="0025697D"/>
    <w:rsid w:val="00257468"/>
    <w:rsid w:val="00260198"/>
    <w:rsid w:val="002601C3"/>
    <w:rsid w:val="002612D3"/>
    <w:rsid w:val="002617D7"/>
    <w:rsid w:val="0026352C"/>
    <w:rsid w:val="00264A27"/>
    <w:rsid w:val="002651E9"/>
    <w:rsid w:val="002653F1"/>
    <w:rsid w:val="00265BFC"/>
    <w:rsid w:val="00266C35"/>
    <w:rsid w:val="00266FDB"/>
    <w:rsid w:val="00267C19"/>
    <w:rsid w:val="00270554"/>
    <w:rsid w:val="00270E7E"/>
    <w:rsid w:val="0027173A"/>
    <w:rsid w:val="002721A4"/>
    <w:rsid w:val="00272668"/>
    <w:rsid w:val="00273CB1"/>
    <w:rsid w:val="0027637E"/>
    <w:rsid w:val="0027676F"/>
    <w:rsid w:val="00276B8E"/>
    <w:rsid w:val="00277CE1"/>
    <w:rsid w:val="0028199D"/>
    <w:rsid w:val="0028405C"/>
    <w:rsid w:val="00284360"/>
    <w:rsid w:val="00285669"/>
    <w:rsid w:val="00286010"/>
    <w:rsid w:val="0028681D"/>
    <w:rsid w:val="00287217"/>
    <w:rsid w:val="002913A1"/>
    <w:rsid w:val="00293797"/>
    <w:rsid w:val="00295F08"/>
    <w:rsid w:val="00296D8D"/>
    <w:rsid w:val="002A02B5"/>
    <w:rsid w:val="002A1585"/>
    <w:rsid w:val="002A1646"/>
    <w:rsid w:val="002A1D3A"/>
    <w:rsid w:val="002A25D8"/>
    <w:rsid w:val="002A42B8"/>
    <w:rsid w:val="002A495C"/>
    <w:rsid w:val="002A499E"/>
    <w:rsid w:val="002A535E"/>
    <w:rsid w:val="002A6AB0"/>
    <w:rsid w:val="002B099B"/>
    <w:rsid w:val="002B4878"/>
    <w:rsid w:val="002B51F1"/>
    <w:rsid w:val="002B6A01"/>
    <w:rsid w:val="002B6E64"/>
    <w:rsid w:val="002B794F"/>
    <w:rsid w:val="002C013D"/>
    <w:rsid w:val="002C0AD3"/>
    <w:rsid w:val="002C1190"/>
    <w:rsid w:val="002C1E83"/>
    <w:rsid w:val="002C3D13"/>
    <w:rsid w:val="002C586C"/>
    <w:rsid w:val="002C6624"/>
    <w:rsid w:val="002C76A0"/>
    <w:rsid w:val="002C7EFD"/>
    <w:rsid w:val="002D0C77"/>
    <w:rsid w:val="002D14C1"/>
    <w:rsid w:val="002D17A1"/>
    <w:rsid w:val="002D1DAA"/>
    <w:rsid w:val="002D5FAB"/>
    <w:rsid w:val="002D6BA6"/>
    <w:rsid w:val="002D7F0E"/>
    <w:rsid w:val="002D7FDC"/>
    <w:rsid w:val="002E0CD7"/>
    <w:rsid w:val="002E0D03"/>
    <w:rsid w:val="002E1294"/>
    <w:rsid w:val="002E3DC9"/>
    <w:rsid w:val="002E4768"/>
    <w:rsid w:val="002E4943"/>
    <w:rsid w:val="002E649D"/>
    <w:rsid w:val="002E656C"/>
    <w:rsid w:val="002E6611"/>
    <w:rsid w:val="002E7C37"/>
    <w:rsid w:val="002F05C4"/>
    <w:rsid w:val="002F1828"/>
    <w:rsid w:val="002F1D08"/>
    <w:rsid w:val="002F2BD1"/>
    <w:rsid w:val="002F2C08"/>
    <w:rsid w:val="002F393B"/>
    <w:rsid w:val="002F4590"/>
    <w:rsid w:val="002F5516"/>
    <w:rsid w:val="002F553C"/>
    <w:rsid w:val="002F5DDF"/>
    <w:rsid w:val="002F5FF3"/>
    <w:rsid w:val="002F60DD"/>
    <w:rsid w:val="002F69A6"/>
    <w:rsid w:val="002F6E5E"/>
    <w:rsid w:val="002F7680"/>
    <w:rsid w:val="002F7693"/>
    <w:rsid w:val="003009EA"/>
    <w:rsid w:val="00301D42"/>
    <w:rsid w:val="003024CC"/>
    <w:rsid w:val="0030414D"/>
    <w:rsid w:val="00304D64"/>
    <w:rsid w:val="0030542C"/>
    <w:rsid w:val="0030652F"/>
    <w:rsid w:val="0030692F"/>
    <w:rsid w:val="003110F1"/>
    <w:rsid w:val="00312B87"/>
    <w:rsid w:val="00312F4E"/>
    <w:rsid w:val="00313E57"/>
    <w:rsid w:val="00313FB1"/>
    <w:rsid w:val="00314F04"/>
    <w:rsid w:val="00315AB5"/>
    <w:rsid w:val="00316874"/>
    <w:rsid w:val="00317B17"/>
    <w:rsid w:val="00317B79"/>
    <w:rsid w:val="00320998"/>
    <w:rsid w:val="003212D4"/>
    <w:rsid w:val="00321411"/>
    <w:rsid w:val="00322C79"/>
    <w:rsid w:val="00323468"/>
    <w:rsid w:val="00324D32"/>
    <w:rsid w:val="00334E57"/>
    <w:rsid w:val="003351DE"/>
    <w:rsid w:val="003369D4"/>
    <w:rsid w:val="00337579"/>
    <w:rsid w:val="003377A4"/>
    <w:rsid w:val="00337E32"/>
    <w:rsid w:val="00341572"/>
    <w:rsid w:val="003430F8"/>
    <w:rsid w:val="00343558"/>
    <w:rsid w:val="0034495D"/>
    <w:rsid w:val="00345855"/>
    <w:rsid w:val="003469D0"/>
    <w:rsid w:val="00346BBB"/>
    <w:rsid w:val="003476EC"/>
    <w:rsid w:val="00351880"/>
    <w:rsid w:val="0035231D"/>
    <w:rsid w:val="00352F25"/>
    <w:rsid w:val="00354207"/>
    <w:rsid w:val="003556D6"/>
    <w:rsid w:val="003560FB"/>
    <w:rsid w:val="003564C3"/>
    <w:rsid w:val="00356B74"/>
    <w:rsid w:val="0035740E"/>
    <w:rsid w:val="0035780F"/>
    <w:rsid w:val="00357E83"/>
    <w:rsid w:val="00357F98"/>
    <w:rsid w:val="00360A88"/>
    <w:rsid w:val="00360C1A"/>
    <w:rsid w:val="00361F08"/>
    <w:rsid w:val="003627D5"/>
    <w:rsid w:val="00362FF3"/>
    <w:rsid w:val="00363E01"/>
    <w:rsid w:val="00366968"/>
    <w:rsid w:val="00366BE8"/>
    <w:rsid w:val="003703CF"/>
    <w:rsid w:val="00370FF7"/>
    <w:rsid w:val="003716AF"/>
    <w:rsid w:val="0037191D"/>
    <w:rsid w:val="00371F80"/>
    <w:rsid w:val="003727A1"/>
    <w:rsid w:val="003739D3"/>
    <w:rsid w:val="00375A37"/>
    <w:rsid w:val="00375E81"/>
    <w:rsid w:val="00375F32"/>
    <w:rsid w:val="00376496"/>
    <w:rsid w:val="003768C7"/>
    <w:rsid w:val="00377827"/>
    <w:rsid w:val="00377D86"/>
    <w:rsid w:val="003807CC"/>
    <w:rsid w:val="00380BE6"/>
    <w:rsid w:val="00381353"/>
    <w:rsid w:val="00381692"/>
    <w:rsid w:val="003816FC"/>
    <w:rsid w:val="0038290B"/>
    <w:rsid w:val="00382C44"/>
    <w:rsid w:val="00383C9E"/>
    <w:rsid w:val="00385080"/>
    <w:rsid w:val="003852EC"/>
    <w:rsid w:val="00385C97"/>
    <w:rsid w:val="0038703A"/>
    <w:rsid w:val="00387349"/>
    <w:rsid w:val="0038771C"/>
    <w:rsid w:val="00387E85"/>
    <w:rsid w:val="00390593"/>
    <w:rsid w:val="00391333"/>
    <w:rsid w:val="00391618"/>
    <w:rsid w:val="0039165E"/>
    <w:rsid w:val="00391B35"/>
    <w:rsid w:val="00392B04"/>
    <w:rsid w:val="00393463"/>
    <w:rsid w:val="00394648"/>
    <w:rsid w:val="00396530"/>
    <w:rsid w:val="00396E83"/>
    <w:rsid w:val="00396F54"/>
    <w:rsid w:val="00397235"/>
    <w:rsid w:val="003A1BD5"/>
    <w:rsid w:val="003A1F30"/>
    <w:rsid w:val="003A2558"/>
    <w:rsid w:val="003A3E12"/>
    <w:rsid w:val="003A533D"/>
    <w:rsid w:val="003A56E2"/>
    <w:rsid w:val="003A585A"/>
    <w:rsid w:val="003A5DA7"/>
    <w:rsid w:val="003A723C"/>
    <w:rsid w:val="003A72A6"/>
    <w:rsid w:val="003B012B"/>
    <w:rsid w:val="003B0194"/>
    <w:rsid w:val="003B19AB"/>
    <w:rsid w:val="003B2E64"/>
    <w:rsid w:val="003B32A4"/>
    <w:rsid w:val="003B3C87"/>
    <w:rsid w:val="003B577F"/>
    <w:rsid w:val="003B587F"/>
    <w:rsid w:val="003B5B01"/>
    <w:rsid w:val="003B662E"/>
    <w:rsid w:val="003B69F7"/>
    <w:rsid w:val="003B6AC3"/>
    <w:rsid w:val="003B7004"/>
    <w:rsid w:val="003B75AE"/>
    <w:rsid w:val="003B7D2E"/>
    <w:rsid w:val="003C01B6"/>
    <w:rsid w:val="003C0280"/>
    <w:rsid w:val="003C0B38"/>
    <w:rsid w:val="003C0C42"/>
    <w:rsid w:val="003C0F49"/>
    <w:rsid w:val="003C18C7"/>
    <w:rsid w:val="003C46E2"/>
    <w:rsid w:val="003C4861"/>
    <w:rsid w:val="003C6F6B"/>
    <w:rsid w:val="003C701F"/>
    <w:rsid w:val="003C734E"/>
    <w:rsid w:val="003C767D"/>
    <w:rsid w:val="003C7BB1"/>
    <w:rsid w:val="003C99E8"/>
    <w:rsid w:val="003D2018"/>
    <w:rsid w:val="003D2077"/>
    <w:rsid w:val="003D3188"/>
    <w:rsid w:val="003D3C0A"/>
    <w:rsid w:val="003D3DCB"/>
    <w:rsid w:val="003D42B2"/>
    <w:rsid w:val="003D490D"/>
    <w:rsid w:val="003D5B82"/>
    <w:rsid w:val="003D6367"/>
    <w:rsid w:val="003D6388"/>
    <w:rsid w:val="003E0340"/>
    <w:rsid w:val="003E0670"/>
    <w:rsid w:val="003E272D"/>
    <w:rsid w:val="003E2FB9"/>
    <w:rsid w:val="003E3094"/>
    <w:rsid w:val="003E3416"/>
    <w:rsid w:val="003E436E"/>
    <w:rsid w:val="003E4AC2"/>
    <w:rsid w:val="003E4B57"/>
    <w:rsid w:val="003E6689"/>
    <w:rsid w:val="003E6BAA"/>
    <w:rsid w:val="003E7127"/>
    <w:rsid w:val="003E7958"/>
    <w:rsid w:val="003E795D"/>
    <w:rsid w:val="003F1544"/>
    <w:rsid w:val="003F210E"/>
    <w:rsid w:val="003F3EE8"/>
    <w:rsid w:val="003F47FA"/>
    <w:rsid w:val="003F4DCB"/>
    <w:rsid w:val="003F556B"/>
    <w:rsid w:val="003F5E6B"/>
    <w:rsid w:val="003F5E93"/>
    <w:rsid w:val="003F6909"/>
    <w:rsid w:val="003F6B77"/>
    <w:rsid w:val="003F7609"/>
    <w:rsid w:val="003F7945"/>
    <w:rsid w:val="00400A3F"/>
    <w:rsid w:val="00400E6D"/>
    <w:rsid w:val="00401DF9"/>
    <w:rsid w:val="004032B2"/>
    <w:rsid w:val="00404A30"/>
    <w:rsid w:val="0040510A"/>
    <w:rsid w:val="0040579F"/>
    <w:rsid w:val="004069A3"/>
    <w:rsid w:val="00406ECF"/>
    <w:rsid w:val="004078FD"/>
    <w:rsid w:val="00407EC6"/>
    <w:rsid w:val="004102F2"/>
    <w:rsid w:val="004141DE"/>
    <w:rsid w:val="004147D2"/>
    <w:rsid w:val="00414D7E"/>
    <w:rsid w:val="00415BE5"/>
    <w:rsid w:val="0041708A"/>
    <w:rsid w:val="004174A6"/>
    <w:rsid w:val="00417EE8"/>
    <w:rsid w:val="004203D1"/>
    <w:rsid w:val="004206BA"/>
    <w:rsid w:val="00420F85"/>
    <w:rsid w:val="004211E0"/>
    <w:rsid w:val="004216BE"/>
    <w:rsid w:val="00421B08"/>
    <w:rsid w:val="00422AA5"/>
    <w:rsid w:val="00422E09"/>
    <w:rsid w:val="004237BF"/>
    <w:rsid w:val="00423979"/>
    <w:rsid w:val="00424E67"/>
    <w:rsid w:val="00425581"/>
    <w:rsid w:val="00426B92"/>
    <w:rsid w:val="00426D6B"/>
    <w:rsid w:val="004272FD"/>
    <w:rsid w:val="004277AD"/>
    <w:rsid w:val="00427D3B"/>
    <w:rsid w:val="00430257"/>
    <w:rsid w:val="00430626"/>
    <w:rsid w:val="00430702"/>
    <w:rsid w:val="00430D03"/>
    <w:rsid w:val="0043148C"/>
    <w:rsid w:val="0043260D"/>
    <w:rsid w:val="00435600"/>
    <w:rsid w:val="00435A2E"/>
    <w:rsid w:val="00437555"/>
    <w:rsid w:val="00437DAF"/>
    <w:rsid w:val="00441B78"/>
    <w:rsid w:val="0044446D"/>
    <w:rsid w:val="004448E8"/>
    <w:rsid w:val="004449B2"/>
    <w:rsid w:val="00445326"/>
    <w:rsid w:val="00446B39"/>
    <w:rsid w:val="00450C69"/>
    <w:rsid w:val="00450D91"/>
    <w:rsid w:val="00452486"/>
    <w:rsid w:val="00452BE9"/>
    <w:rsid w:val="004536FB"/>
    <w:rsid w:val="0045476E"/>
    <w:rsid w:val="00454EB2"/>
    <w:rsid w:val="00455203"/>
    <w:rsid w:val="004562CC"/>
    <w:rsid w:val="00460280"/>
    <w:rsid w:val="004607AA"/>
    <w:rsid w:val="0046209B"/>
    <w:rsid w:val="00462EC7"/>
    <w:rsid w:val="00462F03"/>
    <w:rsid w:val="00463271"/>
    <w:rsid w:val="00465CC8"/>
    <w:rsid w:val="00467F6F"/>
    <w:rsid w:val="004700A4"/>
    <w:rsid w:val="0047366C"/>
    <w:rsid w:val="00474136"/>
    <w:rsid w:val="00474218"/>
    <w:rsid w:val="0047498A"/>
    <w:rsid w:val="00474A60"/>
    <w:rsid w:val="00474F1F"/>
    <w:rsid w:val="004763A6"/>
    <w:rsid w:val="0047675C"/>
    <w:rsid w:val="004771F8"/>
    <w:rsid w:val="00477D6C"/>
    <w:rsid w:val="004800D0"/>
    <w:rsid w:val="00480C19"/>
    <w:rsid w:val="004813AE"/>
    <w:rsid w:val="00481576"/>
    <w:rsid w:val="0048234C"/>
    <w:rsid w:val="00482780"/>
    <w:rsid w:val="004839BB"/>
    <w:rsid w:val="00483D51"/>
    <w:rsid w:val="0048416F"/>
    <w:rsid w:val="00484E48"/>
    <w:rsid w:val="00485166"/>
    <w:rsid w:val="00485AE3"/>
    <w:rsid w:val="004877C2"/>
    <w:rsid w:val="0048793F"/>
    <w:rsid w:val="00487A15"/>
    <w:rsid w:val="0049011B"/>
    <w:rsid w:val="00490583"/>
    <w:rsid w:val="00490F39"/>
    <w:rsid w:val="00492310"/>
    <w:rsid w:val="004954FD"/>
    <w:rsid w:val="0049562E"/>
    <w:rsid w:val="004959A8"/>
    <w:rsid w:val="00495F6C"/>
    <w:rsid w:val="00496512"/>
    <w:rsid w:val="0049696A"/>
    <w:rsid w:val="004977E2"/>
    <w:rsid w:val="004A18D2"/>
    <w:rsid w:val="004A1DF6"/>
    <w:rsid w:val="004A25EC"/>
    <w:rsid w:val="004A2AAC"/>
    <w:rsid w:val="004A3914"/>
    <w:rsid w:val="004A6266"/>
    <w:rsid w:val="004A6835"/>
    <w:rsid w:val="004A718F"/>
    <w:rsid w:val="004A7FE4"/>
    <w:rsid w:val="004B0368"/>
    <w:rsid w:val="004B35ED"/>
    <w:rsid w:val="004B5235"/>
    <w:rsid w:val="004B545A"/>
    <w:rsid w:val="004B54FF"/>
    <w:rsid w:val="004B61D4"/>
    <w:rsid w:val="004B6336"/>
    <w:rsid w:val="004B65ED"/>
    <w:rsid w:val="004B71D9"/>
    <w:rsid w:val="004C00EF"/>
    <w:rsid w:val="004C14A0"/>
    <w:rsid w:val="004C2C82"/>
    <w:rsid w:val="004C3867"/>
    <w:rsid w:val="004C3B76"/>
    <w:rsid w:val="004C5114"/>
    <w:rsid w:val="004C60D1"/>
    <w:rsid w:val="004D24DF"/>
    <w:rsid w:val="004D4E93"/>
    <w:rsid w:val="004D53E4"/>
    <w:rsid w:val="004D631D"/>
    <w:rsid w:val="004D6807"/>
    <w:rsid w:val="004D6F36"/>
    <w:rsid w:val="004E09A1"/>
    <w:rsid w:val="004E0B5A"/>
    <w:rsid w:val="004E139D"/>
    <w:rsid w:val="004E20A7"/>
    <w:rsid w:val="004E2567"/>
    <w:rsid w:val="004E32B8"/>
    <w:rsid w:val="004E3A86"/>
    <w:rsid w:val="004E3F2B"/>
    <w:rsid w:val="004E4CD7"/>
    <w:rsid w:val="004E54FD"/>
    <w:rsid w:val="004E5933"/>
    <w:rsid w:val="004E5A4F"/>
    <w:rsid w:val="004E7294"/>
    <w:rsid w:val="004E784F"/>
    <w:rsid w:val="004E93F5"/>
    <w:rsid w:val="004F1D4D"/>
    <w:rsid w:val="004F26A5"/>
    <w:rsid w:val="004F3DEF"/>
    <w:rsid w:val="004F4514"/>
    <w:rsid w:val="004F4E3A"/>
    <w:rsid w:val="004F56BB"/>
    <w:rsid w:val="004F5D44"/>
    <w:rsid w:val="004F69CF"/>
    <w:rsid w:val="004F76AA"/>
    <w:rsid w:val="004F7735"/>
    <w:rsid w:val="0050187A"/>
    <w:rsid w:val="00501BA5"/>
    <w:rsid w:val="005029EA"/>
    <w:rsid w:val="005032D6"/>
    <w:rsid w:val="00503393"/>
    <w:rsid w:val="005036B3"/>
    <w:rsid w:val="005043C2"/>
    <w:rsid w:val="0050484B"/>
    <w:rsid w:val="00504B02"/>
    <w:rsid w:val="00504CA5"/>
    <w:rsid w:val="005055D3"/>
    <w:rsid w:val="005057AD"/>
    <w:rsid w:val="00505917"/>
    <w:rsid w:val="005079A1"/>
    <w:rsid w:val="005079C9"/>
    <w:rsid w:val="00511CE6"/>
    <w:rsid w:val="00512114"/>
    <w:rsid w:val="005136E2"/>
    <w:rsid w:val="00513D12"/>
    <w:rsid w:val="005145CA"/>
    <w:rsid w:val="00514EC3"/>
    <w:rsid w:val="005151DD"/>
    <w:rsid w:val="00515908"/>
    <w:rsid w:val="00515BFD"/>
    <w:rsid w:val="00516A7D"/>
    <w:rsid w:val="005179BB"/>
    <w:rsid w:val="005228BA"/>
    <w:rsid w:val="00522919"/>
    <w:rsid w:val="00522D51"/>
    <w:rsid w:val="0052410E"/>
    <w:rsid w:val="00524B76"/>
    <w:rsid w:val="00526262"/>
    <w:rsid w:val="005275D1"/>
    <w:rsid w:val="00531A9B"/>
    <w:rsid w:val="00531DFE"/>
    <w:rsid w:val="00533567"/>
    <w:rsid w:val="00534FD4"/>
    <w:rsid w:val="00535B6E"/>
    <w:rsid w:val="00535D3F"/>
    <w:rsid w:val="005363FB"/>
    <w:rsid w:val="0053707B"/>
    <w:rsid w:val="00537993"/>
    <w:rsid w:val="005403FA"/>
    <w:rsid w:val="00541307"/>
    <w:rsid w:val="005420C0"/>
    <w:rsid w:val="00544124"/>
    <w:rsid w:val="005461FD"/>
    <w:rsid w:val="00550718"/>
    <w:rsid w:val="00550C63"/>
    <w:rsid w:val="005517D1"/>
    <w:rsid w:val="00552962"/>
    <w:rsid w:val="005537C0"/>
    <w:rsid w:val="00555640"/>
    <w:rsid w:val="00555FAD"/>
    <w:rsid w:val="0055788E"/>
    <w:rsid w:val="005600DD"/>
    <w:rsid w:val="00561620"/>
    <w:rsid w:val="00562FA9"/>
    <w:rsid w:val="005636BF"/>
    <w:rsid w:val="005648BC"/>
    <w:rsid w:val="00564A26"/>
    <w:rsid w:val="00565036"/>
    <w:rsid w:val="00570174"/>
    <w:rsid w:val="00570424"/>
    <w:rsid w:val="00570B4B"/>
    <w:rsid w:val="00570BD6"/>
    <w:rsid w:val="00570E0E"/>
    <w:rsid w:val="005719C1"/>
    <w:rsid w:val="00571C57"/>
    <w:rsid w:val="00571EB4"/>
    <w:rsid w:val="00571F87"/>
    <w:rsid w:val="0057231A"/>
    <w:rsid w:val="00574640"/>
    <w:rsid w:val="0057475B"/>
    <w:rsid w:val="00574C30"/>
    <w:rsid w:val="00577772"/>
    <w:rsid w:val="00577A36"/>
    <w:rsid w:val="00577B91"/>
    <w:rsid w:val="0058081F"/>
    <w:rsid w:val="00581DD3"/>
    <w:rsid w:val="0058253A"/>
    <w:rsid w:val="00582BAC"/>
    <w:rsid w:val="005846F7"/>
    <w:rsid w:val="005860B9"/>
    <w:rsid w:val="005910B5"/>
    <w:rsid w:val="0059136E"/>
    <w:rsid w:val="00592502"/>
    <w:rsid w:val="00593115"/>
    <w:rsid w:val="00593A08"/>
    <w:rsid w:val="005940F5"/>
    <w:rsid w:val="0059441B"/>
    <w:rsid w:val="005944C5"/>
    <w:rsid w:val="00594922"/>
    <w:rsid w:val="00594FDF"/>
    <w:rsid w:val="00596597"/>
    <w:rsid w:val="005967BF"/>
    <w:rsid w:val="00596E73"/>
    <w:rsid w:val="005A0A79"/>
    <w:rsid w:val="005A176B"/>
    <w:rsid w:val="005A2060"/>
    <w:rsid w:val="005A34A9"/>
    <w:rsid w:val="005A381C"/>
    <w:rsid w:val="005A3BB3"/>
    <w:rsid w:val="005A41FD"/>
    <w:rsid w:val="005A46C2"/>
    <w:rsid w:val="005A4C4D"/>
    <w:rsid w:val="005A53E4"/>
    <w:rsid w:val="005A5AA1"/>
    <w:rsid w:val="005A6704"/>
    <w:rsid w:val="005A75BB"/>
    <w:rsid w:val="005A7BEB"/>
    <w:rsid w:val="005B0363"/>
    <w:rsid w:val="005B1125"/>
    <w:rsid w:val="005B1526"/>
    <w:rsid w:val="005B1911"/>
    <w:rsid w:val="005B1EBA"/>
    <w:rsid w:val="005B218A"/>
    <w:rsid w:val="005B4D30"/>
    <w:rsid w:val="005B4FD7"/>
    <w:rsid w:val="005B52A4"/>
    <w:rsid w:val="005B5AD9"/>
    <w:rsid w:val="005B779A"/>
    <w:rsid w:val="005B7B5C"/>
    <w:rsid w:val="005C11DA"/>
    <w:rsid w:val="005C15FC"/>
    <w:rsid w:val="005C16BD"/>
    <w:rsid w:val="005C1DB1"/>
    <w:rsid w:val="005C2230"/>
    <w:rsid w:val="005C2850"/>
    <w:rsid w:val="005C3A39"/>
    <w:rsid w:val="005C3BCB"/>
    <w:rsid w:val="005C488B"/>
    <w:rsid w:val="005C7AD6"/>
    <w:rsid w:val="005D133D"/>
    <w:rsid w:val="005D1715"/>
    <w:rsid w:val="005D1DC7"/>
    <w:rsid w:val="005D217D"/>
    <w:rsid w:val="005D22B4"/>
    <w:rsid w:val="005D27E4"/>
    <w:rsid w:val="005D29B1"/>
    <w:rsid w:val="005D4CB2"/>
    <w:rsid w:val="005D4F22"/>
    <w:rsid w:val="005D4F99"/>
    <w:rsid w:val="005D5285"/>
    <w:rsid w:val="005D53E1"/>
    <w:rsid w:val="005D5C29"/>
    <w:rsid w:val="005D6D04"/>
    <w:rsid w:val="005D73A6"/>
    <w:rsid w:val="005E05E2"/>
    <w:rsid w:val="005E295D"/>
    <w:rsid w:val="005E3047"/>
    <w:rsid w:val="005E3103"/>
    <w:rsid w:val="005E5497"/>
    <w:rsid w:val="005E7BC0"/>
    <w:rsid w:val="005E7EF5"/>
    <w:rsid w:val="005F1912"/>
    <w:rsid w:val="005F2DB6"/>
    <w:rsid w:val="005F2DCB"/>
    <w:rsid w:val="005F3A83"/>
    <w:rsid w:val="005F4148"/>
    <w:rsid w:val="005F46E6"/>
    <w:rsid w:val="005F4DC4"/>
    <w:rsid w:val="005F6369"/>
    <w:rsid w:val="005F66FC"/>
    <w:rsid w:val="005F696F"/>
    <w:rsid w:val="005F7535"/>
    <w:rsid w:val="005F7691"/>
    <w:rsid w:val="00600954"/>
    <w:rsid w:val="0060126A"/>
    <w:rsid w:val="006027FF"/>
    <w:rsid w:val="006038E3"/>
    <w:rsid w:val="0060405D"/>
    <w:rsid w:val="006054D4"/>
    <w:rsid w:val="00606A9D"/>
    <w:rsid w:val="006074C7"/>
    <w:rsid w:val="00610393"/>
    <w:rsid w:val="00611524"/>
    <w:rsid w:val="006122BE"/>
    <w:rsid w:val="006125DD"/>
    <w:rsid w:val="00612950"/>
    <w:rsid w:val="00615DE1"/>
    <w:rsid w:val="00615FFA"/>
    <w:rsid w:val="006166F4"/>
    <w:rsid w:val="00616C94"/>
    <w:rsid w:val="00620BA8"/>
    <w:rsid w:val="00621802"/>
    <w:rsid w:val="006219FF"/>
    <w:rsid w:val="00621ABB"/>
    <w:rsid w:val="006225E2"/>
    <w:rsid w:val="00623535"/>
    <w:rsid w:val="0062377D"/>
    <w:rsid w:val="006263D9"/>
    <w:rsid w:val="0062657A"/>
    <w:rsid w:val="00626DA3"/>
    <w:rsid w:val="00630532"/>
    <w:rsid w:val="00630A4C"/>
    <w:rsid w:val="00631801"/>
    <w:rsid w:val="00631C41"/>
    <w:rsid w:val="006321BB"/>
    <w:rsid w:val="00633894"/>
    <w:rsid w:val="00634F4A"/>
    <w:rsid w:val="006401CE"/>
    <w:rsid w:val="006406A9"/>
    <w:rsid w:val="00640E6F"/>
    <w:rsid w:val="006410B5"/>
    <w:rsid w:val="0064162D"/>
    <w:rsid w:val="0064165D"/>
    <w:rsid w:val="00643BA4"/>
    <w:rsid w:val="0064453C"/>
    <w:rsid w:val="00647A37"/>
    <w:rsid w:val="00650433"/>
    <w:rsid w:val="0065074F"/>
    <w:rsid w:val="00650768"/>
    <w:rsid w:val="00651ADB"/>
    <w:rsid w:val="00652E18"/>
    <w:rsid w:val="00653A55"/>
    <w:rsid w:val="00653CDA"/>
    <w:rsid w:val="00653E57"/>
    <w:rsid w:val="00654705"/>
    <w:rsid w:val="00654BDB"/>
    <w:rsid w:val="0065570B"/>
    <w:rsid w:val="00655A0D"/>
    <w:rsid w:val="00655C3F"/>
    <w:rsid w:val="00656456"/>
    <w:rsid w:val="00656762"/>
    <w:rsid w:val="00657DD8"/>
    <w:rsid w:val="0066112B"/>
    <w:rsid w:val="00661F02"/>
    <w:rsid w:val="006625B2"/>
    <w:rsid w:val="006629EF"/>
    <w:rsid w:val="00662B24"/>
    <w:rsid w:val="006647EF"/>
    <w:rsid w:val="0066724E"/>
    <w:rsid w:val="00667B51"/>
    <w:rsid w:val="006712E9"/>
    <w:rsid w:val="00672319"/>
    <w:rsid w:val="0067243F"/>
    <w:rsid w:val="00672862"/>
    <w:rsid w:val="00672DAD"/>
    <w:rsid w:val="006732AA"/>
    <w:rsid w:val="00673A1C"/>
    <w:rsid w:val="00673AB4"/>
    <w:rsid w:val="00674D9D"/>
    <w:rsid w:val="0067550B"/>
    <w:rsid w:val="00676373"/>
    <w:rsid w:val="00676436"/>
    <w:rsid w:val="00676909"/>
    <w:rsid w:val="006807A0"/>
    <w:rsid w:val="00682C63"/>
    <w:rsid w:val="006837BA"/>
    <w:rsid w:val="00685748"/>
    <w:rsid w:val="00685BC4"/>
    <w:rsid w:val="006861EF"/>
    <w:rsid w:val="006866F3"/>
    <w:rsid w:val="00687C94"/>
    <w:rsid w:val="0068C8D9"/>
    <w:rsid w:val="00690AA7"/>
    <w:rsid w:val="00691576"/>
    <w:rsid w:val="00691A18"/>
    <w:rsid w:val="006926F1"/>
    <w:rsid w:val="00693417"/>
    <w:rsid w:val="006940C4"/>
    <w:rsid w:val="00694A9B"/>
    <w:rsid w:val="006957E5"/>
    <w:rsid w:val="00695A6A"/>
    <w:rsid w:val="00697245"/>
    <w:rsid w:val="006975EC"/>
    <w:rsid w:val="00697879"/>
    <w:rsid w:val="006A1264"/>
    <w:rsid w:val="006A16D7"/>
    <w:rsid w:val="006A1D70"/>
    <w:rsid w:val="006A2EBB"/>
    <w:rsid w:val="006A4CB9"/>
    <w:rsid w:val="006A5425"/>
    <w:rsid w:val="006A5CF9"/>
    <w:rsid w:val="006A6095"/>
    <w:rsid w:val="006A73A4"/>
    <w:rsid w:val="006B1F3B"/>
    <w:rsid w:val="006B2316"/>
    <w:rsid w:val="006B2C1D"/>
    <w:rsid w:val="006B6119"/>
    <w:rsid w:val="006C02CD"/>
    <w:rsid w:val="006C13DF"/>
    <w:rsid w:val="006C15CF"/>
    <w:rsid w:val="006C2673"/>
    <w:rsid w:val="006C2E35"/>
    <w:rsid w:val="006C328F"/>
    <w:rsid w:val="006C43D4"/>
    <w:rsid w:val="006C5C89"/>
    <w:rsid w:val="006C6075"/>
    <w:rsid w:val="006C668C"/>
    <w:rsid w:val="006C7932"/>
    <w:rsid w:val="006D03FF"/>
    <w:rsid w:val="006D1A24"/>
    <w:rsid w:val="006D1EF0"/>
    <w:rsid w:val="006D26CF"/>
    <w:rsid w:val="006D39B0"/>
    <w:rsid w:val="006D4A21"/>
    <w:rsid w:val="006D4F4A"/>
    <w:rsid w:val="006D51AC"/>
    <w:rsid w:val="006D5247"/>
    <w:rsid w:val="006D5460"/>
    <w:rsid w:val="006D6734"/>
    <w:rsid w:val="006D6B59"/>
    <w:rsid w:val="006E00FB"/>
    <w:rsid w:val="006E03C4"/>
    <w:rsid w:val="006E0FA9"/>
    <w:rsid w:val="006E157C"/>
    <w:rsid w:val="006E1BD6"/>
    <w:rsid w:val="006E2B2C"/>
    <w:rsid w:val="006E3C47"/>
    <w:rsid w:val="006E4A95"/>
    <w:rsid w:val="006E702A"/>
    <w:rsid w:val="006F116B"/>
    <w:rsid w:val="006F2120"/>
    <w:rsid w:val="006F26F5"/>
    <w:rsid w:val="006F30ED"/>
    <w:rsid w:val="006F3119"/>
    <w:rsid w:val="006F3444"/>
    <w:rsid w:val="006F52DD"/>
    <w:rsid w:val="006F644E"/>
    <w:rsid w:val="00700B20"/>
    <w:rsid w:val="00702307"/>
    <w:rsid w:val="0070427D"/>
    <w:rsid w:val="00707249"/>
    <w:rsid w:val="00710277"/>
    <w:rsid w:val="00710A19"/>
    <w:rsid w:val="00710C5C"/>
    <w:rsid w:val="00711A3C"/>
    <w:rsid w:val="00711FAC"/>
    <w:rsid w:val="007132DF"/>
    <w:rsid w:val="0071382D"/>
    <w:rsid w:val="00714DD5"/>
    <w:rsid w:val="007160F5"/>
    <w:rsid w:val="007168A0"/>
    <w:rsid w:val="00716CA0"/>
    <w:rsid w:val="007200A9"/>
    <w:rsid w:val="007202A3"/>
    <w:rsid w:val="0072082D"/>
    <w:rsid w:val="007208E6"/>
    <w:rsid w:val="00720D65"/>
    <w:rsid w:val="00721521"/>
    <w:rsid w:val="007217D1"/>
    <w:rsid w:val="00721BB5"/>
    <w:rsid w:val="007226B6"/>
    <w:rsid w:val="0072437C"/>
    <w:rsid w:val="007244B6"/>
    <w:rsid w:val="007250B8"/>
    <w:rsid w:val="00725E60"/>
    <w:rsid w:val="007267B0"/>
    <w:rsid w:val="00726E5D"/>
    <w:rsid w:val="00727528"/>
    <w:rsid w:val="00727C91"/>
    <w:rsid w:val="00730154"/>
    <w:rsid w:val="0073152E"/>
    <w:rsid w:val="00732386"/>
    <w:rsid w:val="00733275"/>
    <w:rsid w:val="00734044"/>
    <w:rsid w:val="00735D45"/>
    <w:rsid w:val="00736162"/>
    <w:rsid w:val="007376AB"/>
    <w:rsid w:val="00741CAD"/>
    <w:rsid w:val="00743AF6"/>
    <w:rsid w:val="00743B7B"/>
    <w:rsid w:val="0074554D"/>
    <w:rsid w:val="0074578A"/>
    <w:rsid w:val="00745815"/>
    <w:rsid w:val="00745C64"/>
    <w:rsid w:val="00745DBD"/>
    <w:rsid w:val="0074603A"/>
    <w:rsid w:val="00746169"/>
    <w:rsid w:val="00746322"/>
    <w:rsid w:val="00746409"/>
    <w:rsid w:val="00747427"/>
    <w:rsid w:val="00747E0D"/>
    <w:rsid w:val="00750B0F"/>
    <w:rsid w:val="007523D8"/>
    <w:rsid w:val="00752823"/>
    <w:rsid w:val="00753FC1"/>
    <w:rsid w:val="00754078"/>
    <w:rsid w:val="0075529C"/>
    <w:rsid w:val="00755383"/>
    <w:rsid w:val="00755430"/>
    <w:rsid w:val="00755C51"/>
    <w:rsid w:val="007601AC"/>
    <w:rsid w:val="00760754"/>
    <w:rsid w:val="00760886"/>
    <w:rsid w:val="007612A5"/>
    <w:rsid w:val="00761CDC"/>
    <w:rsid w:val="00762724"/>
    <w:rsid w:val="00763141"/>
    <w:rsid w:val="00763A27"/>
    <w:rsid w:val="00763D6D"/>
    <w:rsid w:val="0076438B"/>
    <w:rsid w:val="007645CF"/>
    <w:rsid w:val="00765CBB"/>
    <w:rsid w:val="00770EFA"/>
    <w:rsid w:val="007742A6"/>
    <w:rsid w:val="00774CAD"/>
    <w:rsid w:val="00774D43"/>
    <w:rsid w:val="0077632E"/>
    <w:rsid w:val="00776DD5"/>
    <w:rsid w:val="00780858"/>
    <w:rsid w:val="00782EC1"/>
    <w:rsid w:val="0078314E"/>
    <w:rsid w:val="00783342"/>
    <w:rsid w:val="00783CCA"/>
    <w:rsid w:val="007872CF"/>
    <w:rsid w:val="00787585"/>
    <w:rsid w:val="00791FE7"/>
    <w:rsid w:val="0079272F"/>
    <w:rsid w:val="00793496"/>
    <w:rsid w:val="00793907"/>
    <w:rsid w:val="007948A6"/>
    <w:rsid w:val="00794D5F"/>
    <w:rsid w:val="00795D0A"/>
    <w:rsid w:val="007A1518"/>
    <w:rsid w:val="007A1793"/>
    <w:rsid w:val="007A193B"/>
    <w:rsid w:val="007A1A3B"/>
    <w:rsid w:val="007A22D8"/>
    <w:rsid w:val="007A2B64"/>
    <w:rsid w:val="007A2F63"/>
    <w:rsid w:val="007A4A9B"/>
    <w:rsid w:val="007A4B0B"/>
    <w:rsid w:val="007A4D9D"/>
    <w:rsid w:val="007A7567"/>
    <w:rsid w:val="007B0127"/>
    <w:rsid w:val="007B1095"/>
    <w:rsid w:val="007B1AF7"/>
    <w:rsid w:val="007B1D5E"/>
    <w:rsid w:val="007B2E8B"/>
    <w:rsid w:val="007B4459"/>
    <w:rsid w:val="007B50F5"/>
    <w:rsid w:val="007B549E"/>
    <w:rsid w:val="007B599E"/>
    <w:rsid w:val="007B74D5"/>
    <w:rsid w:val="007B7C00"/>
    <w:rsid w:val="007C0DA9"/>
    <w:rsid w:val="007C0DCC"/>
    <w:rsid w:val="007C265A"/>
    <w:rsid w:val="007C2966"/>
    <w:rsid w:val="007C2DA8"/>
    <w:rsid w:val="007C3529"/>
    <w:rsid w:val="007C3594"/>
    <w:rsid w:val="007C6466"/>
    <w:rsid w:val="007C691D"/>
    <w:rsid w:val="007C72DF"/>
    <w:rsid w:val="007C76A9"/>
    <w:rsid w:val="007C7E0D"/>
    <w:rsid w:val="007D12DB"/>
    <w:rsid w:val="007D36BF"/>
    <w:rsid w:val="007D5483"/>
    <w:rsid w:val="007D56EF"/>
    <w:rsid w:val="007D56F4"/>
    <w:rsid w:val="007D6D25"/>
    <w:rsid w:val="007E089B"/>
    <w:rsid w:val="007E0977"/>
    <w:rsid w:val="007E0D9A"/>
    <w:rsid w:val="007E138E"/>
    <w:rsid w:val="007E234F"/>
    <w:rsid w:val="007E26F1"/>
    <w:rsid w:val="007E41EC"/>
    <w:rsid w:val="007E4F7E"/>
    <w:rsid w:val="007E790B"/>
    <w:rsid w:val="007E7C54"/>
    <w:rsid w:val="007E7CFD"/>
    <w:rsid w:val="007F12A1"/>
    <w:rsid w:val="007F1F01"/>
    <w:rsid w:val="007F2728"/>
    <w:rsid w:val="007F2D2D"/>
    <w:rsid w:val="007F36A3"/>
    <w:rsid w:val="007F3BB9"/>
    <w:rsid w:val="007F56E2"/>
    <w:rsid w:val="007F58B8"/>
    <w:rsid w:val="007F5919"/>
    <w:rsid w:val="007F78ED"/>
    <w:rsid w:val="00800438"/>
    <w:rsid w:val="0080061D"/>
    <w:rsid w:val="008006A6"/>
    <w:rsid w:val="008057C3"/>
    <w:rsid w:val="008065AC"/>
    <w:rsid w:val="00807BB7"/>
    <w:rsid w:val="00810686"/>
    <w:rsid w:val="00810EF5"/>
    <w:rsid w:val="00811051"/>
    <w:rsid w:val="00812D05"/>
    <w:rsid w:val="00812E08"/>
    <w:rsid w:val="0081344A"/>
    <w:rsid w:val="00813A65"/>
    <w:rsid w:val="0081674C"/>
    <w:rsid w:val="00816ADF"/>
    <w:rsid w:val="00820DC3"/>
    <w:rsid w:val="0082130B"/>
    <w:rsid w:val="00821A01"/>
    <w:rsid w:val="0082334A"/>
    <w:rsid w:val="00826999"/>
    <w:rsid w:val="00827180"/>
    <w:rsid w:val="008275B2"/>
    <w:rsid w:val="00827B46"/>
    <w:rsid w:val="00830CDF"/>
    <w:rsid w:val="008311C1"/>
    <w:rsid w:val="0083135E"/>
    <w:rsid w:val="008319C9"/>
    <w:rsid w:val="00831F65"/>
    <w:rsid w:val="00833619"/>
    <w:rsid w:val="00833C29"/>
    <w:rsid w:val="00834AC2"/>
    <w:rsid w:val="0083505D"/>
    <w:rsid w:val="0083527C"/>
    <w:rsid w:val="00837754"/>
    <w:rsid w:val="00840A65"/>
    <w:rsid w:val="008410B6"/>
    <w:rsid w:val="00841BF9"/>
    <w:rsid w:val="00841DD8"/>
    <w:rsid w:val="00842686"/>
    <w:rsid w:val="00842AF2"/>
    <w:rsid w:val="0084448B"/>
    <w:rsid w:val="00845CD7"/>
    <w:rsid w:val="00846111"/>
    <w:rsid w:val="00846E81"/>
    <w:rsid w:val="00850578"/>
    <w:rsid w:val="0085194D"/>
    <w:rsid w:val="008531DE"/>
    <w:rsid w:val="0085332D"/>
    <w:rsid w:val="00854839"/>
    <w:rsid w:val="00855AE2"/>
    <w:rsid w:val="008571E5"/>
    <w:rsid w:val="00862159"/>
    <w:rsid w:val="00862326"/>
    <w:rsid w:val="00862E4F"/>
    <w:rsid w:val="008648FB"/>
    <w:rsid w:val="00864940"/>
    <w:rsid w:val="008651F5"/>
    <w:rsid w:val="00865E8D"/>
    <w:rsid w:val="00866EF7"/>
    <w:rsid w:val="008679D8"/>
    <w:rsid w:val="0087032D"/>
    <w:rsid w:val="00870B38"/>
    <w:rsid w:val="00871831"/>
    <w:rsid w:val="00872EF5"/>
    <w:rsid w:val="00873067"/>
    <w:rsid w:val="00873E66"/>
    <w:rsid w:val="0087426D"/>
    <w:rsid w:val="0087455D"/>
    <w:rsid w:val="00875CF3"/>
    <w:rsid w:val="00876115"/>
    <w:rsid w:val="00876AE1"/>
    <w:rsid w:val="00876FE0"/>
    <w:rsid w:val="00877533"/>
    <w:rsid w:val="0088148D"/>
    <w:rsid w:val="0088471A"/>
    <w:rsid w:val="00884FDA"/>
    <w:rsid w:val="00885DD6"/>
    <w:rsid w:val="00886EC3"/>
    <w:rsid w:val="00887E67"/>
    <w:rsid w:val="0089017D"/>
    <w:rsid w:val="008901C8"/>
    <w:rsid w:val="00892E27"/>
    <w:rsid w:val="00892EFE"/>
    <w:rsid w:val="00893A95"/>
    <w:rsid w:val="00895458"/>
    <w:rsid w:val="00895AA1"/>
    <w:rsid w:val="00896804"/>
    <w:rsid w:val="0089B738"/>
    <w:rsid w:val="008A0BC4"/>
    <w:rsid w:val="008A0FD7"/>
    <w:rsid w:val="008A31C3"/>
    <w:rsid w:val="008A377B"/>
    <w:rsid w:val="008A3C51"/>
    <w:rsid w:val="008A70B2"/>
    <w:rsid w:val="008B0698"/>
    <w:rsid w:val="008B119D"/>
    <w:rsid w:val="008B1D23"/>
    <w:rsid w:val="008B1F32"/>
    <w:rsid w:val="008B28C5"/>
    <w:rsid w:val="008B29C0"/>
    <w:rsid w:val="008B2DB1"/>
    <w:rsid w:val="008B3252"/>
    <w:rsid w:val="008B37BE"/>
    <w:rsid w:val="008B4E99"/>
    <w:rsid w:val="008B541A"/>
    <w:rsid w:val="008B5E6E"/>
    <w:rsid w:val="008B7D2C"/>
    <w:rsid w:val="008C053C"/>
    <w:rsid w:val="008C11AA"/>
    <w:rsid w:val="008C1525"/>
    <w:rsid w:val="008C17E6"/>
    <w:rsid w:val="008C4F88"/>
    <w:rsid w:val="008C5A38"/>
    <w:rsid w:val="008C5B10"/>
    <w:rsid w:val="008C68A8"/>
    <w:rsid w:val="008C6B80"/>
    <w:rsid w:val="008C7EDD"/>
    <w:rsid w:val="008D04EE"/>
    <w:rsid w:val="008D08ED"/>
    <w:rsid w:val="008D16A1"/>
    <w:rsid w:val="008D32E0"/>
    <w:rsid w:val="008D4B4F"/>
    <w:rsid w:val="008D75D7"/>
    <w:rsid w:val="008E0CCB"/>
    <w:rsid w:val="008E152B"/>
    <w:rsid w:val="008E15E9"/>
    <w:rsid w:val="008E3053"/>
    <w:rsid w:val="008E349B"/>
    <w:rsid w:val="008E4A50"/>
    <w:rsid w:val="008E53BD"/>
    <w:rsid w:val="008E59B7"/>
    <w:rsid w:val="008E6567"/>
    <w:rsid w:val="008E6632"/>
    <w:rsid w:val="008E7950"/>
    <w:rsid w:val="008E7CB8"/>
    <w:rsid w:val="008F0B7A"/>
    <w:rsid w:val="008F17CC"/>
    <w:rsid w:val="008F20EF"/>
    <w:rsid w:val="008F2864"/>
    <w:rsid w:val="008F2980"/>
    <w:rsid w:val="008F2F49"/>
    <w:rsid w:val="008F330A"/>
    <w:rsid w:val="008F4AF5"/>
    <w:rsid w:val="008F53F6"/>
    <w:rsid w:val="008F5EA6"/>
    <w:rsid w:val="008F6425"/>
    <w:rsid w:val="008F64D6"/>
    <w:rsid w:val="008F667F"/>
    <w:rsid w:val="008F68DF"/>
    <w:rsid w:val="008F6A74"/>
    <w:rsid w:val="0090090C"/>
    <w:rsid w:val="009009EB"/>
    <w:rsid w:val="00900E95"/>
    <w:rsid w:val="00900FCB"/>
    <w:rsid w:val="009020CA"/>
    <w:rsid w:val="00903990"/>
    <w:rsid w:val="00903B34"/>
    <w:rsid w:val="009045EA"/>
    <w:rsid w:val="00905425"/>
    <w:rsid w:val="00905A98"/>
    <w:rsid w:val="00906BF4"/>
    <w:rsid w:val="009118ED"/>
    <w:rsid w:val="00913A99"/>
    <w:rsid w:val="009160BB"/>
    <w:rsid w:val="0091707A"/>
    <w:rsid w:val="009177D0"/>
    <w:rsid w:val="009201C8"/>
    <w:rsid w:val="00920E40"/>
    <w:rsid w:val="009215A9"/>
    <w:rsid w:val="00921F00"/>
    <w:rsid w:val="009222B4"/>
    <w:rsid w:val="00924748"/>
    <w:rsid w:val="00925747"/>
    <w:rsid w:val="00925E2C"/>
    <w:rsid w:val="009260FC"/>
    <w:rsid w:val="0092772B"/>
    <w:rsid w:val="00927CE5"/>
    <w:rsid w:val="00930C79"/>
    <w:rsid w:val="0093276D"/>
    <w:rsid w:val="00933929"/>
    <w:rsid w:val="00933A61"/>
    <w:rsid w:val="00933E1C"/>
    <w:rsid w:val="00934056"/>
    <w:rsid w:val="009348C9"/>
    <w:rsid w:val="00934DF2"/>
    <w:rsid w:val="00935E03"/>
    <w:rsid w:val="009369F8"/>
    <w:rsid w:val="009405B3"/>
    <w:rsid w:val="00940ED1"/>
    <w:rsid w:val="00941C29"/>
    <w:rsid w:val="00941C36"/>
    <w:rsid w:val="00941CDC"/>
    <w:rsid w:val="00941E61"/>
    <w:rsid w:val="00942AAC"/>
    <w:rsid w:val="0094505E"/>
    <w:rsid w:val="009455DC"/>
    <w:rsid w:val="00945D09"/>
    <w:rsid w:val="009461AF"/>
    <w:rsid w:val="0094644B"/>
    <w:rsid w:val="0094720C"/>
    <w:rsid w:val="0094790B"/>
    <w:rsid w:val="00947AE0"/>
    <w:rsid w:val="0095235F"/>
    <w:rsid w:val="00954AAC"/>
    <w:rsid w:val="00954FB6"/>
    <w:rsid w:val="0095592C"/>
    <w:rsid w:val="0095666D"/>
    <w:rsid w:val="009567BB"/>
    <w:rsid w:val="00957D57"/>
    <w:rsid w:val="009601B6"/>
    <w:rsid w:val="009611A6"/>
    <w:rsid w:val="009614EA"/>
    <w:rsid w:val="00961D68"/>
    <w:rsid w:val="00962609"/>
    <w:rsid w:val="00966368"/>
    <w:rsid w:val="0096653B"/>
    <w:rsid w:val="00967C0B"/>
    <w:rsid w:val="00970F3E"/>
    <w:rsid w:val="0097295C"/>
    <w:rsid w:val="00972A79"/>
    <w:rsid w:val="009740B5"/>
    <w:rsid w:val="0097567D"/>
    <w:rsid w:val="00980463"/>
    <w:rsid w:val="009819E9"/>
    <w:rsid w:val="00981E0C"/>
    <w:rsid w:val="00982500"/>
    <w:rsid w:val="009838B0"/>
    <w:rsid w:val="00983A8D"/>
    <w:rsid w:val="00983F86"/>
    <w:rsid w:val="00984257"/>
    <w:rsid w:val="0098451B"/>
    <w:rsid w:val="00984EC8"/>
    <w:rsid w:val="009857D9"/>
    <w:rsid w:val="0098601C"/>
    <w:rsid w:val="00991D77"/>
    <w:rsid w:val="009926FC"/>
    <w:rsid w:val="00992A0E"/>
    <w:rsid w:val="0099314D"/>
    <w:rsid w:val="0099432F"/>
    <w:rsid w:val="00994CAB"/>
    <w:rsid w:val="0099526D"/>
    <w:rsid w:val="00997BAD"/>
    <w:rsid w:val="00997F98"/>
    <w:rsid w:val="009A098B"/>
    <w:rsid w:val="009A21D2"/>
    <w:rsid w:val="009A2F41"/>
    <w:rsid w:val="009A37D9"/>
    <w:rsid w:val="009A3FB3"/>
    <w:rsid w:val="009A5200"/>
    <w:rsid w:val="009A5AE5"/>
    <w:rsid w:val="009A5B4C"/>
    <w:rsid w:val="009A636C"/>
    <w:rsid w:val="009A68CF"/>
    <w:rsid w:val="009A749E"/>
    <w:rsid w:val="009A79C6"/>
    <w:rsid w:val="009A7DC3"/>
    <w:rsid w:val="009B0D30"/>
    <w:rsid w:val="009B25DC"/>
    <w:rsid w:val="009B2D96"/>
    <w:rsid w:val="009B3B15"/>
    <w:rsid w:val="009B60B8"/>
    <w:rsid w:val="009C0841"/>
    <w:rsid w:val="009C0855"/>
    <w:rsid w:val="009C103E"/>
    <w:rsid w:val="009C2BF5"/>
    <w:rsid w:val="009C3723"/>
    <w:rsid w:val="009C43D5"/>
    <w:rsid w:val="009C4CCF"/>
    <w:rsid w:val="009C6336"/>
    <w:rsid w:val="009D101F"/>
    <w:rsid w:val="009D1FE5"/>
    <w:rsid w:val="009D2D32"/>
    <w:rsid w:val="009D3254"/>
    <w:rsid w:val="009D3FEE"/>
    <w:rsid w:val="009D4B95"/>
    <w:rsid w:val="009D58B0"/>
    <w:rsid w:val="009D71F2"/>
    <w:rsid w:val="009D74C6"/>
    <w:rsid w:val="009D7C29"/>
    <w:rsid w:val="009E0D53"/>
    <w:rsid w:val="009E1034"/>
    <w:rsid w:val="009E13D8"/>
    <w:rsid w:val="009E17FC"/>
    <w:rsid w:val="009E28D0"/>
    <w:rsid w:val="009E37A8"/>
    <w:rsid w:val="009E49CC"/>
    <w:rsid w:val="009E4E2E"/>
    <w:rsid w:val="009E57CD"/>
    <w:rsid w:val="009E5940"/>
    <w:rsid w:val="009E5CB0"/>
    <w:rsid w:val="009F037C"/>
    <w:rsid w:val="009F119C"/>
    <w:rsid w:val="009F1976"/>
    <w:rsid w:val="009F1BB0"/>
    <w:rsid w:val="009F1FB6"/>
    <w:rsid w:val="009F3397"/>
    <w:rsid w:val="009F395F"/>
    <w:rsid w:val="009F3C54"/>
    <w:rsid w:val="009F42BD"/>
    <w:rsid w:val="009F477A"/>
    <w:rsid w:val="009F6F2E"/>
    <w:rsid w:val="009F7908"/>
    <w:rsid w:val="009F7D09"/>
    <w:rsid w:val="00A00016"/>
    <w:rsid w:val="00A00181"/>
    <w:rsid w:val="00A00992"/>
    <w:rsid w:val="00A01310"/>
    <w:rsid w:val="00A01564"/>
    <w:rsid w:val="00A01C21"/>
    <w:rsid w:val="00A02114"/>
    <w:rsid w:val="00A02888"/>
    <w:rsid w:val="00A036ED"/>
    <w:rsid w:val="00A03F12"/>
    <w:rsid w:val="00A05369"/>
    <w:rsid w:val="00A053A6"/>
    <w:rsid w:val="00A05B88"/>
    <w:rsid w:val="00A0775A"/>
    <w:rsid w:val="00A106E9"/>
    <w:rsid w:val="00A1076D"/>
    <w:rsid w:val="00A10EAE"/>
    <w:rsid w:val="00A11A2A"/>
    <w:rsid w:val="00A11F8D"/>
    <w:rsid w:val="00A12A81"/>
    <w:rsid w:val="00A137F5"/>
    <w:rsid w:val="00A13BF1"/>
    <w:rsid w:val="00A1401B"/>
    <w:rsid w:val="00A154EE"/>
    <w:rsid w:val="00A15B59"/>
    <w:rsid w:val="00A15C99"/>
    <w:rsid w:val="00A1784C"/>
    <w:rsid w:val="00A21858"/>
    <w:rsid w:val="00A219BF"/>
    <w:rsid w:val="00A21D64"/>
    <w:rsid w:val="00A2285A"/>
    <w:rsid w:val="00A22AB0"/>
    <w:rsid w:val="00A22DCD"/>
    <w:rsid w:val="00A230AF"/>
    <w:rsid w:val="00A23D4C"/>
    <w:rsid w:val="00A243E6"/>
    <w:rsid w:val="00A251A0"/>
    <w:rsid w:val="00A26727"/>
    <w:rsid w:val="00A30854"/>
    <w:rsid w:val="00A3104F"/>
    <w:rsid w:val="00A3116C"/>
    <w:rsid w:val="00A317C6"/>
    <w:rsid w:val="00A31CAA"/>
    <w:rsid w:val="00A31D75"/>
    <w:rsid w:val="00A32851"/>
    <w:rsid w:val="00A32A77"/>
    <w:rsid w:val="00A33649"/>
    <w:rsid w:val="00A341F0"/>
    <w:rsid w:val="00A347B1"/>
    <w:rsid w:val="00A35F00"/>
    <w:rsid w:val="00A41016"/>
    <w:rsid w:val="00A41701"/>
    <w:rsid w:val="00A4186B"/>
    <w:rsid w:val="00A41B01"/>
    <w:rsid w:val="00A41FD1"/>
    <w:rsid w:val="00A427E9"/>
    <w:rsid w:val="00A42A5C"/>
    <w:rsid w:val="00A439C3"/>
    <w:rsid w:val="00A44280"/>
    <w:rsid w:val="00A45077"/>
    <w:rsid w:val="00A45EF1"/>
    <w:rsid w:val="00A469D6"/>
    <w:rsid w:val="00A50648"/>
    <w:rsid w:val="00A506AA"/>
    <w:rsid w:val="00A50A06"/>
    <w:rsid w:val="00A52264"/>
    <w:rsid w:val="00A522F2"/>
    <w:rsid w:val="00A529F3"/>
    <w:rsid w:val="00A53BDA"/>
    <w:rsid w:val="00A53ED3"/>
    <w:rsid w:val="00A54183"/>
    <w:rsid w:val="00A543D8"/>
    <w:rsid w:val="00A54697"/>
    <w:rsid w:val="00A55039"/>
    <w:rsid w:val="00A55118"/>
    <w:rsid w:val="00A56066"/>
    <w:rsid w:val="00A5623E"/>
    <w:rsid w:val="00A57103"/>
    <w:rsid w:val="00A5789B"/>
    <w:rsid w:val="00A61092"/>
    <w:rsid w:val="00A6222E"/>
    <w:rsid w:val="00A63AC7"/>
    <w:rsid w:val="00A64100"/>
    <w:rsid w:val="00A65E26"/>
    <w:rsid w:val="00A6664A"/>
    <w:rsid w:val="00A66EA7"/>
    <w:rsid w:val="00A67452"/>
    <w:rsid w:val="00A70DBB"/>
    <w:rsid w:val="00A7165F"/>
    <w:rsid w:val="00A716F3"/>
    <w:rsid w:val="00A7189C"/>
    <w:rsid w:val="00A71C91"/>
    <w:rsid w:val="00A723D4"/>
    <w:rsid w:val="00A72AD4"/>
    <w:rsid w:val="00A75CD1"/>
    <w:rsid w:val="00A75ED6"/>
    <w:rsid w:val="00A76485"/>
    <w:rsid w:val="00A7649D"/>
    <w:rsid w:val="00A7674A"/>
    <w:rsid w:val="00A76ABA"/>
    <w:rsid w:val="00A77281"/>
    <w:rsid w:val="00A77809"/>
    <w:rsid w:val="00A80595"/>
    <w:rsid w:val="00A81021"/>
    <w:rsid w:val="00A811D3"/>
    <w:rsid w:val="00A82E4C"/>
    <w:rsid w:val="00A84D97"/>
    <w:rsid w:val="00A85C94"/>
    <w:rsid w:val="00A85D06"/>
    <w:rsid w:val="00A87A0A"/>
    <w:rsid w:val="00A87B85"/>
    <w:rsid w:val="00A90D44"/>
    <w:rsid w:val="00A9124B"/>
    <w:rsid w:val="00A9167E"/>
    <w:rsid w:val="00A92078"/>
    <w:rsid w:val="00A941A2"/>
    <w:rsid w:val="00A94C33"/>
    <w:rsid w:val="00A94E45"/>
    <w:rsid w:val="00A94E7C"/>
    <w:rsid w:val="00A96BD0"/>
    <w:rsid w:val="00AA050B"/>
    <w:rsid w:val="00AA09D3"/>
    <w:rsid w:val="00AA0B6C"/>
    <w:rsid w:val="00AA13B0"/>
    <w:rsid w:val="00AA17CB"/>
    <w:rsid w:val="00AA1D8E"/>
    <w:rsid w:val="00AA38D3"/>
    <w:rsid w:val="00AA4297"/>
    <w:rsid w:val="00AA4EC2"/>
    <w:rsid w:val="00AA6584"/>
    <w:rsid w:val="00AA67D5"/>
    <w:rsid w:val="00AA6B96"/>
    <w:rsid w:val="00AA6FD2"/>
    <w:rsid w:val="00AA7238"/>
    <w:rsid w:val="00AA76DD"/>
    <w:rsid w:val="00AA78E7"/>
    <w:rsid w:val="00AB31E6"/>
    <w:rsid w:val="00AB5C9E"/>
    <w:rsid w:val="00AB5D68"/>
    <w:rsid w:val="00AB62F1"/>
    <w:rsid w:val="00AB7396"/>
    <w:rsid w:val="00AB7F04"/>
    <w:rsid w:val="00AC0360"/>
    <w:rsid w:val="00AC1C46"/>
    <w:rsid w:val="00AC2942"/>
    <w:rsid w:val="00AC2ABC"/>
    <w:rsid w:val="00AC3318"/>
    <w:rsid w:val="00AC3FBA"/>
    <w:rsid w:val="00AC5B04"/>
    <w:rsid w:val="00AC7245"/>
    <w:rsid w:val="00AC739B"/>
    <w:rsid w:val="00AC7767"/>
    <w:rsid w:val="00AD1AC1"/>
    <w:rsid w:val="00AD2151"/>
    <w:rsid w:val="00AD2617"/>
    <w:rsid w:val="00AD32AB"/>
    <w:rsid w:val="00AD3F07"/>
    <w:rsid w:val="00AD47C6"/>
    <w:rsid w:val="00AD512E"/>
    <w:rsid w:val="00AD73EA"/>
    <w:rsid w:val="00AE08FA"/>
    <w:rsid w:val="00AE13B4"/>
    <w:rsid w:val="00AE2DEB"/>
    <w:rsid w:val="00AE320C"/>
    <w:rsid w:val="00AE3F63"/>
    <w:rsid w:val="00AE520D"/>
    <w:rsid w:val="00AE735A"/>
    <w:rsid w:val="00AF126E"/>
    <w:rsid w:val="00AF1660"/>
    <w:rsid w:val="00AF2355"/>
    <w:rsid w:val="00AF29B0"/>
    <w:rsid w:val="00AF3F86"/>
    <w:rsid w:val="00AF5EB8"/>
    <w:rsid w:val="00AF6931"/>
    <w:rsid w:val="00AF71FD"/>
    <w:rsid w:val="00B00225"/>
    <w:rsid w:val="00B00E71"/>
    <w:rsid w:val="00B025EB"/>
    <w:rsid w:val="00B02CEC"/>
    <w:rsid w:val="00B040D8"/>
    <w:rsid w:val="00B0549A"/>
    <w:rsid w:val="00B066CD"/>
    <w:rsid w:val="00B070B7"/>
    <w:rsid w:val="00B073A0"/>
    <w:rsid w:val="00B10197"/>
    <w:rsid w:val="00B109A1"/>
    <w:rsid w:val="00B11924"/>
    <w:rsid w:val="00B12A12"/>
    <w:rsid w:val="00B12E9B"/>
    <w:rsid w:val="00B12EBF"/>
    <w:rsid w:val="00B160F6"/>
    <w:rsid w:val="00B204CF"/>
    <w:rsid w:val="00B239F7"/>
    <w:rsid w:val="00B25ED0"/>
    <w:rsid w:val="00B26428"/>
    <w:rsid w:val="00B26912"/>
    <w:rsid w:val="00B27768"/>
    <w:rsid w:val="00B30FAC"/>
    <w:rsid w:val="00B318D8"/>
    <w:rsid w:val="00B32145"/>
    <w:rsid w:val="00B3236A"/>
    <w:rsid w:val="00B328ED"/>
    <w:rsid w:val="00B32AA4"/>
    <w:rsid w:val="00B33DE4"/>
    <w:rsid w:val="00B37014"/>
    <w:rsid w:val="00B37898"/>
    <w:rsid w:val="00B37FCD"/>
    <w:rsid w:val="00B404D1"/>
    <w:rsid w:val="00B404F3"/>
    <w:rsid w:val="00B428E5"/>
    <w:rsid w:val="00B43056"/>
    <w:rsid w:val="00B43A89"/>
    <w:rsid w:val="00B43DD5"/>
    <w:rsid w:val="00B441AA"/>
    <w:rsid w:val="00B44723"/>
    <w:rsid w:val="00B44D55"/>
    <w:rsid w:val="00B457B6"/>
    <w:rsid w:val="00B466AB"/>
    <w:rsid w:val="00B47082"/>
    <w:rsid w:val="00B470CB"/>
    <w:rsid w:val="00B52893"/>
    <w:rsid w:val="00B52DA8"/>
    <w:rsid w:val="00B5305C"/>
    <w:rsid w:val="00B543BB"/>
    <w:rsid w:val="00B54A8E"/>
    <w:rsid w:val="00B55B42"/>
    <w:rsid w:val="00B55C73"/>
    <w:rsid w:val="00B569D2"/>
    <w:rsid w:val="00B57029"/>
    <w:rsid w:val="00B60966"/>
    <w:rsid w:val="00B60F6F"/>
    <w:rsid w:val="00B62966"/>
    <w:rsid w:val="00B62A46"/>
    <w:rsid w:val="00B62F5B"/>
    <w:rsid w:val="00B64DD8"/>
    <w:rsid w:val="00B65740"/>
    <w:rsid w:val="00B65A90"/>
    <w:rsid w:val="00B66276"/>
    <w:rsid w:val="00B6716F"/>
    <w:rsid w:val="00B6764F"/>
    <w:rsid w:val="00B6769C"/>
    <w:rsid w:val="00B67845"/>
    <w:rsid w:val="00B67A70"/>
    <w:rsid w:val="00B67FDD"/>
    <w:rsid w:val="00B70799"/>
    <w:rsid w:val="00B70C6C"/>
    <w:rsid w:val="00B712FD"/>
    <w:rsid w:val="00B71433"/>
    <w:rsid w:val="00B72681"/>
    <w:rsid w:val="00B73DC1"/>
    <w:rsid w:val="00B76BF4"/>
    <w:rsid w:val="00B77549"/>
    <w:rsid w:val="00B77EC3"/>
    <w:rsid w:val="00B813DB"/>
    <w:rsid w:val="00B814F3"/>
    <w:rsid w:val="00B8266E"/>
    <w:rsid w:val="00B8276D"/>
    <w:rsid w:val="00B849FD"/>
    <w:rsid w:val="00B85F16"/>
    <w:rsid w:val="00B87028"/>
    <w:rsid w:val="00B876BA"/>
    <w:rsid w:val="00B879DE"/>
    <w:rsid w:val="00B87C76"/>
    <w:rsid w:val="00B901FB"/>
    <w:rsid w:val="00B90265"/>
    <w:rsid w:val="00B9154D"/>
    <w:rsid w:val="00B921CF"/>
    <w:rsid w:val="00B9278E"/>
    <w:rsid w:val="00B94BD5"/>
    <w:rsid w:val="00B95288"/>
    <w:rsid w:val="00B95357"/>
    <w:rsid w:val="00B95E2C"/>
    <w:rsid w:val="00B96107"/>
    <w:rsid w:val="00B96702"/>
    <w:rsid w:val="00B97A02"/>
    <w:rsid w:val="00BA0B6D"/>
    <w:rsid w:val="00BA0FAD"/>
    <w:rsid w:val="00BA25BA"/>
    <w:rsid w:val="00BA279B"/>
    <w:rsid w:val="00BA2999"/>
    <w:rsid w:val="00BA346F"/>
    <w:rsid w:val="00BA44C8"/>
    <w:rsid w:val="00BA4EF3"/>
    <w:rsid w:val="00BA52D7"/>
    <w:rsid w:val="00BA545B"/>
    <w:rsid w:val="00BA59B2"/>
    <w:rsid w:val="00BA5DA4"/>
    <w:rsid w:val="00BA7257"/>
    <w:rsid w:val="00BA7909"/>
    <w:rsid w:val="00BB0E91"/>
    <w:rsid w:val="00BB13BC"/>
    <w:rsid w:val="00BB2310"/>
    <w:rsid w:val="00BB232B"/>
    <w:rsid w:val="00BB27CF"/>
    <w:rsid w:val="00BB675B"/>
    <w:rsid w:val="00BB778F"/>
    <w:rsid w:val="00BC0651"/>
    <w:rsid w:val="00BC09A1"/>
    <w:rsid w:val="00BC0B11"/>
    <w:rsid w:val="00BC1585"/>
    <w:rsid w:val="00BC1D06"/>
    <w:rsid w:val="00BC22EB"/>
    <w:rsid w:val="00BC27E0"/>
    <w:rsid w:val="00BC28AA"/>
    <w:rsid w:val="00BC29F2"/>
    <w:rsid w:val="00BC2F96"/>
    <w:rsid w:val="00BC33B3"/>
    <w:rsid w:val="00BC3443"/>
    <w:rsid w:val="00BC39B7"/>
    <w:rsid w:val="00BC3A8F"/>
    <w:rsid w:val="00BC46CC"/>
    <w:rsid w:val="00BC7A02"/>
    <w:rsid w:val="00BD04CE"/>
    <w:rsid w:val="00BD096F"/>
    <w:rsid w:val="00BD2444"/>
    <w:rsid w:val="00BD2641"/>
    <w:rsid w:val="00BD35F4"/>
    <w:rsid w:val="00BD3B3E"/>
    <w:rsid w:val="00BD6C4C"/>
    <w:rsid w:val="00BD6EC9"/>
    <w:rsid w:val="00BD708B"/>
    <w:rsid w:val="00BE0057"/>
    <w:rsid w:val="00BE0397"/>
    <w:rsid w:val="00BE03A3"/>
    <w:rsid w:val="00BE0761"/>
    <w:rsid w:val="00BE0A73"/>
    <w:rsid w:val="00BE1857"/>
    <w:rsid w:val="00BE22EA"/>
    <w:rsid w:val="00BE4A5C"/>
    <w:rsid w:val="00BE5080"/>
    <w:rsid w:val="00BE6204"/>
    <w:rsid w:val="00BE6AEE"/>
    <w:rsid w:val="00BE7EC5"/>
    <w:rsid w:val="00BF013B"/>
    <w:rsid w:val="00BF0FB0"/>
    <w:rsid w:val="00BF5024"/>
    <w:rsid w:val="00BF5B4D"/>
    <w:rsid w:val="00BF5B70"/>
    <w:rsid w:val="00BF6714"/>
    <w:rsid w:val="00BF75A9"/>
    <w:rsid w:val="00BF7C8A"/>
    <w:rsid w:val="00C003D9"/>
    <w:rsid w:val="00C0282B"/>
    <w:rsid w:val="00C02EC3"/>
    <w:rsid w:val="00C033A8"/>
    <w:rsid w:val="00C0467A"/>
    <w:rsid w:val="00C046FA"/>
    <w:rsid w:val="00C0482B"/>
    <w:rsid w:val="00C04957"/>
    <w:rsid w:val="00C049D0"/>
    <w:rsid w:val="00C04B63"/>
    <w:rsid w:val="00C051E4"/>
    <w:rsid w:val="00C06695"/>
    <w:rsid w:val="00C066AB"/>
    <w:rsid w:val="00C06C47"/>
    <w:rsid w:val="00C074C4"/>
    <w:rsid w:val="00C1040F"/>
    <w:rsid w:val="00C1110F"/>
    <w:rsid w:val="00C112B2"/>
    <w:rsid w:val="00C1148C"/>
    <w:rsid w:val="00C1288E"/>
    <w:rsid w:val="00C139E7"/>
    <w:rsid w:val="00C14F6B"/>
    <w:rsid w:val="00C16BFB"/>
    <w:rsid w:val="00C17063"/>
    <w:rsid w:val="00C203CE"/>
    <w:rsid w:val="00C20C08"/>
    <w:rsid w:val="00C21FA8"/>
    <w:rsid w:val="00C2201B"/>
    <w:rsid w:val="00C22284"/>
    <w:rsid w:val="00C22B7A"/>
    <w:rsid w:val="00C22DF7"/>
    <w:rsid w:val="00C24327"/>
    <w:rsid w:val="00C243F3"/>
    <w:rsid w:val="00C24919"/>
    <w:rsid w:val="00C24CD7"/>
    <w:rsid w:val="00C257D7"/>
    <w:rsid w:val="00C25DAF"/>
    <w:rsid w:val="00C26EBE"/>
    <w:rsid w:val="00C276CA"/>
    <w:rsid w:val="00C31B42"/>
    <w:rsid w:val="00C32D57"/>
    <w:rsid w:val="00C33617"/>
    <w:rsid w:val="00C3497A"/>
    <w:rsid w:val="00C350D3"/>
    <w:rsid w:val="00C352F2"/>
    <w:rsid w:val="00C379C3"/>
    <w:rsid w:val="00C402B0"/>
    <w:rsid w:val="00C4201F"/>
    <w:rsid w:val="00C430F1"/>
    <w:rsid w:val="00C43708"/>
    <w:rsid w:val="00C442BC"/>
    <w:rsid w:val="00C442FB"/>
    <w:rsid w:val="00C44F3E"/>
    <w:rsid w:val="00C45A03"/>
    <w:rsid w:val="00C46CB3"/>
    <w:rsid w:val="00C5062F"/>
    <w:rsid w:val="00C512BA"/>
    <w:rsid w:val="00C51718"/>
    <w:rsid w:val="00C56534"/>
    <w:rsid w:val="00C56CF3"/>
    <w:rsid w:val="00C56D67"/>
    <w:rsid w:val="00C60BD4"/>
    <w:rsid w:val="00C61466"/>
    <w:rsid w:val="00C614DD"/>
    <w:rsid w:val="00C61CAC"/>
    <w:rsid w:val="00C61FF5"/>
    <w:rsid w:val="00C62499"/>
    <w:rsid w:val="00C62CAB"/>
    <w:rsid w:val="00C63756"/>
    <w:rsid w:val="00C63930"/>
    <w:rsid w:val="00C63B6F"/>
    <w:rsid w:val="00C63BED"/>
    <w:rsid w:val="00C63C58"/>
    <w:rsid w:val="00C649C8"/>
    <w:rsid w:val="00C65266"/>
    <w:rsid w:val="00C65483"/>
    <w:rsid w:val="00C66598"/>
    <w:rsid w:val="00C66B5E"/>
    <w:rsid w:val="00C67DB9"/>
    <w:rsid w:val="00C7023D"/>
    <w:rsid w:val="00C70951"/>
    <w:rsid w:val="00C727B4"/>
    <w:rsid w:val="00C72A44"/>
    <w:rsid w:val="00C735FA"/>
    <w:rsid w:val="00C73DEA"/>
    <w:rsid w:val="00C74597"/>
    <w:rsid w:val="00C75B7D"/>
    <w:rsid w:val="00C7601B"/>
    <w:rsid w:val="00C77243"/>
    <w:rsid w:val="00C776F0"/>
    <w:rsid w:val="00C778E7"/>
    <w:rsid w:val="00C82039"/>
    <w:rsid w:val="00C82AF8"/>
    <w:rsid w:val="00C83FD9"/>
    <w:rsid w:val="00C84D6E"/>
    <w:rsid w:val="00C85BA7"/>
    <w:rsid w:val="00C8667A"/>
    <w:rsid w:val="00C8712B"/>
    <w:rsid w:val="00C87427"/>
    <w:rsid w:val="00C8748D"/>
    <w:rsid w:val="00C9024A"/>
    <w:rsid w:val="00C903F5"/>
    <w:rsid w:val="00C906EC"/>
    <w:rsid w:val="00C915BB"/>
    <w:rsid w:val="00C91717"/>
    <w:rsid w:val="00C92D26"/>
    <w:rsid w:val="00C93ECD"/>
    <w:rsid w:val="00C94A8D"/>
    <w:rsid w:val="00C95326"/>
    <w:rsid w:val="00C95947"/>
    <w:rsid w:val="00C9594D"/>
    <w:rsid w:val="00C95E3E"/>
    <w:rsid w:val="00C96064"/>
    <w:rsid w:val="00C96122"/>
    <w:rsid w:val="00C96129"/>
    <w:rsid w:val="00C96F29"/>
    <w:rsid w:val="00CA0908"/>
    <w:rsid w:val="00CA10D6"/>
    <w:rsid w:val="00CA249E"/>
    <w:rsid w:val="00CA5614"/>
    <w:rsid w:val="00CA5B17"/>
    <w:rsid w:val="00CA70BF"/>
    <w:rsid w:val="00CA7DC9"/>
    <w:rsid w:val="00CB28A1"/>
    <w:rsid w:val="00CB2B61"/>
    <w:rsid w:val="00CB31A0"/>
    <w:rsid w:val="00CB38D9"/>
    <w:rsid w:val="00CB441A"/>
    <w:rsid w:val="00CB51C6"/>
    <w:rsid w:val="00CB5EAF"/>
    <w:rsid w:val="00CB648E"/>
    <w:rsid w:val="00CB7690"/>
    <w:rsid w:val="00CB7BE3"/>
    <w:rsid w:val="00CB7CE1"/>
    <w:rsid w:val="00CC220A"/>
    <w:rsid w:val="00CC3829"/>
    <w:rsid w:val="00CC6329"/>
    <w:rsid w:val="00CC7025"/>
    <w:rsid w:val="00CC7137"/>
    <w:rsid w:val="00CD0846"/>
    <w:rsid w:val="00CD0C16"/>
    <w:rsid w:val="00CD1404"/>
    <w:rsid w:val="00CD2184"/>
    <w:rsid w:val="00CD34C7"/>
    <w:rsid w:val="00CD39F1"/>
    <w:rsid w:val="00CD3CC0"/>
    <w:rsid w:val="00CD576A"/>
    <w:rsid w:val="00CD5E67"/>
    <w:rsid w:val="00CD712D"/>
    <w:rsid w:val="00CD720C"/>
    <w:rsid w:val="00CE146D"/>
    <w:rsid w:val="00CE338E"/>
    <w:rsid w:val="00CE3838"/>
    <w:rsid w:val="00CE3CA6"/>
    <w:rsid w:val="00CE4765"/>
    <w:rsid w:val="00CE6588"/>
    <w:rsid w:val="00CE7089"/>
    <w:rsid w:val="00CF0448"/>
    <w:rsid w:val="00CF0E59"/>
    <w:rsid w:val="00CF27C0"/>
    <w:rsid w:val="00CF286E"/>
    <w:rsid w:val="00CF287F"/>
    <w:rsid w:val="00CF430B"/>
    <w:rsid w:val="00CF54B2"/>
    <w:rsid w:val="00CF54DD"/>
    <w:rsid w:val="00CF5C7E"/>
    <w:rsid w:val="00CF6191"/>
    <w:rsid w:val="00D002EB"/>
    <w:rsid w:val="00D01741"/>
    <w:rsid w:val="00D020CE"/>
    <w:rsid w:val="00D04C0D"/>
    <w:rsid w:val="00D05185"/>
    <w:rsid w:val="00D07ED3"/>
    <w:rsid w:val="00D10877"/>
    <w:rsid w:val="00D12250"/>
    <w:rsid w:val="00D12C72"/>
    <w:rsid w:val="00D14180"/>
    <w:rsid w:val="00D171CC"/>
    <w:rsid w:val="00D210E5"/>
    <w:rsid w:val="00D228C1"/>
    <w:rsid w:val="00D2298D"/>
    <w:rsid w:val="00D2410B"/>
    <w:rsid w:val="00D24B28"/>
    <w:rsid w:val="00D262D4"/>
    <w:rsid w:val="00D26326"/>
    <w:rsid w:val="00D26DCE"/>
    <w:rsid w:val="00D27077"/>
    <w:rsid w:val="00D271EE"/>
    <w:rsid w:val="00D27852"/>
    <w:rsid w:val="00D3037C"/>
    <w:rsid w:val="00D30C4E"/>
    <w:rsid w:val="00D313A2"/>
    <w:rsid w:val="00D3282B"/>
    <w:rsid w:val="00D33D40"/>
    <w:rsid w:val="00D33DF7"/>
    <w:rsid w:val="00D3416E"/>
    <w:rsid w:val="00D346A5"/>
    <w:rsid w:val="00D347B2"/>
    <w:rsid w:val="00D35109"/>
    <w:rsid w:val="00D35388"/>
    <w:rsid w:val="00D35791"/>
    <w:rsid w:val="00D35A27"/>
    <w:rsid w:val="00D35E19"/>
    <w:rsid w:val="00D35F2A"/>
    <w:rsid w:val="00D374DA"/>
    <w:rsid w:val="00D4049D"/>
    <w:rsid w:val="00D40BA7"/>
    <w:rsid w:val="00D40C68"/>
    <w:rsid w:val="00D42088"/>
    <w:rsid w:val="00D42288"/>
    <w:rsid w:val="00D433FB"/>
    <w:rsid w:val="00D455DB"/>
    <w:rsid w:val="00D466F8"/>
    <w:rsid w:val="00D46781"/>
    <w:rsid w:val="00D47207"/>
    <w:rsid w:val="00D479C2"/>
    <w:rsid w:val="00D5022A"/>
    <w:rsid w:val="00D50923"/>
    <w:rsid w:val="00D5101D"/>
    <w:rsid w:val="00D510F0"/>
    <w:rsid w:val="00D521CB"/>
    <w:rsid w:val="00D52A42"/>
    <w:rsid w:val="00D53ED1"/>
    <w:rsid w:val="00D5452F"/>
    <w:rsid w:val="00D55734"/>
    <w:rsid w:val="00D562AE"/>
    <w:rsid w:val="00D57369"/>
    <w:rsid w:val="00D5795C"/>
    <w:rsid w:val="00D60B38"/>
    <w:rsid w:val="00D61FF5"/>
    <w:rsid w:val="00D62B41"/>
    <w:rsid w:val="00D63155"/>
    <w:rsid w:val="00D64774"/>
    <w:rsid w:val="00D64FDA"/>
    <w:rsid w:val="00D66B04"/>
    <w:rsid w:val="00D66C14"/>
    <w:rsid w:val="00D66C35"/>
    <w:rsid w:val="00D70AF8"/>
    <w:rsid w:val="00D715CE"/>
    <w:rsid w:val="00D71C17"/>
    <w:rsid w:val="00D72295"/>
    <w:rsid w:val="00D731FA"/>
    <w:rsid w:val="00D7340C"/>
    <w:rsid w:val="00D73C9D"/>
    <w:rsid w:val="00D76296"/>
    <w:rsid w:val="00D775C0"/>
    <w:rsid w:val="00D81F71"/>
    <w:rsid w:val="00D835E3"/>
    <w:rsid w:val="00D8385F"/>
    <w:rsid w:val="00D8418B"/>
    <w:rsid w:val="00D85497"/>
    <w:rsid w:val="00D908A8"/>
    <w:rsid w:val="00D9172A"/>
    <w:rsid w:val="00D924FA"/>
    <w:rsid w:val="00D92835"/>
    <w:rsid w:val="00D93399"/>
    <w:rsid w:val="00D935B0"/>
    <w:rsid w:val="00D94992"/>
    <w:rsid w:val="00D95D13"/>
    <w:rsid w:val="00D95E1C"/>
    <w:rsid w:val="00D97A58"/>
    <w:rsid w:val="00D97DCB"/>
    <w:rsid w:val="00DA0D4C"/>
    <w:rsid w:val="00DA1738"/>
    <w:rsid w:val="00DA1FB4"/>
    <w:rsid w:val="00DA233B"/>
    <w:rsid w:val="00DA23E6"/>
    <w:rsid w:val="00DA2466"/>
    <w:rsid w:val="00DA2AE5"/>
    <w:rsid w:val="00DA393D"/>
    <w:rsid w:val="00DA6AB5"/>
    <w:rsid w:val="00DA6B95"/>
    <w:rsid w:val="00DA6F0F"/>
    <w:rsid w:val="00DA77C1"/>
    <w:rsid w:val="00DB0547"/>
    <w:rsid w:val="00DB06E7"/>
    <w:rsid w:val="00DB1870"/>
    <w:rsid w:val="00DB26D0"/>
    <w:rsid w:val="00DB2C1E"/>
    <w:rsid w:val="00DB2FC0"/>
    <w:rsid w:val="00DB3B3F"/>
    <w:rsid w:val="00DB4DCE"/>
    <w:rsid w:val="00DB5116"/>
    <w:rsid w:val="00DB5F28"/>
    <w:rsid w:val="00DC0019"/>
    <w:rsid w:val="00DC116E"/>
    <w:rsid w:val="00DC2ABB"/>
    <w:rsid w:val="00DC3704"/>
    <w:rsid w:val="00DC3940"/>
    <w:rsid w:val="00DC5FFE"/>
    <w:rsid w:val="00DC6EEE"/>
    <w:rsid w:val="00DC720D"/>
    <w:rsid w:val="00DD2843"/>
    <w:rsid w:val="00DD29F2"/>
    <w:rsid w:val="00DD35D8"/>
    <w:rsid w:val="00DD729B"/>
    <w:rsid w:val="00DD7583"/>
    <w:rsid w:val="00DD7960"/>
    <w:rsid w:val="00DE0688"/>
    <w:rsid w:val="00DE2007"/>
    <w:rsid w:val="00DE3CFC"/>
    <w:rsid w:val="00DE3FDD"/>
    <w:rsid w:val="00DE60AC"/>
    <w:rsid w:val="00DE67C9"/>
    <w:rsid w:val="00DE6A60"/>
    <w:rsid w:val="00DE7F35"/>
    <w:rsid w:val="00DF0204"/>
    <w:rsid w:val="00DF11C9"/>
    <w:rsid w:val="00DF127E"/>
    <w:rsid w:val="00DF14C6"/>
    <w:rsid w:val="00DF2D62"/>
    <w:rsid w:val="00DF361F"/>
    <w:rsid w:val="00DF48B0"/>
    <w:rsid w:val="00DF584C"/>
    <w:rsid w:val="00DF5B42"/>
    <w:rsid w:val="00DF5E65"/>
    <w:rsid w:val="00DF7CC7"/>
    <w:rsid w:val="00DF7E48"/>
    <w:rsid w:val="00E0083D"/>
    <w:rsid w:val="00E00872"/>
    <w:rsid w:val="00E02D99"/>
    <w:rsid w:val="00E030BC"/>
    <w:rsid w:val="00E03478"/>
    <w:rsid w:val="00E03C34"/>
    <w:rsid w:val="00E04B79"/>
    <w:rsid w:val="00E04E48"/>
    <w:rsid w:val="00E05989"/>
    <w:rsid w:val="00E07357"/>
    <w:rsid w:val="00E10F1E"/>
    <w:rsid w:val="00E11BB2"/>
    <w:rsid w:val="00E1351D"/>
    <w:rsid w:val="00E13B24"/>
    <w:rsid w:val="00E150BE"/>
    <w:rsid w:val="00E1512C"/>
    <w:rsid w:val="00E168CA"/>
    <w:rsid w:val="00E20A8C"/>
    <w:rsid w:val="00E2128A"/>
    <w:rsid w:val="00E2478F"/>
    <w:rsid w:val="00E250AD"/>
    <w:rsid w:val="00E26B0B"/>
    <w:rsid w:val="00E26F0C"/>
    <w:rsid w:val="00E2745F"/>
    <w:rsid w:val="00E27BD6"/>
    <w:rsid w:val="00E27CC7"/>
    <w:rsid w:val="00E2C692"/>
    <w:rsid w:val="00E30204"/>
    <w:rsid w:val="00E31459"/>
    <w:rsid w:val="00E34EEE"/>
    <w:rsid w:val="00E35002"/>
    <w:rsid w:val="00E35A4A"/>
    <w:rsid w:val="00E364C6"/>
    <w:rsid w:val="00E3704E"/>
    <w:rsid w:val="00E37B50"/>
    <w:rsid w:val="00E41F31"/>
    <w:rsid w:val="00E42528"/>
    <w:rsid w:val="00E428C4"/>
    <w:rsid w:val="00E43304"/>
    <w:rsid w:val="00E43FD2"/>
    <w:rsid w:val="00E450C6"/>
    <w:rsid w:val="00E451FC"/>
    <w:rsid w:val="00E46635"/>
    <w:rsid w:val="00E4763D"/>
    <w:rsid w:val="00E51B84"/>
    <w:rsid w:val="00E51C4B"/>
    <w:rsid w:val="00E526DD"/>
    <w:rsid w:val="00E53899"/>
    <w:rsid w:val="00E5417F"/>
    <w:rsid w:val="00E54262"/>
    <w:rsid w:val="00E568BD"/>
    <w:rsid w:val="00E57CF2"/>
    <w:rsid w:val="00E618DE"/>
    <w:rsid w:val="00E64AEE"/>
    <w:rsid w:val="00E64F51"/>
    <w:rsid w:val="00E6534E"/>
    <w:rsid w:val="00E653E5"/>
    <w:rsid w:val="00E66C15"/>
    <w:rsid w:val="00E67E9E"/>
    <w:rsid w:val="00E7001A"/>
    <w:rsid w:val="00E70311"/>
    <w:rsid w:val="00E703E0"/>
    <w:rsid w:val="00E728AE"/>
    <w:rsid w:val="00E800F6"/>
    <w:rsid w:val="00E82203"/>
    <w:rsid w:val="00E841BC"/>
    <w:rsid w:val="00E85C7E"/>
    <w:rsid w:val="00E85D1E"/>
    <w:rsid w:val="00E86BF1"/>
    <w:rsid w:val="00E87221"/>
    <w:rsid w:val="00E87702"/>
    <w:rsid w:val="00E87ECD"/>
    <w:rsid w:val="00E908BA"/>
    <w:rsid w:val="00E91502"/>
    <w:rsid w:val="00E91726"/>
    <w:rsid w:val="00E936C6"/>
    <w:rsid w:val="00E939F6"/>
    <w:rsid w:val="00E93A1A"/>
    <w:rsid w:val="00E93A75"/>
    <w:rsid w:val="00E93F7B"/>
    <w:rsid w:val="00E93FF1"/>
    <w:rsid w:val="00E952BE"/>
    <w:rsid w:val="00E954C9"/>
    <w:rsid w:val="00E957C7"/>
    <w:rsid w:val="00E96565"/>
    <w:rsid w:val="00E97423"/>
    <w:rsid w:val="00E97F4D"/>
    <w:rsid w:val="00EA0302"/>
    <w:rsid w:val="00EA3BD5"/>
    <w:rsid w:val="00EA45D6"/>
    <w:rsid w:val="00EA47B8"/>
    <w:rsid w:val="00EA4811"/>
    <w:rsid w:val="00EA79C4"/>
    <w:rsid w:val="00EA7AD7"/>
    <w:rsid w:val="00EB1C98"/>
    <w:rsid w:val="00EB277A"/>
    <w:rsid w:val="00EB2B54"/>
    <w:rsid w:val="00EB3F9B"/>
    <w:rsid w:val="00EB4A7B"/>
    <w:rsid w:val="00EB52C0"/>
    <w:rsid w:val="00EB53BE"/>
    <w:rsid w:val="00EB568A"/>
    <w:rsid w:val="00EB615E"/>
    <w:rsid w:val="00EB679C"/>
    <w:rsid w:val="00EB6E07"/>
    <w:rsid w:val="00EB7254"/>
    <w:rsid w:val="00EB754C"/>
    <w:rsid w:val="00EC0C0F"/>
    <w:rsid w:val="00EC2AB7"/>
    <w:rsid w:val="00EC32AE"/>
    <w:rsid w:val="00EC3844"/>
    <w:rsid w:val="00EC3F05"/>
    <w:rsid w:val="00EC40FB"/>
    <w:rsid w:val="00EC556C"/>
    <w:rsid w:val="00EC64BB"/>
    <w:rsid w:val="00EC6555"/>
    <w:rsid w:val="00EC6A15"/>
    <w:rsid w:val="00EC7B02"/>
    <w:rsid w:val="00ED10F6"/>
    <w:rsid w:val="00ED12A4"/>
    <w:rsid w:val="00ED2F22"/>
    <w:rsid w:val="00ED427A"/>
    <w:rsid w:val="00ED4E02"/>
    <w:rsid w:val="00ED5042"/>
    <w:rsid w:val="00ED51BA"/>
    <w:rsid w:val="00ED53F2"/>
    <w:rsid w:val="00ED584D"/>
    <w:rsid w:val="00ED5F16"/>
    <w:rsid w:val="00ED6CB9"/>
    <w:rsid w:val="00ED726C"/>
    <w:rsid w:val="00EE0E83"/>
    <w:rsid w:val="00EE1A0D"/>
    <w:rsid w:val="00EE1AE4"/>
    <w:rsid w:val="00EE29E6"/>
    <w:rsid w:val="00EE3B92"/>
    <w:rsid w:val="00EE4710"/>
    <w:rsid w:val="00EE5230"/>
    <w:rsid w:val="00EE6B8B"/>
    <w:rsid w:val="00EE7DCF"/>
    <w:rsid w:val="00EF39C9"/>
    <w:rsid w:val="00EF434F"/>
    <w:rsid w:val="00EF4C62"/>
    <w:rsid w:val="00EF4E1F"/>
    <w:rsid w:val="00EF574F"/>
    <w:rsid w:val="00EF64D0"/>
    <w:rsid w:val="00EF7A0E"/>
    <w:rsid w:val="00F00133"/>
    <w:rsid w:val="00F013E6"/>
    <w:rsid w:val="00F01F2C"/>
    <w:rsid w:val="00F024DE"/>
    <w:rsid w:val="00F02C29"/>
    <w:rsid w:val="00F03389"/>
    <w:rsid w:val="00F033FA"/>
    <w:rsid w:val="00F0495D"/>
    <w:rsid w:val="00F054CF"/>
    <w:rsid w:val="00F05A02"/>
    <w:rsid w:val="00F064B0"/>
    <w:rsid w:val="00F06BA9"/>
    <w:rsid w:val="00F06F06"/>
    <w:rsid w:val="00F07055"/>
    <w:rsid w:val="00F0791C"/>
    <w:rsid w:val="00F106A0"/>
    <w:rsid w:val="00F11049"/>
    <w:rsid w:val="00F11518"/>
    <w:rsid w:val="00F11535"/>
    <w:rsid w:val="00F142CA"/>
    <w:rsid w:val="00F1458F"/>
    <w:rsid w:val="00F15872"/>
    <w:rsid w:val="00F177D0"/>
    <w:rsid w:val="00F17A8F"/>
    <w:rsid w:val="00F17BFD"/>
    <w:rsid w:val="00F20047"/>
    <w:rsid w:val="00F20EE7"/>
    <w:rsid w:val="00F216DE"/>
    <w:rsid w:val="00F216E9"/>
    <w:rsid w:val="00F21A5F"/>
    <w:rsid w:val="00F227F8"/>
    <w:rsid w:val="00F23894"/>
    <w:rsid w:val="00F23E0F"/>
    <w:rsid w:val="00F25118"/>
    <w:rsid w:val="00F2598F"/>
    <w:rsid w:val="00F2775E"/>
    <w:rsid w:val="00F27E8F"/>
    <w:rsid w:val="00F304E7"/>
    <w:rsid w:val="00F32421"/>
    <w:rsid w:val="00F327EC"/>
    <w:rsid w:val="00F3594F"/>
    <w:rsid w:val="00F35B4D"/>
    <w:rsid w:val="00F36140"/>
    <w:rsid w:val="00F3672A"/>
    <w:rsid w:val="00F36794"/>
    <w:rsid w:val="00F36CDD"/>
    <w:rsid w:val="00F37294"/>
    <w:rsid w:val="00F37460"/>
    <w:rsid w:val="00F37C39"/>
    <w:rsid w:val="00F40B6B"/>
    <w:rsid w:val="00F40E15"/>
    <w:rsid w:val="00F40FF3"/>
    <w:rsid w:val="00F4154A"/>
    <w:rsid w:val="00F41AFB"/>
    <w:rsid w:val="00F42470"/>
    <w:rsid w:val="00F44A40"/>
    <w:rsid w:val="00F45391"/>
    <w:rsid w:val="00F45CB0"/>
    <w:rsid w:val="00F504D0"/>
    <w:rsid w:val="00F504E2"/>
    <w:rsid w:val="00F5068F"/>
    <w:rsid w:val="00F507FF"/>
    <w:rsid w:val="00F51305"/>
    <w:rsid w:val="00F5275B"/>
    <w:rsid w:val="00F55FD5"/>
    <w:rsid w:val="00F5631F"/>
    <w:rsid w:val="00F56B8F"/>
    <w:rsid w:val="00F57E03"/>
    <w:rsid w:val="00F60D32"/>
    <w:rsid w:val="00F61B4B"/>
    <w:rsid w:val="00F6260A"/>
    <w:rsid w:val="00F63768"/>
    <w:rsid w:val="00F64931"/>
    <w:rsid w:val="00F65FBE"/>
    <w:rsid w:val="00F67C51"/>
    <w:rsid w:val="00F70147"/>
    <w:rsid w:val="00F71121"/>
    <w:rsid w:val="00F72E23"/>
    <w:rsid w:val="00F732C3"/>
    <w:rsid w:val="00F73390"/>
    <w:rsid w:val="00F735E0"/>
    <w:rsid w:val="00F748FF"/>
    <w:rsid w:val="00F74B25"/>
    <w:rsid w:val="00F74F6E"/>
    <w:rsid w:val="00F771E0"/>
    <w:rsid w:val="00F777EA"/>
    <w:rsid w:val="00F80809"/>
    <w:rsid w:val="00F82CD0"/>
    <w:rsid w:val="00F82FDE"/>
    <w:rsid w:val="00F842B9"/>
    <w:rsid w:val="00F84AE0"/>
    <w:rsid w:val="00F8565E"/>
    <w:rsid w:val="00F8596C"/>
    <w:rsid w:val="00F87404"/>
    <w:rsid w:val="00F87869"/>
    <w:rsid w:val="00F909D7"/>
    <w:rsid w:val="00F90AF6"/>
    <w:rsid w:val="00F90BF0"/>
    <w:rsid w:val="00F9299B"/>
    <w:rsid w:val="00F92C74"/>
    <w:rsid w:val="00F9412B"/>
    <w:rsid w:val="00F958F5"/>
    <w:rsid w:val="00F96778"/>
    <w:rsid w:val="00F96832"/>
    <w:rsid w:val="00F96F59"/>
    <w:rsid w:val="00F9736A"/>
    <w:rsid w:val="00F97601"/>
    <w:rsid w:val="00F9783C"/>
    <w:rsid w:val="00F97C3D"/>
    <w:rsid w:val="00FA04F0"/>
    <w:rsid w:val="00FA0E32"/>
    <w:rsid w:val="00FA1FC5"/>
    <w:rsid w:val="00FA429B"/>
    <w:rsid w:val="00FA52CD"/>
    <w:rsid w:val="00FB1844"/>
    <w:rsid w:val="00FB237D"/>
    <w:rsid w:val="00FB2F1B"/>
    <w:rsid w:val="00FB325E"/>
    <w:rsid w:val="00FB4AC0"/>
    <w:rsid w:val="00FB5A06"/>
    <w:rsid w:val="00FB6476"/>
    <w:rsid w:val="00FB7B8A"/>
    <w:rsid w:val="00FC0033"/>
    <w:rsid w:val="00FC13BF"/>
    <w:rsid w:val="00FC3120"/>
    <w:rsid w:val="00FC3233"/>
    <w:rsid w:val="00FC392B"/>
    <w:rsid w:val="00FC3AE1"/>
    <w:rsid w:val="00FC433E"/>
    <w:rsid w:val="00FC475A"/>
    <w:rsid w:val="00FC5CE4"/>
    <w:rsid w:val="00FC6C56"/>
    <w:rsid w:val="00FC6D58"/>
    <w:rsid w:val="00FC7172"/>
    <w:rsid w:val="00FD028F"/>
    <w:rsid w:val="00FD0959"/>
    <w:rsid w:val="00FD17FB"/>
    <w:rsid w:val="00FD205E"/>
    <w:rsid w:val="00FD448E"/>
    <w:rsid w:val="00FD5638"/>
    <w:rsid w:val="00FD5883"/>
    <w:rsid w:val="00FD6532"/>
    <w:rsid w:val="00FD70DD"/>
    <w:rsid w:val="00FD79D4"/>
    <w:rsid w:val="00FD7CF2"/>
    <w:rsid w:val="00FD7D7B"/>
    <w:rsid w:val="00FE1182"/>
    <w:rsid w:val="00FE1EF3"/>
    <w:rsid w:val="00FE1F6A"/>
    <w:rsid w:val="00FE31AD"/>
    <w:rsid w:val="00FE4B7E"/>
    <w:rsid w:val="00FE4B80"/>
    <w:rsid w:val="00FE61CE"/>
    <w:rsid w:val="00FE6247"/>
    <w:rsid w:val="00FE684B"/>
    <w:rsid w:val="00FE6D9F"/>
    <w:rsid w:val="00FE7D1F"/>
    <w:rsid w:val="00FF16AB"/>
    <w:rsid w:val="00FF3872"/>
    <w:rsid w:val="00FF5593"/>
    <w:rsid w:val="00FF5EBE"/>
    <w:rsid w:val="00FF6B91"/>
    <w:rsid w:val="00FF6DB9"/>
    <w:rsid w:val="00FF7304"/>
    <w:rsid w:val="00FF7D42"/>
    <w:rsid w:val="014A738D"/>
    <w:rsid w:val="016C3823"/>
    <w:rsid w:val="0173F2C8"/>
    <w:rsid w:val="018252F2"/>
    <w:rsid w:val="01865B45"/>
    <w:rsid w:val="01B41205"/>
    <w:rsid w:val="01B8608E"/>
    <w:rsid w:val="01BCD647"/>
    <w:rsid w:val="01C6BD01"/>
    <w:rsid w:val="01C75421"/>
    <w:rsid w:val="026AF163"/>
    <w:rsid w:val="027F4D8E"/>
    <w:rsid w:val="02D30546"/>
    <w:rsid w:val="02F2CF85"/>
    <w:rsid w:val="02FC944C"/>
    <w:rsid w:val="0303B789"/>
    <w:rsid w:val="030BD6E5"/>
    <w:rsid w:val="031283A7"/>
    <w:rsid w:val="032E4DCE"/>
    <w:rsid w:val="037A0568"/>
    <w:rsid w:val="03AE74BD"/>
    <w:rsid w:val="03BF7DBE"/>
    <w:rsid w:val="03C24872"/>
    <w:rsid w:val="03F3005D"/>
    <w:rsid w:val="03F40B34"/>
    <w:rsid w:val="0422943D"/>
    <w:rsid w:val="0437B457"/>
    <w:rsid w:val="043D2B23"/>
    <w:rsid w:val="045403BA"/>
    <w:rsid w:val="049953CD"/>
    <w:rsid w:val="04A70E52"/>
    <w:rsid w:val="04E28499"/>
    <w:rsid w:val="04EEC2B3"/>
    <w:rsid w:val="050BBADF"/>
    <w:rsid w:val="051E1AF1"/>
    <w:rsid w:val="0525B8EE"/>
    <w:rsid w:val="052B6BB4"/>
    <w:rsid w:val="052E1996"/>
    <w:rsid w:val="0537F734"/>
    <w:rsid w:val="055D021D"/>
    <w:rsid w:val="05651A4E"/>
    <w:rsid w:val="05922F4D"/>
    <w:rsid w:val="0598020B"/>
    <w:rsid w:val="05A7C487"/>
    <w:rsid w:val="05A8C64E"/>
    <w:rsid w:val="05FD2650"/>
    <w:rsid w:val="060241BC"/>
    <w:rsid w:val="0619DF25"/>
    <w:rsid w:val="06234B27"/>
    <w:rsid w:val="06842194"/>
    <w:rsid w:val="06A0AF51"/>
    <w:rsid w:val="06EA92AA"/>
    <w:rsid w:val="06F4B109"/>
    <w:rsid w:val="070E23DE"/>
    <w:rsid w:val="072E40D6"/>
    <w:rsid w:val="0744D453"/>
    <w:rsid w:val="0747BBA1"/>
    <w:rsid w:val="077B0299"/>
    <w:rsid w:val="07A2BBFD"/>
    <w:rsid w:val="07AF6C4D"/>
    <w:rsid w:val="07B09996"/>
    <w:rsid w:val="07DFD4B4"/>
    <w:rsid w:val="07E8A4E7"/>
    <w:rsid w:val="07F23856"/>
    <w:rsid w:val="081DB744"/>
    <w:rsid w:val="0823B09B"/>
    <w:rsid w:val="083977F0"/>
    <w:rsid w:val="0866E95D"/>
    <w:rsid w:val="08811B9C"/>
    <w:rsid w:val="088E557E"/>
    <w:rsid w:val="089D6B22"/>
    <w:rsid w:val="089E5106"/>
    <w:rsid w:val="08A344A3"/>
    <w:rsid w:val="09017EBB"/>
    <w:rsid w:val="09309BEB"/>
    <w:rsid w:val="0932470E"/>
    <w:rsid w:val="0942E9D5"/>
    <w:rsid w:val="09443C2F"/>
    <w:rsid w:val="09477EE3"/>
    <w:rsid w:val="09B0643F"/>
    <w:rsid w:val="09B179AF"/>
    <w:rsid w:val="0A11444C"/>
    <w:rsid w:val="0A2E669C"/>
    <w:rsid w:val="0A383F64"/>
    <w:rsid w:val="0A711AE8"/>
    <w:rsid w:val="0A778441"/>
    <w:rsid w:val="0A91E731"/>
    <w:rsid w:val="0AC3BEE2"/>
    <w:rsid w:val="0AF27956"/>
    <w:rsid w:val="0B17B313"/>
    <w:rsid w:val="0B32179C"/>
    <w:rsid w:val="0B44BBBD"/>
    <w:rsid w:val="0B47649A"/>
    <w:rsid w:val="0B4ED69E"/>
    <w:rsid w:val="0B580B0A"/>
    <w:rsid w:val="0B8DC129"/>
    <w:rsid w:val="0B99316B"/>
    <w:rsid w:val="0B9EE280"/>
    <w:rsid w:val="0BB4C2CC"/>
    <w:rsid w:val="0BD40206"/>
    <w:rsid w:val="0BD5DD45"/>
    <w:rsid w:val="0BD88172"/>
    <w:rsid w:val="0BF7118A"/>
    <w:rsid w:val="0C131C16"/>
    <w:rsid w:val="0C3D4472"/>
    <w:rsid w:val="0CE5D87D"/>
    <w:rsid w:val="0D1D30D5"/>
    <w:rsid w:val="0D450252"/>
    <w:rsid w:val="0D4BA045"/>
    <w:rsid w:val="0D527567"/>
    <w:rsid w:val="0D68414E"/>
    <w:rsid w:val="0DB2AC06"/>
    <w:rsid w:val="0DB59D0B"/>
    <w:rsid w:val="0DBB51AA"/>
    <w:rsid w:val="0DE2FFB0"/>
    <w:rsid w:val="0E001B86"/>
    <w:rsid w:val="0E1FBBA9"/>
    <w:rsid w:val="0EC3C47F"/>
    <w:rsid w:val="0EE4C32F"/>
    <w:rsid w:val="0EEE9FBE"/>
    <w:rsid w:val="0EF381D7"/>
    <w:rsid w:val="0F208AF3"/>
    <w:rsid w:val="0F369B07"/>
    <w:rsid w:val="0F3BE0CA"/>
    <w:rsid w:val="0F705358"/>
    <w:rsid w:val="0FD822F7"/>
    <w:rsid w:val="10051515"/>
    <w:rsid w:val="103BDA0A"/>
    <w:rsid w:val="10457072"/>
    <w:rsid w:val="105B61EB"/>
    <w:rsid w:val="105F71FA"/>
    <w:rsid w:val="107EECB0"/>
    <w:rsid w:val="10AC4727"/>
    <w:rsid w:val="10CEF861"/>
    <w:rsid w:val="10E2EB59"/>
    <w:rsid w:val="10E7EFE3"/>
    <w:rsid w:val="110368C9"/>
    <w:rsid w:val="1111F717"/>
    <w:rsid w:val="11138D85"/>
    <w:rsid w:val="1116563B"/>
    <w:rsid w:val="11166A08"/>
    <w:rsid w:val="1134D35D"/>
    <w:rsid w:val="113FCA5F"/>
    <w:rsid w:val="11452408"/>
    <w:rsid w:val="114DFBBA"/>
    <w:rsid w:val="115073EA"/>
    <w:rsid w:val="116477C9"/>
    <w:rsid w:val="1176FAB6"/>
    <w:rsid w:val="118E5A55"/>
    <w:rsid w:val="11A3EF4E"/>
    <w:rsid w:val="11AE1C16"/>
    <w:rsid w:val="11DA9FC3"/>
    <w:rsid w:val="11DC3EBB"/>
    <w:rsid w:val="11DEC088"/>
    <w:rsid w:val="11F2D010"/>
    <w:rsid w:val="11F524F8"/>
    <w:rsid w:val="11F975CF"/>
    <w:rsid w:val="11F9F06F"/>
    <w:rsid w:val="120B9038"/>
    <w:rsid w:val="1219B940"/>
    <w:rsid w:val="121DC72E"/>
    <w:rsid w:val="125ABCE0"/>
    <w:rsid w:val="12874181"/>
    <w:rsid w:val="12B57A01"/>
    <w:rsid w:val="12CDBB30"/>
    <w:rsid w:val="1311BBF7"/>
    <w:rsid w:val="133E62E6"/>
    <w:rsid w:val="1341342A"/>
    <w:rsid w:val="137BD02F"/>
    <w:rsid w:val="138B1AF3"/>
    <w:rsid w:val="13A56365"/>
    <w:rsid w:val="13C68564"/>
    <w:rsid w:val="14031F8E"/>
    <w:rsid w:val="140AF62C"/>
    <w:rsid w:val="14198FFC"/>
    <w:rsid w:val="142BA502"/>
    <w:rsid w:val="14388F66"/>
    <w:rsid w:val="14625304"/>
    <w:rsid w:val="14B429A9"/>
    <w:rsid w:val="151C6F13"/>
    <w:rsid w:val="1526EB54"/>
    <w:rsid w:val="15324E95"/>
    <w:rsid w:val="1533A49D"/>
    <w:rsid w:val="155B5B70"/>
    <w:rsid w:val="157E518D"/>
    <w:rsid w:val="15B3F3B3"/>
    <w:rsid w:val="15E634FA"/>
    <w:rsid w:val="15F459E3"/>
    <w:rsid w:val="16032FDD"/>
    <w:rsid w:val="16194D81"/>
    <w:rsid w:val="162A12F5"/>
    <w:rsid w:val="163A757E"/>
    <w:rsid w:val="164D6AE7"/>
    <w:rsid w:val="167D36F0"/>
    <w:rsid w:val="168812AB"/>
    <w:rsid w:val="170398E3"/>
    <w:rsid w:val="170F2F27"/>
    <w:rsid w:val="1717F2C6"/>
    <w:rsid w:val="172CA708"/>
    <w:rsid w:val="1738F718"/>
    <w:rsid w:val="1749DE8E"/>
    <w:rsid w:val="17630270"/>
    <w:rsid w:val="179BF667"/>
    <w:rsid w:val="17BBA198"/>
    <w:rsid w:val="17BE9E04"/>
    <w:rsid w:val="17C3F880"/>
    <w:rsid w:val="17E13C1B"/>
    <w:rsid w:val="18453628"/>
    <w:rsid w:val="184DDAF8"/>
    <w:rsid w:val="185E41B7"/>
    <w:rsid w:val="1874A52A"/>
    <w:rsid w:val="187973E0"/>
    <w:rsid w:val="18939232"/>
    <w:rsid w:val="18A1276A"/>
    <w:rsid w:val="18AA7371"/>
    <w:rsid w:val="18C3E43C"/>
    <w:rsid w:val="18CC3C5E"/>
    <w:rsid w:val="18D3BECE"/>
    <w:rsid w:val="18E22916"/>
    <w:rsid w:val="18E895D1"/>
    <w:rsid w:val="190C93E4"/>
    <w:rsid w:val="193C7052"/>
    <w:rsid w:val="19837017"/>
    <w:rsid w:val="198BF92C"/>
    <w:rsid w:val="198E22DE"/>
    <w:rsid w:val="19AC3F75"/>
    <w:rsid w:val="19CCE4D6"/>
    <w:rsid w:val="19D7961A"/>
    <w:rsid w:val="19DAD5AA"/>
    <w:rsid w:val="1A14A619"/>
    <w:rsid w:val="1A2234B8"/>
    <w:rsid w:val="1A3D2857"/>
    <w:rsid w:val="1A608C1E"/>
    <w:rsid w:val="1A7638A8"/>
    <w:rsid w:val="1A7AE78C"/>
    <w:rsid w:val="1A7F1F56"/>
    <w:rsid w:val="1A86D675"/>
    <w:rsid w:val="1A96AB5C"/>
    <w:rsid w:val="1AECBEA4"/>
    <w:rsid w:val="1AFD5370"/>
    <w:rsid w:val="1B07B2BA"/>
    <w:rsid w:val="1B090126"/>
    <w:rsid w:val="1B480FD6"/>
    <w:rsid w:val="1B562C8B"/>
    <w:rsid w:val="1BB8595E"/>
    <w:rsid w:val="1BD80468"/>
    <w:rsid w:val="1BE5941F"/>
    <w:rsid w:val="1C32F134"/>
    <w:rsid w:val="1C401CB3"/>
    <w:rsid w:val="1C5D6188"/>
    <w:rsid w:val="1C888F05"/>
    <w:rsid w:val="1CA5040A"/>
    <w:rsid w:val="1CBB1C2D"/>
    <w:rsid w:val="1CC36D5F"/>
    <w:rsid w:val="1CDDF682"/>
    <w:rsid w:val="1D0903D6"/>
    <w:rsid w:val="1D0BAE7C"/>
    <w:rsid w:val="1D208430"/>
    <w:rsid w:val="1D2FC792"/>
    <w:rsid w:val="1D3BB705"/>
    <w:rsid w:val="1D56F73C"/>
    <w:rsid w:val="1D5B3C15"/>
    <w:rsid w:val="1D7D62F4"/>
    <w:rsid w:val="1D7FE594"/>
    <w:rsid w:val="1DBAC8D6"/>
    <w:rsid w:val="1DC86C0B"/>
    <w:rsid w:val="1DDE4974"/>
    <w:rsid w:val="1E0032C9"/>
    <w:rsid w:val="1E003637"/>
    <w:rsid w:val="1E396584"/>
    <w:rsid w:val="1EB0C3CF"/>
    <w:rsid w:val="1EB35EE4"/>
    <w:rsid w:val="1EC8DCF0"/>
    <w:rsid w:val="1EEBE1C9"/>
    <w:rsid w:val="1F11BDD2"/>
    <w:rsid w:val="1F1FFBDE"/>
    <w:rsid w:val="1F75A932"/>
    <w:rsid w:val="1F953425"/>
    <w:rsid w:val="1FF8CD19"/>
    <w:rsid w:val="20018F4E"/>
    <w:rsid w:val="20279008"/>
    <w:rsid w:val="2029BD8E"/>
    <w:rsid w:val="2031DCEA"/>
    <w:rsid w:val="203406FE"/>
    <w:rsid w:val="2069B949"/>
    <w:rsid w:val="2095D01E"/>
    <w:rsid w:val="209FA0FF"/>
    <w:rsid w:val="20A40C4D"/>
    <w:rsid w:val="20BC76BD"/>
    <w:rsid w:val="210E379D"/>
    <w:rsid w:val="2141349D"/>
    <w:rsid w:val="215290A3"/>
    <w:rsid w:val="21B167A5"/>
    <w:rsid w:val="21F08ACF"/>
    <w:rsid w:val="21FCE285"/>
    <w:rsid w:val="2213E857"/>
    <w:rsid w:val="221BDDD4"/>
    <w:rsid w:val="222CB4FA"/>
    <w:rsid w:val="224FE107"/>
    <w:rsid w:val="225C6A42"/>
    <w:rsid w:val="2264CAE8"/>
    <w:rsid w:val="22650E25"/>
    <w:rsid w:val="227E435D"/>
    <w:rsid w:val="227ED634"/>
    <w:rsid w:val="22B3713C"/>
    <w:rsid w:val="22D1205B"/>
    <w:rsid w:val="22DEE30D"/>
    <w:rsid w:val="22DF0CD3"/>
    <w:rsid w:val="22E523DC"/>
    <w:rsid w:val="22FF93E5"/>
    <w:rsid w:val="2313D6FF"/>
    <w:rsid w:val="237D5A0D"/>
    <w:rsid w:val="238D34F7"/>
    <w:rsid w:val="23B7AE35"/>
    <w:rsid w:val="23CACB9D"/>
    <w:rsid w:val="23CC6A76"/>
    <w:rsid w:val="23D98E5C"/>
    <w:rsid w:val="23E3168E"/>
    <w:rsid w:val="24017D18"/>
    <w:rsid w:val="241F750E"/>
    <w:rsid w:val="24298C85"/>
    <w:rsid w:val="24491A55"/>
    <w:rsid w:val="24555C8B"/>
    <w:rsid w:val="24892DF7"/>
    <w:rsid w:val="248AFAC1"/>
    <w:rsid w:val="24A625AC"/>
    <w:rsid w:val="24ACC84C"/>
    <w:rsid w:val="24D78F5E"/>
    <w:rsid w:val="24ED134B"/>
    <w:rsid w:val="24FAED5E"/>
    <w:rsid w:val="2502C3A1"/>
    <w:rsid w:val="25071C96"/>
    <w:rsid w:val="2538BC7F"/>
    <w:rsid w:val="2542B702"/>
    <w:rsid w:val="25732092"/>
    <w:rsid w:val="258A39B1"/>
    <w:rsid w:val="259F65F1"/>
    <w:rsid w:val="25B4E1E3"/>
    <w:rsid w:val="2605BFB6"/>
    <w:rsid w:val="261CCA1B"/>
    <w:rsid w:val="268CB9F2"/>
    <w:rsid w:val="2694BD71"/>
    <w:rsid w:val="26AD1B85"/>
    <w:rsid w:val="26B7B7F8"/>
    <w:rsid w:val="26BF471A"/>
    <w:rsid w:val="26E5CAB5"/>
    <w:rsid w:val="270F67C0"/>
    <w:rsid w:val="27105F3B"/>
    <w:rsid w:val="271F6902"/>
    <w:rsid w:val="27A9F9F3"/>
    <w:rsid w:val="27E18BF1"/>
    <w:rsid w:val="27FD048B"/>
    <w:rsid w:val="280085C8"/>
    <w:rsid w:val="28080CE3"/>
    <w:rsid w:val="2812FC5A"/>
    <w:rsid w:val="283DC95F"/>
    <w:rsid w:val="285B177B"/>
    <w:rsid w:val="28826DAF"/>
    <w:rsid w:val="2887696B"/>
    <w:rsid w:val="28880160"/>
    <w:rsid w:val="28890800"/>
    <w:rsid w:val="289F77BB"/>
    <w:rsid w:val="28BF2B14"/>
    <w:rsid w:val="28DB0D57"/>
    <w:rsid w:val="28EF13D7"/>
    <w:rsid w:val="28F13041"/>
    <w:rsid w:val="29143877"/>
    <w:rsid w:val="29832DCC"/>
    <w:rsid w:val="29902790"/>
    <w:rsid w:val="299705B0"/>
    <w:rsid w:val="29C1FF17"/>
    <w:rsid w:val="29D057CB"/>
    <w:rsid w:val="29D654BD"/>
    <w:rsid w:val="29FB352E"/>
    <w:rsid w:val="2A1CA80F"/>
    <w:rsid w:val="2A2910D5"/>
    <w:rsid w:val="2A4C8358"/>
    <w:rsid w:val="2A549729"/>
    <w:rsid w:val="2A5B39A7"/>
    <w:rsid w:val="2A872F77"/>
    <w:rsid w:val="2A8A88AD"/>
    <w:rsid w:val="2AA43838"/>
    <w:rsid w:val="2AA6E2D0"/>
    <w:rsid w:val="2AC23083"/>
    <w:rsid w:val="2AE6D875"/>
    <w:rsid w:val="2AF9A617"/>
    <w:rsid w:val="2B6CA20B"/>
    <w:rsid w:val="2BAC9F50"/>
    <w:rsid w:val="2BAF8CEF"/>
    <w:rsid w:val="2BB3BB8F"/>
    <w:rsid w:val="2BBF93FC"/>
    <w:rsid w:val="2BC33D81"/>
    <w:rsid w:val="2BD2DB23"/>
    <w:rsid w:val="2BD3F14F"/>
    <w:rsid w:val="2C03089A"/>
    <w:rsid w:val="2C0AE2F9"/>
    <w:rsid w:val="2C102609"/>
    <w:rsid w:val="2C3B4E90"/>
    <w:rsid w:val="2C47531B"/>
    <w:rsid w:val="2C89F235"/>
    <w:rsid w:val="2C8CD4ED"/>
    <w:rsid w:val="2CB6063E"/>
    <w:rsid w:val="2CD8BC48"/>
    <w:rsid w:val="2D08726C"/>
    <w:rsid w:val="2D0872DE"/>
    <w:rsid w:val="2D1DF83B"/>
    <w:rsid w:val="2D281F08"/>
    <w:rsid w:val="2D2C69EB"/>
    <w:rsid w:val="2D37E24B"/>
    <w:rsid w:val="2D3B01D9"/>
    <w:rsid w:val="2D3B730E"/>
    <w:rsid w:val="2D7545F5"/>
    <w:rsid w:val="2D849ACA"/>
    <w:rsid w:val="2D9D9955"/>
    <w:rsid w:val="2DDEA239"/>
    <w:rsid w:val="2DE9974B"/>
    <w:rsid w:val="2DFB6B16"/>
    <w:rsid w:val="2E0C7417"/>
    <w:rsid w:val="2E240203"/>
    <w:rsid w:val="2E4FAF52"/>
    <w:rsid w:val="2E50A017"/>
    <w:rsid w:val="2E59060B"/>
    <w:rsid w:val="2E748CA9"/>
    <w:rsid w:val="2E86925E"/>
    <w:rsid w:val="2E991D69"/>
    <w:rsid w:val="2E9D6B82"/>
    <w:rsid w:val="2EC81970"/>
    <w:rsid w:val="2F1F9A07"/>
    <w:rsid w:val="300630F3"/>
    <w:rsid w:val="30169CC1"/>
    <w:rsid w:val="302A7411"/>
    <w:rsid w:val="303AA398"/>
    <w:rsid w:val="305FF80B"/>
    <w:rsid w:val="306506CC"/>
    <w:rsid w:val="306E86EE"/>
    <w:rsid w:val="308A66F2"/>
    <w:rsid w:val="309B6EA5"/>
    <w:rsid w:val="30D0128E"/>
    <w:rsid w:val="30D015F6"/>
    <w:rsid w:val="31144E8B"/>
    <w:rsid w:val="3137AE42"/>
    <w:rsid w:val="313EB6EF"/>
    <w:rsid w:val="3149DF71"/>
    <w:rsid w:val="31526538"/>
    <w:rsid w:val="315CBA3B"/>
    <w:rsid w:val="3165F166"/>
    <w:rsid w:val="3178EB2F"/>
    <w:rsid w:val="317B79D5"/>
    <w:rsid w:val="31A5F4F4"/>
    <w:rsid w:val="31ADF30A"/>
    <w:rsid w:val="31E6C77E"/>
    <w:rsid w:val="320A574F"/>
    <w:rsid w:val="322E38D9"/>
    <w:rsid w:val="32400030"/>
    <w:rsid w:val="32423F8D"/>
    <w:rsid w:val="3274073E"/>
    <w:rsid w:val="3296C066"/>
    <w:rsid w:val="32B8764A"/>
    <w:rsid w:val="32F429E6"/>
    <w:rsid w:val="32F67235"/>
    <w:rsid w:val="33486DBA"/>
    <w:rsid w:val="337D2E4D"/>
    <w:rsid w:val="3387DFF7"/>
    <w:rsid w:val="339CA78E"/>
    <w:rsid w:val="33B53372"/>
    <w:rsid w:val="33C39B4B"/>
    <w:rsid w:val="33E7C692"/>
    <w:rsid w:val="33F97A55"/>
    <w:rsid w:val="3403180C"/>
    <w:rsid w:val="342DF28F"/>
    <w:rsid w:val="346478A4"/>
    <w:rsid w:val="347379AE"/>
    <w:rsid w:val="3473963F"/>
    <w:rsid w:val="3478680C"/>
    <w:rsid w:val="348969F4"/>
    <w:rsid w:val="348DBABB"/>
    <w:rsid w:val="34924296"/>
    <w:rsid w:val="349BF8FA"/>
    <w:rsid w:val="34A3061E"/>
    <w:rsid w:val="34AD1BFF"/>
    <w:rsid w:val="34B58D35"/>
    <w:rsid w:val="34CA4BC6"/>
    <w:rsid w:val="3526B9C4"/>
    <w:rsid w:val="35364D8F"/>
    <w:rsid w:val="35777701"/>
    <w:rsid w:val="35789409"/>
    <w:rsid w:val="3583DAD3"/>
    <w:rsid w:val="3586E468"/>
    <w:rsid w:val="35958D2B"/>
    <w:rsid w:val="35AB3209"/>
    <w:rsid w:val="35BD82BA"/>
    <w:rsid w:val="36020984"/>
    <w:rsid w:val="3661811A"/>
    <w:rsid w:val="36687A02"/>
    <w:rsid w:val="36939EE2"/>
    <w:rsid w:val="36C1AF4C"/>
    <w:rsid w:val="36E65F6A"/>
    <w:rsid w:val="3732985C"/>
    <w:rsid w:val="3739BCAF"/>
    <w:rsid w:val="376E15EA"/>
    <w:rsid w:val="37C21C1C"/>
    <w:rsid w:val="37E79350"/>
    <w:rsid w:val="3854B234"/>
    <w:rsid w:val="3856F054"/>
    <w:rsid w:val="386049F6"/>
    <w:rsid w:val="3865FD52"/>
    <w:rsid w:val="38A9A9AF"/>
    <w:rsid w:val="38AC47C7"/>
    <w:rsid w:val="38B034CB"/>
    <w:rsid w:val="38D58D10"/>
    <w:rsid w:val="3905EF29"/>
    <w:rsid w:val="39116789"/>
    <w:rsid w:val="3944BA81"/>
    <w:rsid w:val="39454ADF"/>
    <w:rsid w:val="394F89E9"/>
    <w:rsid w:val="3965B3B9"/>
    <w:rsid w:val="398CC79F"/>
    <w:rsid w:val="399C9507"/>
    <w:rsid w:val="39A785F1"/>
    <w:rsid w:val="39A9C587"/>
    <w:rsid w:val="39D8AEFA"/>
    <w:rsid w:val="39D91911"/>
    <w:rsid w:val="3A13338D"/>
    <w:rsid w:val="3A4F608E"/>
    <w:rsid w:val="3AB1E278"/>
    <w:rsid w:val="3AC8E2B1"/>
    <w:rsid w:val="3AD98101"/>
    <w:rsid w:val="3AE6136E"/>
    <w:rsid w:val="3B2681B2"/>
    <w:rsid w:val="3B274056"/>
    <w:rsid w:val="3B3A6ADA"/>
    <w:rsid w:val="3B458216"/>
    <w:rsid w:val="3B4CD1C0"/>
    <w:rsid w:val="3B82C5D5"/>
    <w:rsid w:val="3BEE75CF"/>
    <w:rsid w:val="3BF1275F"/>
    <w:rsid w:val="3BFB4B83"/>
    <w:rsid w:val="3C192B8B"/>
    <w:rsid w:val="3C2910AF"/>
    <w:rsid w:val="3C295FBC"/>
    <w:rsid w:val="3C411128"/>
    <w:rsid w:val="3C81E3CF"/>
    <w:rsid w:val="3C92B9FF"/>
    <w:rsid w:val="3CAFA716"/>
    <w:rsid w:val="3CB77FCC"/>
    <w:rsid w:val="3CBA2F6F"/>
    <w:rsid w:val="3CD2B1FD"/>
    <w:rsid w:val="3CD914CD"/>
    <w:rsid w:val="3CEBD89B"/>
    <w:rsid w:val="3CF81D3F"/>
    <w:rsid w:val="3D1B69CA"/>
    <w:rsid w:val="3D2ADE7A"/>
    <w:rsid w:val="3D3A6E59"/>
    <w:rsid w:val="3D3C8BC6"/>
    <w:rsid w:val="3D429F7B"/>
    <w:rsid w:val="3D4A2635"/>
    <w:rsid w:val="3D7932C0"/>
    <w:rsid w:val="3D90D10E"/>
    <w:rsid w:val="3DAE1929"/>
    <w:rsid w:val="3DB1DB7C"/>
    <w:rsid w:val="3DB806A7"/>
    <w:rsid w:val="3DBBF316"/>
    <w:rsid w:val="3DF54E35"/>
    <w:rsid w:val="3E20732B"/>
    <w:rsid w:val="3E308D60"/>
    <w:rsid w:val="3E581966"/>
    <w:rsid w:val="3E689F6C"/>
    <w:rsid w:val="3E8774C8"/>
    <w:rsid w:val="3EB26A64"/>
    <w:rsid w:val="3EB7D565"/>
    <w:rsid w:val="3EBA0BD5"/>
    <w:rsid w:val="3EBFE0F4"/>
    <w:rsid w:val="3EF2B3BF"/>
    <w:rsid w:val="3F08145A"/>
    <w:rsid w:val="3F10EB3E"/>
    <w:rsid w:val="3F50A03A"/>
    <w:rsid w:val="3F88E4FD"/>
    <w:rsid w:val="3F964595"/>
    <w:rsid w:val="3F97E71F"/>
    <w:rsid w:val="3F99282F"/>
    <w:rsid w:val="3FC8F83D"/>
    <w:rsid w:val="3FCFA14C"/>
    <w:rsid w:val="3FFC283D"/>
    <w:rsid w:val="4001E34B"/>
    <w:rsid w:val="401080A0"/>
    <w:rsid w:val="40337E32"/>
    <w:rsid w:val="40452FE0"/>
    <w:rsid w:val="405C0611"/>
    <w:rsid w:val="405FC131"/>
    <w:rsid w:val="4064B216"/>
    <w:rsid w:val="40682724"/>
    <w:rsid w:val="4082DB9B"/>
    <w:rsid w:val="408685B4"/>
    <w:rsid w:val="40B566E0"/>
    <w:rsid w:val="40B748FF"/>
    <w:rsid w:val="40E19ECC"/>
    <w:rsid w:val="40E799F9"/>
    <w:rsid w:val="40E806ED"/>
    <w:rsid w:val="40EBDAB4"/>
    <w:rsid w:val="40EE05AE"/>
    <w:rsid w:val="40F50FEB"/>
    <w:rsid w:val="40F8A2FA"/>
    <w:rsid w:val="410B0065"/>
    <w:rsid w:val="41551085"/>
    <w:rsid w:val="415775F0"/>
    <w:rsid w:val="41E3DFF9"/>
    <w:rsid w:val="423B49B5"/>
    <w:rsid w:val="42644318"/>
    <w:rsid w:val="42753B51"/>
    <w:rsid w:val="427DDFBC"/>
    <w:rsid w:val="42CF51B5"/>
    <w:rsid w:val="42DFA32E"/>
    <w:rsid w:val="42F0996E"/>
    <w:rsid w:val="42F2B821"/>
    <w:rsid w:val="43282850"/>
    <w:rsid w:val="434DF7F4"/>
    <w:rsid w:val="43585697"/>
    <w:rsid w:val="435C3C00"/>
    <w:rsid w:val="436B620C"/>
    <w:rsid w:val="438A7581"/>
    <w:rsid w:val="43908780"/>
    <w:rsid w:val="43BEA3D2"/>
    <w:rsid w:val="43C5351F"/>
    <w:rsid w:val="43D519C8"/>
    <w:rsid w:val="43DB857D"/>
    <w:rsid w:val="441EA24D"/>
    <w:rsid w:val="4434F025"/>
    <w:rsid w:val="443BDA97"/>
    <w:rsid w:val="443CDC06"/>
    <w:rsid w:val="4447DF97"/>
    <w:rsid w:val="4451A29B"/>
    <w:rsid w:val="4472E561"/>
    <w:rsid w:val="447C5CED"/>
    <w:rsid w:val="44C74829"/>
    <w:rsid w:val="44E16CA5"/>
    <w:rsid w:val="44F294E1"/>
    <w:rsid w:val="4500CDFB"/>
    <w:rsid w:val="453EC1A8"/>
    <w:rsid w:val="4541A4E9"/>
    <w:rsid w:val="4558F1B3"/>
    <w:rsid w:val="45609941"/>
    <w:rsid w:val="456A2C75"/>
    <w:rsid w:val="458C0748"/>
    <w:rsid w:val="458F4AC7"/>
    <w:rsid w:val="459425C9"/>
    <w:rsid w:val="45AC7140"/>
    <w:rsid w:val="45B6C78B"/>
    <w:rsid w:val="45C07AB2"/>
    <w:rsid w:val="45C3FE48"/>
    <w:rsid w:val="45DC5C61"/>
    <w:rsid w:val="45E3EBE8"/>
    <w:rsid w:val="4611BAFD"/>
    <w:rsid w:val="46234C9A"/>
    <w:rsid w:val="4625E68F"/>
    <w:rsid w:val="4627EA94"/>
    <w:rsid w:val="46C92461"/>
    <w:rsid w:val="47263B32"/>
    <w:rsid w:val="472DC835"/>
    <w:rsid w:val="4761C7ED"/>
    <w:rsid w:val="47E7B0E6"/>
    <w:rsid w:val="47E86A33"/>
    <w:rsid w:val="47F3BB7E"/>
    <w:rsid w:val="481602DF"/>
    <w:rsid w:val="485C52F8"/>
    <w:rsid w:val="486F00FB"/>
    <w:rsid w:val="4880133F"/>
    <w:rsid w:val="489EA527"/>
    <w:rsid w:val="48A60CFB"/>
    <w:rsid w:val="48AC9744"/>
    <w:rsid w:val="48AF225A"/>
    <w:rsid w:val="48BAE856"/>
    <w:rsid w:val="48E013B8"/>
    <w:rsid w:val="48F78280"/>
    <w:rsid w:val="49004B12"/>
    <w:rsid w:val="490F5362"/>
    <w:rsid w:val="492E5397"/>
    <w:rsid w:val="4966DF6A"/>
    <w:rsid w:val="49A9EF68"/>
    <w:rsid w:val="49CC351D"/>
    <w:rsid w:val="49DDF4EB"/>
    <w:rsid w:val="49E05DBE"/>
    <w:rsid w:val="49E0F0B5"/>
    <w:rsid w:val="4A10D205"/>
    <w:rsid w:val="4A2297CB"/>
    <w:rsid w:val="4A5D1E07"/>
    <w:rsid w:val="4A87B914"/>
    <w:rsid w:val="4A8D71BC"/>
    <w:rsid w:val="4AA59BCC"/>
    <w:rsid w:val="4ABDDFB1"/>
    <w:rsid w:val="4AD032AA"/>
    <w:rsid w:val="4AE82201"/>
    <w:rsid w:val="4AF0DC31"/>
    <w:rsid w:val="4AFBAB53"/>
    <w:rsid w:val="4B05DD35"/>
    <w:rsid w:val="4B10A4D0"/>
    <w:rsid w:val="4B4792AE"/>
    <w:rsid w:val="4B52885B"/>
    <w:rsid w:val="4B98B7C9"/>
    <w:rsid w:val="4B9A547C"/>
    <w:rsid w:val="4BBD813D"/>
    <w:rsid w:val="4BCBD85D"/>
    <w:rsid w:val="4BE943D4"/>
    <w:rsid w:val="4C2194D6"/>
    <w:rsid w:val="4C333645"/>
    <w:rsid w:val="4C37A464"/>
    <w:rsid w:val="4C5EE6BD"/>
    <w:rsid w:val="4C6E149F"/>
    <w:rsid w:val="4C6F8428"/>
    <w:rsid w:val="4C84DBB2"/>
    <w:rsid w:val="4C8A4344"/>
    <w:rsid w:val="4C9AFCF1"/>
    <w:rsid w:val="4CC0D546"/>
    <w:rsid w:val="4CE01A55"/>
    <w:rsid w:val="4CE59CF1"/>
    <w:rsid w:val="4CE986EF"/>
    <w:rsid w:val="4CFDEC32"/>
    <w:rsid w:val="4D21EA16"/>
    <w:rsid w:val="4D29F4C3"/>
    <w:rsid w:val="4D2C01B0"/>
    <w:rsid w:val="4D4D687F"/>
    <w:rsid w:val="4D751580"/>
    <w:rsid w:val="4D935E03"/>
    <w:rsid w:val="4DCBEFC2"/>
    <w:rsid w:val="4DCE3C5D"/>
    <w:rsid w:val="4E2D534F"/>
    <w:rsid w:val="4E344834"/>
    <w:rsid w:val="4E34ACDB"/>
    <w:rsid w:val="4E34D90B"/>
    <w:rsid w:val="4E61C63A"/>
    <w:rsid w:val="4E7AE7D9"/>
    <w:rsid w:val="4E92B213"/>
    <w:rsid w:val="4EAAB938"/>
    <w:rsid w:val="4EADEC58"/>
    <w:rsid w:val="4EBA688E"/>
    <w:rsid w:val="4EBCBE58"/>
    <w:rsid w:val="4F27DAAA"/>
    <w:rsid w:val="4F3065B5"/>
    <w:rsid w:val="4F445D13"/>
    <w:rsid w:val="4F7F0A92"/>
    <w:rsid w:val="4F959EE2"/>
    <w:rsid w:val="4FB0455F"/>
    <w:rsid w:val="4FB09F54"/>
    <w:rsid w:val="4FBE743A"/>
    <w:rsid w:val="4FC85030"/>
    <w:rsid w:val="50191E54"/>
    <w:rsid w:val="50285BA7"/>
    <w:rsid w:val="5044A754"/>
    <w:rsid w:val="504D5A29"/>
    <w:rsid w:val="5063E79A"/>
    <w:rsid w:val="5077F42D"/>
    <w:rsid w:val="50804EE8"/>
    <w:rsid w:val="508682CB"/>
    <w:rsid w:val="50FE8053"/>
    <w:rsid w:val="510E568A"/>
    <w:rsid w:val="51389B27"/>
    <w:rsid w:val="519433C3"/>
    <w:rsid w:val="51AD487D"/>
    <w:rsid w:val="51BE3014"/>
    <w:rsid w:val="51DF514A"/>
    <w:rsid w:val="51EECD0D"/>
    <w:rsid w:val="52026539"/>
    <w:rsid w:val="5220E41A"/>
    <w:rsid w:val="52211162"/>
    <w:rsid w:val="525DC4F7"/>
    <w:rsid w:val="52714B67"/>
    <w:rsid w:val="5288B6FE"/>
    <w:rsid w:val="52894F6C"/>
    <w:rsid w:val="5289A4A2"/>
    <w:rsid w:val="529D4C2A"/>
    <w:rsid w:val="529D8A33"/>
    <w:rsid w:val="52A719A2"/>
    <w:rsid w:val="52C9129C"/>
    <w:rsid w:val="52D46657"/>
    <w:rsid w:val="52DCF6EF"/>
    <w:rsid w:val="52EBCD7D"/>
    <w:rsid w:val="5323F39C"/>
    <w:rsid w:val="5328A510"/>
    <w:rsid w:val="533FB615"/>
    <w:rsid w:val="535B1DFE"/>
    <w:rsid w:val="5365C5FC"/>
    <w:rsid w:val="536E6F4E"/>
    <w:rsid w:val="5388F5A1"/>
    <w:rsid w:val="53FFC8F6"/>
    <w:rsid w:val="54104BEB"/>
    <w:rsid w:val="54142DF7"/>
    <w:rsid w:val="54251FCD"/>
    <w:rsid w:val="542D3E33"/>
    <w:rsid w:val="5443B7C0"/>
    <w:rsid w:val="544FE7A8"/>
    <w:rsid w:val="5457EA48"/>
    <w:rsid w:val="54640D00"/>
    <w:rsid w:val="54799446"/>
    <w:rsid w:val="547C04E8"/>
    <w:rsid w:val="547DFD26"/>
    <w:rsid w:val="549DEF7A"/>
    <w:rsid w:val="55696C3C"/>
    <w:rsid w:val="557FC32F"/>
    <w:rsid w:val="55824460"/>
    <w:rsid w:val="5582FAF0"/>
    <w:rsid w:val="5585478B"/>
    <w:rsid w:val="558A907F"/>
    <w:rsid w:val="55A01626"/>
    <w:rsid w:val="55C72A0D"/>
    <w:rsid w:val="55CE7F20"/>
    <w:rsid w:val="55EBB809"/>
    <w:rsid w:val="55EF6713"/>
    <w:rsid w:val="5604E066"/>
    <w:rsid w:val="5608F9CE"/>
    <w:rsid w:val="566657ED"/>
    <w:rsid w:val="566BF119"/>
    <w:rsid w:val="568234C7"/>
    <w:rsid w:val="56847E95"/>
    <w:rsid w:val="56B4599E"/>
    <w:rsid w:val="571040C6"/>
    <w:rsid w:val="57179FDA"/>
    <w:rsid w:val="57192AB8"/>
    <w:rsid w:val="5730FCA0"/>
    <w:rsid w:val="57453DCA"/>
    <w:rsid w:val="574B4167"/>
    <w:rsid w:val="576108EE"/>
    <w:rsid w:val="5797779A"/>
    <w:rsid w:val="579BD7C8"/>
    <w:rsid w:val="57A58B10"/>
    <w:rsid w:val="57BD3E75"/>
    <w:rsid w:val="57C9E6BA"/>
    <w:rsid w:val="57D20EFF"/>
    <w:rsid w:val="57F30496"/>
    <w:rsid w:val="581BA351"/>
    <w:rsid w:val="586694FB"/>
    <w:rsid w:val="58735DD7"/>
    <w:rsid w:val="58A9F9CF"/>
    <w:rsid w:val="58B555D1"/>
    <w:rsid w:val="58B82400"/>
    <w:rsid w:val="58D425B5"/>
    <w:rsid w:val="58E2AE85"/>
    <w:rsid w:val="591728E3"/>
    <w:rsid w:val="596F4026"/>
    <w:rsid w:val="59785BA1"/>
    <w:rsid w:val="59EEE8CA"/>
    <w:rsid w:val="5A17E082"/>
    <w:rsid w:val="5A1D772B"/>
    <w:rsid w:val="5A1ED673"/>
    <w:rsid w:val="5A285695"/>
    <w:rsid w:val="5A5C39EB"/>
    <w:rsid w:val="5A7CBD21"/>
    <w:rsid w:val="5A831C24"/>
    <w:rsid w:val="5A8A7950"/>
    <w:rsid w:val="5A9A3412"/>
    <w:rsid w:val="5AB8CA49"/>
    <w:rsid w:val="5ABF4F5E"/>
    <w:rsid w:val="5AE98169"/>
    <w:rsid w:val="5AECA9B2"/>
    <w:rsid w:val="5AF33B07"/>
    <w:rsid w:val="5B549AFD"/>
    <w:rsid w:val="5B9C3D7F"/>
    <w:rsid w:val="5BA2A10B"/>
    <w:rsid w:val="5BE19A91"/>
    <w:rsid w:val="5C05DC44"/>
    <w:rsid w:val="5C474ADD"/>
    <w:rsid w:val="5C529BFF"/>
    <w:rsid w:val="5C5569E7"/>
    <w:rsid w:val="5C63E332"/>
    <w:rsid w:val="5C918F61"/>
    <w:rsid w:val="5CF15AA7"/>
    <w:rsid w:val="5CF8E4C9"/>
    <w:rsid w:val="5CFBE3BE"/>
    <w:rsid w:val="5D3B3B83"/>
    <w:rsid w:val="5D3B695B"/>
    <w:rsid w:val="5D4D67AE"/>
    <w:rsid w:val="5D7647B5"/>
    <w:rsid w:val="5DAB470B"/>
    <w:rsid w:val="5DCD2467"/>
    <w:rsid w:val="5E0C63BE"/>
    <w:rsid w:val="5E31AC8D"/>
    <w:rsid w:val="5E35DF38"/>
    <w:rsid w:val="5E511E32"/>
    <w:rsid w:val="5E623C3C"/>
    <w:rsid w:val="5E94BB49"/>
    <w:rsid w:val="5E94F972"/>
    <w:rsid w:val="5EBF92E3"/>
    <w:rsid w:val="5EC74BF4"/>
    <w:rsid w:val="5ECF7103"/>
    <w:rsid w:val="5ECFD2C2"/>
    <w:rsid w:val="5EDC80B2"/>
    <w:rsid w:val="5F0601C5"/>
    <w:rsid w:val="5F1C93AF"/>
    <w:rsid w:val="5F51FB28"/>
    <w:rsid w:val="5F790D4B"/>
    <w:rsid w:val="5FADD020"/>
    <w:rsid w:val="5FBCE52F"/>
    <w:rsid w:val="6005B154"/>
    <w:rsid w:val="6015AA07"/>
    <w:rsid w:val="6030858B"/>
    <w:rsid w:val="6046D51D"/>
    <w:rsid w:val="6053D0B1"/>
    <w:rsid w:val="60582D70"/>
    <w:rsid w:val="60722C1D"/>
    <w:rsid w:val="607E65C2"/>
    <w:rsid w:val="60C82B75"/>
    <w:rsid w:val="60E37F74"/>
    <w:rsid w:val="60E9E20A"/>
    <w:rsid w:val="60F46F1A"/>
    <w:rsid w:val="611B5ED9"/>
    <w:rsid w:val="6166B4FE"/>
    <w:rsid w:val="619C42F7"/>
    <w:rsid w:val="61E51F74"/>
    <w:rsid w:val="61F0EAEC"/>
    <w:rsid w:val="61FFE2D1"/>
    <w:rsid w:val="62083065"/>
    <w:rsid w:val="6208FB13"/>
    <w:rsid w:val="6245421D"/>
    <w:rsid w:val="62596B03"/>
    <w:rsid w:val="628D3ABE"/>
    <w:rsid w:val="62B40AC7"/>
    <w:rsid w:val="62C2839F"/>
    <w:rsid w:val="62EE8B6F"/>
    <w:rsid w:val="6314470E"/>
    <w:rsid w:val="631BB0C2"/>
    <w:rsid w:val="633124B2"/>
    <w:rsid w:val="6359AC39"/>
    <w:rsid w:val="6373934C"/>
    <w:rsid w:val="637B3224"/>
    <w:rsid w:val="63A256DC"/>
    <w:rsid w:val="63ACF503"/>
    <w:rsid w:val="63FA7B88"/>
    <w:rsid w:val="642AC776"/>
    <w:rsid w:val="643E9E46"/>
    <w:rsid w:val="649EE6F6"/>
    <w:rsid w:val="64AFDCDD"/>
    <w:rsid w:val="64CF6668"/>
    <w:rsid w:val="64ED0E7F"/>
    <w:rsid w:val="64F4550B"/>
    <w:rsid w:val="652B2CEE"/>
    <w:rsid w:val="65467B40"/>
    <w:rsid w:val="654F32F9"/>
    <w:rsid w:val="654F631E"/>
    <w:rsid w:val="65637574"/>
    <w:rsid w:val="6583350B"/>
    <w:rsid w:val="6585DC6E"/>
    <w:rsid w:val="659124E4"/>
    <w:rsid w:val="65ADD51C"/>
    <w:rsid w:val="65BC7B22"/>
    <w:rsid w:val="65D46432"/>
    <w:rsid w:val="65F62110"/>
    <w:rsid w:val="663973EA"/>
    <w:rsid w:val="663C6AA5"/>
    <w:rsid w:val="6666AF51"/>
    <w:rsid w:val="66B8953D"/>
    <w:rsid w:val="66C34EEE"/>
    <w:rsid w:val="66E24BA1"/>
    <w:rsid w:val="6718D370"/>
    <w:rsid w:val="6749A57D"/>
    <w:rsid w:val="675C9A60"/>
    <w:rsid w:val="676B8F40"/>
    <w:rsid w:val="678C633D"/>
    <w:rsid w:val="678DBC3E"/>
    <w:rsid w:val="678DE4E4"/>
    <w:rsid w:val="67A93109"/>
    <w:rsid w:val="67BCBC82"/>
    <w:rsid w:val="67C9BDD8"/>
    <w:rsid w:val="67E2988B"/>
    <w:rsid w:val="682092B2"/>
    <w:rsid w:val="68690513"/>
    <w:rsid w:val="68A0ED38"/>
    <w:rsid w:val="68C5DC04"/>
    <w:rsid w:val="68CB8CA3"/>
    <w:rsid w:val="68D0E918"/>
    <w:rsid w:val="68DD5682"/>
    <w:rsid w:val="6905993F"/>
    <w:rsid w:val="69491D69"/>
    <w:rsid w:val="694A8596"/>
    <w:rsid w:val="698F49B4"/>
    <w:rsid w:val="69A961D4"/>
    <w:rsid w:val="69B9C218"/>
    <w:rsid w:val="69F6A60C"/>
    <w:rsid w:val="6A04F929"/>
    <w:rsid w:val="6A14172B"/>
    <w:rsid w:val="6A77C61D"/>
    <w:rsid w:val="6A9B65BC"/>
    <w:rsid w:val="6AA6CF55"/>
    <w:rsid w:val="6AB1A858"/>
    <w:rsid w:val="6ACE6F32"/>
    <w:rsid w:val="6AD5E8D8"/>
    <w:rsid w:val="6B17B42F"/>
    <w:rsid w:val="6B49770E"/>
    <w:rsid w:val="6B5F95F0"/>
    <w:rsid w:val="6B840E62"/>
    <w:rsid w:val="6B8BD11E"/>
    <w:rsid w:val="6C0799A0"/>
    <w:rsid w:val="6C1014B1"/>
    <w:rsid w:val="6C4DE570"/>
    <w:rsid w:val="6C88BC03"/>
    <w:rsid w:val="6CA9BEF8"/>
    <w:rsid w:val="6CB204D7"/>
    <w:rsid w:val="6CD21766"/>
    <w:rsid w:val="6CD508B7"/>
    <w:rsid w:val="6CFD028E"/>
    <w:rsid w:val="6D058720"/>
    <w:rsid w:val="6D08EC0D"/>
    <w:rsid w:val="6D8520B2"/>
    <w:rsid w:val="6D97584F"/>
    <w:rsid w:val="6DD0011A"/>
    <w:rsid w:val="6DEA62C1"/>
    <w:rsid w:val="6E2FDBB0"/>
    <w:rsid w:val="6E7792B0"/>
    <w:rsid w:val="6E7DC380"/>
    <w:rsid w:val="6E81E219"/>
    <w:rsid w:val="6E8728C3"/>
    <w:rsid w:val="6EA529DE"/>
    <w:rsid w:val="6EC48351"/>
    <w:rsid w:val="6EE723A7"/>
    <w:rsid w:val="6EECB632"/>
    <w:rsid w:val="6F19DA70"/>
    <w:rsid w:val="6F279154"/>
    <w:rsid w:val="6F48D92A"/>
    <w:rsid w:val="6F7CFA1F"/>
    <w:rsid w:val="6F80CB32"/>
    <w:rsid w:val="6F97B495"/>
    <w:rsid w:val="6FE81ACA"/>
    <w:rsid w:val="6FED8237"/>
    <w:rsid w:val="700B2069"/>
    <w:rsid w:val="700DB470"/>
    <w:rsid w:val="70396242"/>
    <w:rsid w:val="70517A03"/>
    <w:rsid w:val="705C46E5"/>
    <w:rsid w:val="706D7458"/>
    <w:rsid w:val="706FA9FF"/>
    <w:rsid w:val="707A94D8"/>
    <w:rsid w:val="70A64653"/>
    <w:rsid w:val="70B14096"/>
    <w:rsid w:val="70CCFFC3"/>
    <w:rsid w:val="7120635E"/>
    <w:rsid w:val="713CFB35"/>
    <w:rsid w:val="7141FEC4"/>
    <w:rsid w:val="718A5A4A"/>
    <w:rsid w:val="71981504"/>
    <w:rsid w:val="71BA052B"/>
    <w:rsid w:val="71CE35BC"/>
    <w:rsid w:val="720DEF1B"/>
    <w:rsid w:val="721EE036"/>
    <w:rsid w:val="72204D68"/>
    <w:rsid w:val="723B9317"/>
    <w:rsid w:val="726023F0"/>
    <w:rsid w:val="72AC7A8F"/>
    <w:rsid w:val="72CAC69A"/>
    <w:rsid w:val="72F98239"/>
    <w:rsid w:val="72FE35A1"/>
    <w:rsid w:val="730E48AD"/>
    <w:rsid w:val="7314893C"/>
    <w:rsid w:val="73364259"/>
    <w:rsid w:val="733FA71C"/>
    <w:rsid w:val="734EFD17"/>
    <w:rsid w:val="7351F423"/>
    <w:rsid w:val="7359C6B3"/>
    <w:rsid w:val="7360E9F0"/>
    <w:rsid w:val="73AF0196"/>
    <w:rsid w:val="73C115F7"/>
    <w:rsid w:val="73CC76F1"/>
    <w:rsid w:val="73E9547E"/>
    <w:rsid w:val="73EDC17A"/>
    <w:rsid w:val="7403DCD8"/>
    <w:rsid w:val="740483E7"/>
    <w:rsid w:val="74484BE6"/>
    <w:rsid w:val="74697B1D"/>
    <w:rsid w:val="748C82D4"/>
    <w:rsid w:val="7497BE70"/>
    <w:rsid w:val="74A3889B"/>
    <w:rsid w:val="74A44023"/>
    <w:rsid w:val="74A771E9"/>
    <w:rsid w:val="74AF170F"/>
    <w:rsid w:val="74C40111"/>
    <w:rsid w:val="74D0041D"/>
    <w:rsid w:val="74D6A1D7"/>
    <w:rsid w:val="74FA3FD4"/>
    <w:rsid w:val="75113BD6"/>
    <w:rsid w:val="75306519"/>
    <w:rsid w:val="75321221"/>
    <w:rsid w:val="754AC255"/>
    <w:rsid w:val="75AB5E3E"/>
    <w:rsid w:val="75B4B428"/>
    <w:rsid w:val="75C918E8"/>
    <w:rsid w:val="75E248D1"/>
    <w:rsid w:val="75F2BC18"/>
    <w:rsid w:val="761E03F8"/>
    <w:rsid w:val="762966D8"/>
    <w:rsid w:val="762C2693"/>
    <w:rsid w:val="762DBE88"/>
    <w:rsid w:val="76430B6A"/>
    <w:rsid w:val="7652AC21"/>
    <w:rsid w:val="767CD123"/>
    <w:rsid w:val="76934D46"/>
    <w:rsid w:val="7696FDD9"/>
    <w:rsid w:val="76D27F71"/>
    <w:rsid w:val="76E26794"/>
    <w:rsid w:val="775D40D4"/>
    <w:rsid w:val="775D93A0"/>
    <w:rsid w:val="777734DE"/>
    <w:rsid w:val="777D5171"/>
    <w:rsid w:val="778E45E3"/>
    <w:rsid w:val="779FFAA9"/>
    <w:rsid w:val="77BBE4A9"/>
    <w:rsid w:val="78431BC3"/>
    <w:rsid w:val="7858D786"/>
    <w:rsid w:val="7873E171"/>
    <w:rsid w:val="787A0E5B"/>
    <w:rsid w:val="7888A48E"/>
    <w:rsid w:val="78B1A9EB"/>
    <w:rsid w:val="78C9C72E"/>
    <w:rsid w:val="78EA92D1"/>
    <w:rsid w:val="78F96401"/>
    <w:rsid w:val="79220B5E"/>
    <w:rsid w:val="792927BA"/>
    <w:rsid w:val="793A9A34"/>
    <w:rsid w:val="7952F1D0"/>
    <w:rsid w:val="79588A04"/>
    <w:rsid w:val="796FC3C0"/>
    <w:rsid w:val="7970BFDF"/>
    <w:rsid w:val="7976F9BE"/>
    <w:rsid w:val="79A37540"/>
    <w:rsid w:val="79BBAB1B"/>
    <w:rsid w:val="79C90837"/>
    <w:rsid w:val="79D75896"/>
    <w:rsid w:val="79E83720"/>
    <w:rsid w:val="79F3864A"/>
    <w:rsid w:val="79F40446"/>
    <w:rsid w:val="79FA3222"/>
    <w:rsid w:val="7A0E62EF"/>
    <w:rsid w:val="7A32E668"/>
    <w:rsid w:val="7A3B379A"/>
    <w:rsid w:val="7A4CD60E"/>
    <w:rsid w:val="7A50BF8F"/>
    <w:rsid w:val="7A55490A"/>
    <w:rsid w:val="7A559EC8"/>
    <w:rsid w:val="7A56C963"/>
    <w:rsid w:val="7A964A85"/>
    <w:rsid w:val="7AB1B36D"/>
    <w:rsid w:val="7AC32E03"/>
    <w:rsid w:val="7AD82AD9"/>
    <w:rsid w:val="7B0C9040"/>
    <w:rsid w:val="7B0E2E5E"/>
    <w:rsid w:val="7B126E94"/>
    <w:rsid w:val="7B31A096"/>
    <w:rsid w:val="7B58205A"/>
    <w:rsid w:val="7B593C56"/>
    <w:rsid w:val="7B6BB7FA"/>
    <w:rsid w:val="7BA29893"/>
    <w:rsid w:val="7BF487F2"/>
    <w:rsid w:val="7C1897DD"/>
    <w:rsid w:val="7C4B1B26"/>
    <w:rsid w:val="7C5A5B16"/>
    <w:rsid w:val="7C6AFAA1"/>
    <w:rsid w:val="7C8671EB"/>
    <w:rsid w:val="7C9D917F"/>
    <w:rsid w:val="7CE05D5F"/>
    <w:rsid w:val="7CF05FAF"/>
    <w:rsid w:val="7D0EF958"/>
    <w:rsid w:val="7D277DE1"/>
    <w:rsid w:val="7D698B0B"/>
    <w:rsid w:val="7D6E70C2"/>
    <w:rsid w:val="7D848194"/>
    <w:rsid w:val="7D8A1D7E"/>
    <w:rsid w:val="7D9D631E"/>
    <w:rsid w:val="7DA0970B"/>
    <w:rsid w:val="7DA670B4"/>
    <w:rsid w:val="7DCBF6BE"/>
    <w:rsid w:val="7DF38B73"/>
    <w:rsid w:val="7E09B74F"/>
    <w:rsid w:val="7E2E356F"/>
    <w:rsid w:val="7E531704"/>
    <w:rsid w:val="7E538F4A"/>
    <w:rsid w:val="7E85B57A"/>
    <w:rsid w:val="7E921C2E"/>
    <w:rsid w:val="7E9ED974"/>
    <w:rsid w:val="7EAEE652"/>
    <w:rsid w:val="7EB1C50B"/>
    <w:rsid w:val="7EB9C0A7"/>
    <w:rsid w:val="7EE57663"/>
    <w:rsid w:val="7F27DF87"/>
    <w:rsid w:val="7F2FB3BD"/>
    <w:rsid w:val="7F4A4BF4"/>
    <w:rsid w:val="7F7D6F52"/>
    <w:rsid w:val="7F7EAD2C"/>
    <w:rsid w:val="7F92348B"/>
    <w:rsid w:val="7F985BA9"/>
    <w:rsid w:val="7F9E5A7E"/>
    <w:rsid w:val="7FD5798F"/>
    <w:rsid w:val="7FE15A75"/>
    <w:rsid w:val="7FE26551"/>
    <w:rsid w:val="7FE65501"/>
    <w:rsid w:val="7FF00E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03FD"/>
  <w15:docId w15:val="{017264B1-57DD-4AA3-9D81-42462286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0C0"/>
    <w:pPr>
      <w:spacing w:after="240" w:line="300" w:lineRule="auto"/>
      <w:jc w:val="both"/>
    </w:pPr>
    <w:rPr>
      <w:rFonts w:eastAsia="Calibri" w:cs="Times New Roman"/>
      <w:sz w:val="20"/>
      <w:szCs w:val="24"/>
    </w:rPr>
  </w:style>
  <w:style w:type="paragraph" w:styleId="Heading1">
    <w:name w:val="heading 1"/>
    <w:next w:val="ResetPara"/>
    <w:link w:val="Heading1Char"/>
    <w:uiPriority w:val="1"/>
    <w:qFormat/>
    <w:rsid w:val="007F1F01"/>
    <w:pPr>
      <w:keepNext/>
      <w:keepLines/>
      <w:numPr>
        <w:numId w:val="7"/>
      </w:numPr>
      <w:spacing w:before="240" w:after="40"/>
      <w:outlineLvl w:val="0"/>
    </w:pPr>
    <w:rPr>
      <w:rFonts w:asciiTheme="majorHAnsi" w:eastAsiaTheme="majorEastAsia" w:hAnsiTheme="majorHAnsi" w:cstheme="majorBidi"/>
      <w:b/>
      <w:caps/>
      <w:sz w:val="24"/>
      <w:szCs w:val="32"/>
    </w:rPr>
  </w:style>
  <w:style w:type="paragraph" w:styleId="Heading2">
    <w:name w:val="heading 2"/>
    <w:next w:val="ResetPara"/>
    <w:link w:val="Heading2Char"/>
    <w:uiPriority w:val="1"/>
    <w:unhideWhenUsed/>
    <w:qFormat/>
    <w:rsid w:val="007F1F01"/>
    <w:pPr>
      <w:keepNext/>
      <w:keepLines/>
      <w:numPr>
        <w:ilvl w:val="1"/>
        <w:numId w:val="7"/>
      </w:numPr>
      <w:spacing w:before="240" w:after="40"/>
      <w:outlineLvl w:val="1"/>
    </w:pPr>
    <w:rPr>
      <w:rFonts w:asciiTheme="majorHAnsi" w:eastAsiaTheme="majorEastAsia" w:hAnsiTheme="majorHAnsi" w:cstheme="majorBidi"/>
      <w:b/>
      <w:sz w:val="24"/>
      <w:szCs w:val="26"/>
    </w:rPr>
  </w:style>
  <w:style w:type="paragraph" w:styleId="Heading3">
    <w:name w:val="heading 3"/>
    <w:next w:val="ResetPara"/>
    <w:link w:val="Heading3Char"/>
    <w:uiPriority w:val="9"/>
    <w:unhideWhenUsed/>
    <w:qFormat/>
    <w:rsid w:val="007F1F01"/>
    <w:pPr>
      <w:keepNext/>
      <w:keepLines/>
      <w:numPr>
        <w:ilvl w:val="2"/>
        <w:numId w:val="7"/>
      </w:numPr>
      <w:spacing w:before="240" w:after="40"/>
      <w:outlineLvl w:val="2"/>
    </w:pPr>
    <w:rPr>
      <w:rFonts w:asciiTheme="majorHAnsi" w:eastAsiaTheme="majorEastAsia" w:hAnsiTheme="majorHAnsi" w:cstheme="majorBidi"/>
      <w:b/>
      <w:sz w:val="20"/>
      <w:szCs w:val="24"/>
    </w:rPr>
  </w:style>
  <w:style w:type="paragraph" w:styleId="Heading4">
    <w:name w:val="heading 4"/>
    <w:basedOn w:val="Normal"/>
    <w:next w:val="BodyText"/>
    <w:link w:val="Heading4Char"/>
    <w:uiPriority w:val="6"/>
    <w:qFormat/>
    <w:rsid w:val="006B6119"/>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6"/>
    <w:rsid w:val="006B6119"/>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6B6119"/>
    <w:pPr>
      <w:keepNext/>
      <w:keepLines/>
      <w:numPr>
        <w:ilvl w:val="5"/>
        <w:numId w:val="8"/>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6B6119"/>
    <w:pPr>
      <w:keepNext/>
      <w:keepLines/>
      <w:numPr>
        <w:ilvl w:val="6"/>
        <w:numId w:val="8"/>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6B6119"/>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6B6119"/>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0AF7"/>
    <w:pPr>
      <w:tabs>
        <w:tab w:val="left" w:pos="896"/>
      </w:tabs>
      <w:spacing w:after="0" w:line="240" w:lineRule="auto"/>
      <w:ind w:right="1671"/>
      <w:jc w:val="left"/>
    </w:pPr>
    <w:rPr>
      <w:rFonts w:asciiTheme="majorHAnsi" w:hAnsiTheme="majorHAnsi"/>
      <w:bCs/>
      <w:caps/>
      <w:noProof/>
      <w:sz w:val="16"/>
      <w:lang w:eastAsia="en-AU"/>
    </w:rPr>
  </w:style>
  <w:style w:type="character" w:customStyle="1" w:styleId="HeaderChar">
    <w:name w:val="Header Char"/>
    <w:basedOn w:val="DefaultParagraphFont"/>
    <w:link w:val="Header"/>
    <w:uiPriority w:val="99"/>
    <w:rsid w:val="00090AF7"/>
    <w:rPr>
      <w:rFonts w:asciiTheme="majorHAnsi" w:eastAsia="Calibri" w:hAnsiTheme="majorHAnsi" w:cs="Times New Roman"/>
      <w:bCs/>
      <w:caps/>
      <w:noProof/>
      <w:sz w:val="16"/>
      <w:szCs w:val="24"/>
      <w:lang w:eastAsia="en-AU"/>
    </w:rPr>
  </w:style>
  <w:style w:type="paragraph" w:styleId="Footer">
    <w:name w:val="footer"/>
    <w:basedOn w:val="Normal"/>
    <w:link w:val="FooterChar"/>
    <w:uiPriority w:val="99"/>
    <w:rsid w:val="00C45A03"/>
    <w:pPr>
      <w:tabs>
        <w:tab w:val="right" w:pos="8239"/>
        <w:tab w:val="right" w:pos="9185"/>
      </w:tabs>
      <w:spacing w:after="0" w:line="240" w:lineRule="auto"/>
      <w:jc w:val="left"/>
    </w:pPr>
    <w:rPr>
      <w:rFonts w:asciiTheme="majorHAnsi" w:hAnsiTheme="majorHAnsi"/>
      <w:sz w:val="16"/>
    </w:rPr>
  </w:style>
  <w:style w:type="character" w:customStyle="1" w:styleId="FooterChar">
    <w:name w:val="Footer Char"/>
    <w:basedOn w:val="DefaultParagraphFont"/>
    <w:link w:val="Footer"/>
    <w:uiPriority w:val="99"/>
    <w:rsid w:val="00C45A03"/>
    <w:rPr>
      <w:rFonts w:asciiTheme="majorHAnsi" w:eastAsia="Calibri" w:hAnsiTheme="majorHAnsi" w:cs="Times New Roman"/>
      <w:sz w:val="16"/>
      <w:szCs w:val="24"/>
    </w:rPr>
  </w:style>
  <w:style w:type="character" w:customStyle="1" w:styleId="Heading1Char">
    <w:name w:val="Heading 1 Char"/>
    <w:basedOn w:val="DefaultParagraphFont"/>
    <w:link w:val="Heading1"/>
    <w:uiPriority w:val="1"/>
    <w:rsid w:val="007F1F01"/>
    <w:rPr>
      <w:rFonts w:asciiTheme="majorHAnsi" w:eastAsiaTheme="majorEastAsia" w:hAnsiTheme="majorHAnsi" w:cstheme="majorBidi"/>
      <w:b/>
      <w:caps/>
      <w:sz w:val="24"/>
      <w:szCs w:val="32"/>
    </w:rPr>
  </w:style>
  <w:style w:type="paragraph" w:styleId="BodyText">
    <w:name w:val="Body Text"/>
    <w:basedOn w:val="Normal"/>
    <w:link w:val="BodyTextChar"/>
    <w:qFormat/>
    <w:rsid w:val="001F1DB3"/>
    <w:pPr>
      <w:spacing w:after="120" w:line="240" w:lineRule="auto"/>
      <w:ind w:left="709"/>
      <w:jc w:val="left"/>
    </w:pPr>
    <w:rPr>
      <w:rFonts w:eastAsiaTheme="minorHAnsi" w:cstheme="minorBidi"/>
      <w:szCs w:val="22"/>
    </w:rPr>
  </w:style>
  <w:style w:type="character" w:customStyle="1" w:styleId="BodyTextChar">
    <w:name w:val="Body Text Char"/>
    <w:basedOn w:val="DefaultParagraphFont"/>
    <w:link w:val="BodyText"/>
    <w:rsid w:val="001F1DB3"/>
    <w:rPr>
      <w:sz w:val="20"/>
    </w:rPr>
  </w:style>
  <w:style w:type="paragraph" w:customStyle="1" w:styleId="AppendixHeading1">
    <w:name w:val="Appendix Heading 1"/>
    <w:basedOn w:val="Heading1"/>
    <w:next w:val="ResetPara"/>
    <w:uiPriority w:val="99"/>
    <w:qFormat/>
    <w:rsid w:val="00E450C6"/>
    <w:pPr>
      <w:pageBreakBefore/>
      <w:numPr>
        <w:numId w:val="4"/>
      </w:numPr>
      <w:tabs>
        <w:tab w:val="left" w:pos="1710"/>
      </w:tabs>
    </w:pPr>
  </w:style>
  <w:style w:type="character" w:customStyle="1" w:styleId="Heading2Char">
    <w:name w:val="Heading 2 Char"/>
    <w:basedOn w:val="DefaultParagraphFont"/>
    <w:link w:val="Heading2"/>
    <w:uiPriority w:val="1"/>
    <w:rsid w:val="007F1F01"/>
    <w:rPr>
      <w:rFonts w:asciiTheme="majorHAnsi" w:eastAsiaTheme="majorEastAsia" w:hAnsiTheme="majorHAnsi" w:cstheme="majorBidi"/>
      <w:b/>
      <w:sz w:val="24"/>
      <w:szCs w:val="26"/>
    </w:rPr>
  </w:style>
  <w:style w:type="paragraph" w:customStyle="1" w:styleId="AppendixHeading2">
    <w:name w:val="Appendix Heading 2"/>
    <w:basedOn w:val="Heading2"/>
    <w:next w:val="ResetPara"/>
    <w:uiPriority w:val="99"/>
    <w:qFormat/>
    <w:rsid w:val="007F1F01"/>
    <w:pPr>
      <w:numPr>
        <w:numId w:val="4"/>
      </w:numPr>
    </w:pPr>
    <w:rPr>
      <w:noProof/>
      <w:lang w:eastAsia="en-AU"/>
    </w:rPr>
  </w:style>
  <w:style w:type="character" w:customStyle="1" w:styleId="Heading3Char">
    <w:name w:val="Heading 3 Char"/>
    <w:basedOn w:val="DefaultParagraphFont"/>
    <w:link w:val="Heading3"/>
    <w:uiPriority w:val="9"/>
    <w:rsid w:val="007F1F01"/>
    <w:rPr>
      <w:rFonts w:asciiTheme="majorHAnsi" w:eastAsiaTheme="majorEastAsia" w:hAnsiTheme="majorHAnsi" w:cstheme="majorBidi"/>
      <w:b/>
      <w:sz w:val="20"/>
      <w:szCs w:val="24"/>
    </w:rPr>
  </w:style>
  <w:style w:type="paragraph" w:customStyle="1" w:styleId="AppendixHeading3">
    <w:name w:val="Appendix Heading 3"/>
    <w:basedOn w:val="Normal"/>
    <w:next w:val="ResetPara"/>
    <w:uiPriority w:val="99"/>
    <w:qFormat/>
    <w:rsid w:val="000309C1"/>
    <w:pPr>
      <w:keepNext/>
      <w:keepLines/>
      <w:numPr>
        <w:ilvl w:val="2"/>
        <w:numId w:val="4"/>
      </w:numPr>
      <w:spacing w:before="240" w:after="60" w:line="264" w:lineRule="auto"/>
      <w:jc w:val="left"/>
      <w:outlineLvl w:val="2"/>
    </w:pPr>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6"/>
    <w:rsid w:val="006B6119"/>
    <w:rPr>
      <w:rFonts w:asciiTheme="majorHAnsi" w:eastAsiaTheme="majorEastAsia" w:hAnsiTheme="majorHAnsi" w:cstheme="majorBidi"/>
      <w:b/>
      <w:bCs/>
      <w:iCs/>
      <w:color w:val="222324"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7"/>
    <w:qFormat/>
    <w:rsid w:val="00090AF7"/>
    <w:pPr>
      <w:numPr>
        <w:numId w:val="6"/>
      </w:numPr>
      <w:spacing w:after="60" w:line="264" w:lineRule="auto"/>
      <w:jc w:val="left"/>
    </w:pPr>
    <w:rPr>
      <w:rFonts w:asciiTheme="majorHAnsi" w:hAnsiTheme="majorHAnsi"/>
    </w:rPr>
  </w:style>
  <w:style w:type="paragraph" w:customStyle="1" w:styleId="CaptionFigure">
    <w:name w:val="Caption Figure"/>
    <w:basedOn w:val="CaptionTable"/>
    <w:next w:val="BodyText"/>
    <w:uiPriority w:val="2"/>
    <w:qFormat/>
    <w:rsid w:val="00934056"/>
    <w:pPr>
      <w:numPr>
        <w:numId w:val="17"/>
      </w:numPr>
      <w:spacing w:before="300" w:after="120" w:line="240" w:lineRule="auto"/>
      <w:ind w:left="993" w:hanging="993"/>
      <w:outlineLvl w:val="3"/>
    </w:pPr>
    <w:rPr>
      <w:rFonts w:eastAsiaTheme="minorEastAsia" w:cs="Arial Unicode MS"/>
      <w:color w:val="360F3C" w:themeColor="accent2"/>
      <w:szCs w:val="20"/>
      <w:lang w:val="en-GB" w:eastAsia="ko-KR"/>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5"/>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3"/>
    <w:semiHidden/>
    <w:unhideWhenUsed/>
    <w:qFormat/>
    <w:rsid w:val="006B6119"/>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eastAsiaTheme="minorEastAsia" w:cstheme="minorBidi"/>
      <w:i/>
      <w:iCs/>
      <w:color w:val="C41230" w:themeColor="accent1"/>
    </w:rPr>
  </w:style>
  <w:style w:type="paragraph" w:styleId="BodyText2">
    <w:name w:val="Body Text 2"/>
    <w:basedOn w:val="Normal"/>
    <w:link w:val="BodyText2Char"/>
    <w:uiPriority w:val="99"/>
    <w:semiHidden/>
    <w:rsid w:val="006B6119"/>
    <w:pPr>
      <w:spacing w:after="120"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pPr>
      <w:spacing w:after="120"/>
    </w:pPr>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sz w:val="20"/>
    </w:rPr>
  </w:style>
  <w:style w:type="paragraph" w:styleId="BodyTextIndent">
    <w:name w:val="Body Text Indent"/>
    <w:basedOn w:val="Normal"/>
    <w:link w:val="BodyTextIndentChar"/>
    <w:uiPriority w:val="99"/>
    <w:semiHidden/>
    <w:unhideWhenUsed/>
    <w:rsid w:val="006B6119"/>
    <w:pPr>
      <w:spacing w:after="120"/>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after="120"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semiHidden/>
    <w:rsid w:val="006B6119"/>
    <w:pPr>
      <w:spacing w:line="300" w:lineRule="auto"/>
    </w:pPr>
    <w:rPr>
      <w:rFonts w:cstheme="minorHAnsi"/>
      <w:color w:val="F47321"/>
      <w:sz w:val="24"/>
    </w:rPr>
  </w:style>
  <w:style w:type="paragraph" w:styleId="Caption">
    <w:name w:val="caption"/>
    <w:basedOn w:val="Normal"/>
    <w:next w:val="Normal"/>
    <w:semiHidden/>
    <w:qFormat/>
    <w:rsid w:val="006B6119"/>
    <w:pPr>
      <w:keepNext/>
      <w:spacing w:before="240" w:after="40" w:line="240" w:lineRule="auto"/>
    </w:pPr>
    <w:rPr>
      <w:b/>
      <w:bCs/>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uiPriority w:val="7"/>
    <w:rsid w:val="006B6119"/>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6B6119"/>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jc w:val="left"/>
    </w:pPr>
    <w:rPr>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5"/>
    <w:rsid w:val="006B6119"/>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5"/>
    <w:rsid w:val="006B6119"/>
    <w:pPr>
      <w:numPr>
        <w:ilvl w:val="0"/>
        <w:numId w:val="0"/>
      </w:numPr>
      <w:spacing w:after="60" w:line="264" w:lineRule="auto"/>
    </w:pPr>
    <w:rPr>
      <w:bCs/>
    </w:rPr>
  </w:style>
  <w:style w:type="character" w:customStyle="1" w:styleId="Heading5Char">
    <w:name w:val="Heading 5 Char"/>
    <w:basedOn w:val="DefaultParagraphFont"/>
    <w:link w:val="Heading5"/>
    <w:uiPriority w:val="6"/>
    <w:rsid w:val="006B6119"/>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6B6119"/>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6B6119"/>
    <w:rPr>
      <w:rFonts w:asciiTheme="majorHAnsi" w:eastAsiaTheme="majorEastAsia" w:hAnsiTheme="majorHAnsi" w:cstheme="majorBidi"/>
      <w:i/>
      <w:iCs/>
      <w:color w:val="575A5C" w:themeColor="text1" w:themeTint="BF"/>
      <w:sz w:val="20"/>
      <w:szCs w:val="24"/>
    </w:rPr>
  </w:style>
  <w:style w:type="character" w:customStyle="1" w:styleId="Heading8Char">
    <w:name w:val="Heading 8 Char"/>
    <w:basedOn w:val="DefaultParagraphFont"/>
    <w:link w:val="Heading8"/>
    <w:uiPriority w:val="1"/>
    <w:semiHidden/>
    <w:rsid w:val="006B6119"/>
    <w:rPr>
      <w:rFonts w:asciiTheme="majorHAnsi" w:eastAsiaTheme="majorEastAsia" w:hAnsiTheme="majorHAnsi" w:cstheme="majorBidi"/>
      <w:color w:val="575A5C" w:themeColor="text1" w:themeTint="BF"/>
      <w:sz w:val="20"/>
      <w:szCs w:val="20"/>
    </w:rPr>
  </w:style>
  <w:style w:type="character" w:customStyle="1" w:styleId="Heading9Char">
    <w:name w:val="Heading 9 Char"/>
    <w:basedOn w:val="DefaultParagraphFont"/>
    <w:link w:val="Heading9"/>
    <w:uiPriority w:val="1"/>
    <w:semiHidden/>
    <w:rsid w:val="006B6119"/>
    <w:rPr>
      <w:rFonts w:asciiTheme="majorHAnsi" w:eastAsiaTheme="majorEastAsia" w:hAnsiTheme="majorHAnsi" w:cstheme="majorBidi"/>
      <w:i/>
      <w:iCs/>
      <w:color w:val="575A5C" w:themeColor="text1" w:themeTint="BF"/>
      <w:sz w:val="20"/>
      <w:szCs w:val="20"/>
    </w:rPr>
  </w:style>
  <w:style w:type="numbering" w:customStyle="1" w:styleId="HeadingList">
    <w:name w:val="Heading List"/>
    <w:uiPriority w:val="99"/>
    <w:rsid w:val="006B6119"/>
    <w:pPr>
      <w:numPr>
        <w:numId w:val="9"/>
      </w:numPr>
    </w:pPr>
  </w:style>
  <w:style w:type="paragraph" w:customStyle="1" w:styleId="Headingu6">
    <w:name w:val="Heading u6"/>
    <w:basedOn w:val="Heading6"/>
    <w:next w:val="BodyText"/>
    <w:semiHidden/>
    <w:rsid w:val="006B6119"/>
    <w:pPr>
      <w:numPr>
        <w:ilvl w:val="0"/>
        <w:numId w:val="0"/>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BF75A9"/>
    <w:rPr>
      <w:rFonts w:asciiTheme="minorHAnsi" w:eastAsia="Calibri" w:hAnsiTheme="minorHAnsi" w:cs="Times New Roman"/>
      <w:b w:val="0"/>
      <w:color w:val="auto"/>
      <w:sz w:val="20"/>
      <w:szCs w:val="24"/>
      <w:u w:val="single"/>
      <w:lang w:eastAsia="en-US"/>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C41230"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uiPriority w:val="5"/>
    <w:qFormat/>
    <w:rsid w:val="00D47207"/>
    <w:pPr>
      <w:numPr>
        <w:numId w:val="10"/>
      </w:numPr>
      <w:spacing w:after="60"/>
    </w:pPr>
    <w:rPr>
      <w:lang w:eastAsia="en-AU"/>
    </w:rPr>
  </w:style>
  <w:style w:type="paragraph" w:styleId="ListBullet2">
    <w:name w:val="List Bullet 2"/>
    <w:basedOn w:val="Normal"/>
    <w:uiPriority w:val="5"/>
    <w:qFormat/>
    <w:rsid w:val="00D47207"/>
    <w:pPr>
      <w:numPr>
        <w:ilvl w:val="1"/>
        <w:numId w:val="10"/>
      </w:numPr>
      <w:spacing w:after="60" w:line="260" w:lineRule="atLeast"/>
      <w:jc w:val="left"/>
    </w:pPr>
  </w:style>
  <w:style w:type="paragraph" w:styleId="ListBullet3">
    <w:name w:val="List Bullet 3"/>
    <w:basedOn w:val="Normal"/>
    <w:uiPriority w:val="5"/>
    <w:rsid w:val="006B6119"/>
    <w:pPr>
      <w:numPr>
        <w:ilvl w:val="2"/>
        <w:numId w:val="10"/>
      </w:numPr>
      <w:spacing w:after="60" w:line="260" w:lineRule="atLeast"/>
      <w:jc w:val="left"/>
    </w:p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0"/>
    <w:rsid w:val="006B6119"/>
    <w:pPr>
      <w:spacing w:after="60" w:line="260" w:lineRule="atLeast"/>
      <w:ind w:left="425"/>
      <w:jc w:val="left"/>
    </w:pPr>
  </w:style>
  <w:style w:type="paragraph" w:styleId="ListContinue2">
    <w:name w:val="List Continue 2"/>
    <w:basedOn w:val="Normal"/>
    <w:uiPriority w:val="11"/>
    <w:rsid w:val="006B6119"/>
    <w:pPr>
      <w:spacing w:after="60" w:line="260" w:lineRule="atLeast"/>
      <w:ind w:left="709"/>
      <w:jc w:val="left"/>
    </w:pPr>
  </w:style>
  <w:style w:type="paragraph" w:styleId="ListContinue3">
    <w:name w:val="List Continue 3"/>
    <w:basedOn w:val="Normal"/>
    <w:uiPriority w:val="12"/>
    <w:rsid w:val="006B6119"/>
    <w:pPr>
      <w:spacing w:after="60" w:line="260" w:lineRule="atLeast"/>
      <w:ind w:left="992"/>
      <w:jc w:val="left"/>
    </w:pPr>
  </w:style>
  <w:style w:type="paragraph" w:styleId="ListContinue4">
    <w:name w:val="List Continue 4"/>
    <w:basedOn w:val="Normal"/>
    <w:uiPriority w:val="99"/>
    <w:semiHidden/>
    <w:rsid w:val="006B6119"/>
    <w:pPr>
      <w:spacing w:after="120"/>
      <w:ind w:left="1132"/>
      <w:contextualSpacing/>
    </w:pPr>
  </w:style>
  <w:style w:type="paragraph" w:styleId="ListContinue5">
    <w:name w:val="List Continue 5"/>
    <w:basedOn w:val="Normal"/>
    <w:uiPriority w:val="99"/>
    <w:semiHidden/>
    <w:rsid w:val="006B6119"/>
    <w:pPr>
      <w:spacing w:after="120"/>
      <w:ind w:left="1415"/>
      <w:contextualSpacing/>
    </w:pPr>
  </w:style>
  <w:style w:type="paragraph" w:customStyle="1" w:styleId="ListLetter">
    <w:name w:val="List Letter"/>
    <w:basedOn w:val="ListBullet"/>
    <w:uiPriority w:val="9"/>
    <w:rsid w:val="006B6119"/>
    <w:pPr>
      <w:numPr>
        <w:numId w:val="11"/>
      </w:numPr>
    </w:pPr>
  </w:style>
  <w:style w:type="paragraph" w:styleId="ListNumber">
    <w:name w:val="List Number"/>
    <w:basedOn w:val="Normal"/>
    <w:uiPriority w:val="9"/>
    <w:rsid w:val="006B6119"/>
    <w:pPr>
      <w:numPr>
        <w:numId w:val="12"/>
      </w:numPr>
      <w:spacing w:after="60" w:line="260" w:lineRule="atLeast"/>
      <w:jc w:val="left"/>
    </w:pPr>
    <w:rPr>
      <w:szCs w:val="18"/>
    </w:rPr>
  </w:style>
  <w:style w:type="paragraph" w:styleId="ListNumber2">
    <w:name w:val="List Number 2"/>
    <w:basedOn w:val="Normal"/>
    <w:uiPriority w:val="10"/>
    <w:rsid w:val="006B6119"/>
    <w:pPr>
      <w:numPr>
        <w:ilvl w:val="1"/>
        <w:numId w:val="12"/>
      </w:numPr>
      <w:spacing w:after="60" w:line="260" w:lineRule="atLeast"/>
    </w:pPr>
  </w:style>
  <w:style w:type="paragraph" w:styleId="ListNumber3">
    <w:name w:val="List Number 3"/>
    <w:basedOn w:val="Normal"/>
    <w:uiPriority w:val="11"/>
    <w:rsid w:val="006B6119"/>
    <w:pPr>
      <w:numPr>
        <w:ilvl w:val="2"/>
        <w:numId w:val="12"/>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semiHidden/>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1B1E37"/>
    <w:pPr>
      <w:spacing w:after="0" w:line="240" w:lineRule="auto"/>
      <w:jc w:val="both"/>
    </w:pPr>
    <w:rPr>
      <w:rFonts w:eastAsia="Calibri"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styleId="Quote">
    <w:name w:val="Quote"/>
    <w:basedOn w:val="Normal"/>
    <w:next w:val="Normal"/>
    <w:link w:val="QuoteChar"/>
    <w:uiPriority w:val="29"/>
    <w:semiHidden/>
    <w:rsid w:val="006B6119"/>
    <w:pPr>
      <w:spacing w:after="200" w:line="240" w:lineRule="auto"/>
      <w:jc w:val="right"/>
    </w:pPr>
    <w:rPr>
      <w:i/>
      <w:iCs/>
      <w:color w:val="82859C"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82859C"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semiHidden/>
    <w:rsid w:val="006B6119"/>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6B6119"/>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5"/>
    <w:qFormat/>
    <w:rsid w:val="007F1F01"/>
    <w:pPr>
      <w:spacing w:before="40" w:after="40"/>
    </w:pPr>
    <w:rPr>
      <w:sz w:val="18"/>
      <w:szCs w:val="18"/>
    </w:rPr>
  </w:style>
  <w:style w:type="paragraph" w:customStyle="1" w:styleId="TableBullet">
    <w:name w:val="Table Bullet"/>
    <w:basedOn w:val="TableText"/>
    <w:uiPriority w:val="5"/>
    <w:qFormat/>
    <w:rsid w:val="006B6119"/>
    <w:pPr>
      <w:numPr>
        <w:numId w:val="15"/>
      </w:numPr>
      <w:contextualSpacing/>
    </w:pPr>
    <w:rPr>
      <w:lang w:eastAsia="en-AU"/>
    </w:rPr>
  </w:style>
  <w:style w:type="paragraph" w:customStyle="1" w:styleId="TableBullet2">
    <w:name w:val="Table Bullet 2"/>
    <w:basedOn w:val="TableBullet"/>
    <w:uiPriority w:val="5"/>
    <w:rsid w:val="006B6119"/>
    <w:pPr>
      <w:numPr>
        <w:ilvl w:val="1"/>
      </w:numPr>
    </w:pPr>
  </w:style>
  <w:style w:type="paragraph" w:customStyle="1" w:styleId="TableBulletContinue">
    <w:name w:val="Table Bullet Continue"/>
    <w:basedOn w:val="TableBullet"/>
    <w:uiPriority w:val="5"/>
    <w:rsid w:val="006B6119"/>
    <w:pPr>
      <w:numPr>
        <w:numId w:val="0"/>
      </w:numPr>
      <w:ind w:left="170"/>
    </w:pPr>
  </w:style>
  <w:style w:type="paragraph" w:customStyle="1" w:styleId="TableBulletContinue2">
    <w:name w:val="Table Bullet Continue 2"/>
    <w:basedOn w:val="TableBullet2"/>
    <w:uiPriority w:val="5"/>
    <w:rsid w:val="006B6119"/>
    <w:pPr>
      <w:numPr>
        <w:numId w:val="0"/>
      </w:numPr>
      <w:ind w:left="340"/>
    </w:pPr>
  </w:style>
  <w:style w:type="paragraph" w:customStyle="1" w:styleId="TableFootnote">
    <w:name w:val="Table Footnote"/>
    <w:uiPriority w:val="5"/>
    <w:qFormat/>
    <w:rsid w:val="007F1F01"/>
    <w:pPr>
      <w:spacing w:after="240"/>
      <w:contextualSpacing/>
    </w:pPr>
    <w:rPr>
      <w:sz w:val="16"/>
      <w:szCs w:val="18"/>
    </w:r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uiPriority w:val="5"/>
    <w:rsid w:val="006B6119"/>
    <w:rPr>
      <w:lang w:eastAsia="en-AU"/>
    </w:rPr>
  </w:style>
  <w:style w:type="paragraph" w:customStyle="1" w:styleId="TableNumber">
    <w:name w:val="Table Number"/>
    <w:basedOn w:val="TableText"/>
    <w:uiPriority w:val="5"/>
    <w:qFormat/>
    <w:rsid w:val="006B6119"/>
    <w:pPr>
      <w:contextualSpacing/>
      <w:jc w:val="right"/>
    </w:p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6B6119"/>
    <w:pPr>
      <w:jc w:val="center"/>
    </w:pPr>
  </w:style>
  <w:style w:type="paragraph" w:customStyle="1" w:styleId="TableTitle">
    <w:name w:val="Table Title"/>
    <w:uiPriority w:val="5"/>
    <w:qFormat/>
    <w:rsid w:val="007F1F01"/>
    <w:pPr>
      <w:keepNext/>
      <w:spacing w:before="60" w:after="60"/>
    </w:pPr>
    <w:rPr>
      <w:color w:val="000000"/>
      <w:sz w:val="18"/>
      <w:szCs w:val="18"/>
      <w:lang w:val="en-US"/>
    </w:rPr>
  </w:style>
  <w:style w:type="paragraph" w:styleId="Title">
    <w:name w:val="Title"/>
    <w:basedOn w:val="Normal"/>
    <w:next w:val="Normal"/>
    <w:link w:val="TitleChar"/>
    <w:uiPriority w:val="10"/>
    <w:qFormat/>
    <w:rsid w:val="00090AF7"/>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090AF7"/>
    <w:rPr>
      <w:rFonts w:asciiTheme="majorHAnsi" w:eastAsiaTheme="majorEastAsia" w:hAnsiTheme="majorHAnsi" w:cstheme="majorBidi"/>
      <w:caps/>
      <w:color w:val="360F3C" w:themeColor="accent2"/>
      <w:sz w:val="60"/>
      <w:szCs w:val="52"/>
    </w:rPr>
  </w:style>
  <w:style w:type="paragraph" w:styleId="TOCHeading">
    <w:name w:val="TOC Heading"/>
    <w:basedOn w:val="Normal"/>
    <w:next w:val="BodyText"/>
    <w:uiPriority w:val="39"/>
    <w:semiHidden/>
    <w:rsid w:val="00090AF7"/>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7F1F01"/>
    <w:pPr>
      <w:tabs>
        <w:tab w:val="left" w:pos="567"/>
        <w:tab w:val="right" w:pos="9180"/>
      </w:tabs>
      <w:spacing w:before="160" w:after="20" w:line="288" w:lineRule="auto"/>
      <w:ind w:left="567" w:right="255" w:hanging="567"/>
      <w:jc w:val="left"/>
    </w:pPr>
    <w:rPr>
      <w:rFonts w:eastAsia="Times New Roman"/>
      <w:b/>
      <w:caps/>
      <w:noProof/>
      <w:color w:val="000000" w:themeColor="text2"/>
    </w:rPr>
  </w:style>
  <w:style w:type="paragraph" w:styleId="TOC2">
    <w:name w:val="toc 2"/>
    <w:basedOn w:val="TOC1"/>
    <w:next w:val="Normal"/>
    <w:uiPriority w:val="39"/>
    <w:rsid w:val="006B6119"/>
    <w:pPr>
      <w:spacing w:before="0" w:after="120"/>
      <w:contextualSpacing/>
    </w:pPr>
    <w:rPr>
      <w:rFonts w:eastAsiaTheme="minorEastAsia" w:cstheme="minorBidi"/>
      <w:b w:val="0"/>
      <w:caps w:val="0"/>
      <w:szCs w:val="22"/>
      <w:lang w:eastAsia="en-AU"/>
    </w:rPr>
  </w:style>
  <w:style w:type="paragraph" w:styleId="TOC3">
    <w:name w:val="toc 3"/>
    <w:next w:val="Normal"/>
    <w:uiPriority w:val="39"/>
    <w:rsid w:val="006B6119"/>
    <w:pPr>
      <w:tabs>
        <w:tab w:val="right" w:pos="9180"/>
      </w:tabs>
      <w:spacing w:before="160" w:after="20" w:line="288" w:lineRule="auto"/>
      <w:ind w:right="255"/>
    </w:pPr>
    <w:rPr>
      <w:rFonts w:ascii="Arial Bold" w:eastAsia="Times New Roman" w:hAnsi="Arial Bold" w:cs="Times New Roman"/>
      <w:b/>
      <w:caps/>
      <w:noProof/>
      <w:color w:val="B3E0EE" w:themeColor="accent6"/>
      <w:sz w:val="20"/>
    </w:rPr>
  </w:style>
  <w:style w:type="paragraph" w:styleId="TOC4">
    <w:name w:val="toc 4"/>
    <w:basedOn w:val="Normal"/>
    <w:next w:val="Normal"/>
    <w:uiPriority w:val="39"/>
    <w:rsid w:val="006B6119"/>
    <w:pPr>
      <w:tabs>
        <w:tab w:val="right" w:pos="9177"/>
      </w:tabs>
      <w:spacing w:after="120" w:line="288" w:lineRule="auto"/>
      <w:ind w:right="567"/>
      <w:contextualSpacing/>
    </w:pPr>
    <w:rPr>
      <w:noProof/>
      <w:color w:val="B3E0EE" w:themeColor="accent6"/>
      <w:szCs w:val="18"/>
    </w:rPr>
  </w:style>
  <w:style w:type="paragraph" w:styleId="TOC5">
    <w:name w:val="toc 5"/>
    <w:basedOn w:val="Normal"/>
    <w:next w:val="Normal"/>
    <w:uiPriority w:val="39"/>
    <w:rsid w:val="007F1F01"/>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7F1F01"/>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0C6060"/>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185897"/>
    <w:pPr>
      <w:numPr>
        <w:numId w:val="16"/>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paragraph" w:customStyle="1" w:styleId="ListLetter2">
    <w:name w:val="List Letter 2"/>
    <w:basedOn w:val="ListLetter"/>
    <w:uiPriority w:val="10"/>
    <w:rsid w:val="006B6119"/>
    <w:pPr>
      <w:numPr>
        <w:ilvl w:val="1"/>
      </w:numPr>
    </w:pPr>
  </w:style>
  <w:style w:type="paragraph" w:customStyle="1" w:styleId="ListLetter3">
    <w:name w:val="List Letter 3"/>
    <w:basedOn w:val="ListLetter2"/>
    <w:uiPriority w:val="11"/>
    <w:rsid w:val="006B6119"/>
    <w:pPr>
      <w:numPr>
        <w:ilvl w:val="2"/>
      </w:numPr>
    </w:pPr>
  </w:style>
  <w:style w:type="paragraph" w:customStyle="1" w:styleId="DocRef">
    <w:name w:val="DocRef"/>
    <w:basedOn w:val="TableText"/>
    <w:uiPriority w:val="5"/>
    <w:rsid w:val="006B6119"/>
  </w:style>
  <w:style w:type="paragraph" w:customStyle="1" w:styleId="EffectDate">
    <w:name w:val="EffectDate"/>
    <w:uiPriority w:val="5"/>
    <w:rsid w:val="006B6119"/>
    <w:pPr>
      <w:spacing w:before="40" w:after="40" w:line="240" w:lineRule="auto"/>
    </w:pPr>
    <w:rPr>
      <w:rFonts w:eastAsia="Calibri" w:cs="Times New Roman"/>
      <w:sz w:val="16"/>
      <w:szCs w:val="24"/>
    </w:rPr>
  </w:style>
  <w:style w:type="paragraph" w:customStyle="1" w:styleId="ParaNum1">
    <w:name w:val="ParaNum1"/>
    <w:basedOn w:val="BodyText"/>
    <w:rsid w:val="00E85C7E"/>
    <w:pPr>
      <w:numPr>
        <w:ilvl w:val="3"/>
        <w:numId w:val="3"/>
      </w:numPr>
    </w:pPr>
  </w:style>
  <w:style w:type="paragraph" w:customStyle="1" w:styleId="ParaNum2">
    <w:name w:val="ParaNum2"/>
    <w:basedOn w:val="ParaNum1"/>
    <w:rsid w:val="00E85C7E"/>
    <w:pPr>
      <w:numPr>
        <w:ilvl w:val="4"/>
      </w:numPr>
    </w:pPr>
  </w:style>
  <w:style w:type="paragraph" w:customStyle="1" w:styleId="ParaNum3">
    <w:name w:val="ParaNum3"/>
    <w:basedOn w:val="ParaNum2"/>
    <w:rsid w:val="00E85C7E"/>
    <w:pPr>
      <w:numPr>
        <w:ilvl w:val="5"/>
      </w:numPr>
    </w:pPr>
  </w:style>
  <w:style w:type="paragraph" w:customStyle="1" w:styleId="ParaFlw1">
    <w:name w:val="ParaFlw1"/>
    <w:basedOn w:val="Normal"/>
    <w:uiPriority w:val="5"/>
    <w:qFormat/>
    <w:rsid w:val="006B6119"/>
    <w:pPr>
      <w:spacing w:after="120" w:line="240" w:lineRule="auto"/>
      <w:ind w:left="1278"/>
      <w:jc w:val="left"/>
    </w:pPr>
    <w:rPr>
      <w:rFonts w:eastAsiaTheme="minorHAnsi" w:cstheme="minorBidi"/>
      <w:szCs w:val="22"/>
    </w:rPr>
  </w:style>
  <w:style w:type="paragraph" w:customStyle="1" w:styleId="ParaFlw2">
    <w:name w:val="ParaFlw2"/>
    <w:basedOn w:val="Normal"/>
    <w:uiPriority w:val="5"/>
    <w:qFormat/>
    <w:rsid w:val="006B6119"/>
    <w:pPr>
      <w:spacing w:after="120" w:line="240" w:lineRule="auto"/>
      <w:ind w:left="1843"/>
      <w:jc w:val="left"/>
    </w:pPr>
    <w:rPr>
      <w:rFonts w:eastAsiaTheme="minorHAnsi" w:cstheme="minorBidi"/>
      <w:szCs w:val="22"/>
    </w:rPr>
  </w:style>
  <w:style w:type="paragraph" w:customStyle="1" w:styleId="ParaFlw3">
    <w:name w:val="ParaFlw3"/>
    <w:basedOn w:val="Normal"/>
    <w:uiPriority w:val="5"/>
    <w:qFormat/>
    <w:rsid w:val="006B6119"/>
    <w:pPr>
      <w:spacing w:after="120" w:line="240" w:lineRule="auto"/>
      <w:ind w:left="2414"/>
      <w:jc w:val="left"/>
    </w:pPr>
    <w:rPr>
      <w:rFonts w:eastAsiaTheme="minorHAnsi" w:cstheme="minorBidi"/>
      <w:szCs w:val="22"/>
    </w:rPr>
  </w:style>
  <w:style w:type="paragraph" w:customStyle="1" w:styleId="Lista">
    <w:name w:val="List (a)"/>
    <w:basedOn w:val="Normal"/>
    <w:qFormat/>
    <w:rsid w:val="00A7189C"/>
    <w:pPr>
      <w:widowControl w:val="0"/>
      <w:numPr>
        <w:ilvl w:val="1"/>
        <w:numId w:val="18"/>
      </w:numPr>
      <w:spacing w:after="120" w:line="240" w:lineRule="auto"/>
      <w:jc w:val="left"/>
    </w:pPr>
    <w:rPr>
      <w:rFonts w:eastAsiaTheme="minorHAnsi" w:cstheme="minorBidi"/>
      <w:szCs w:val="22"/>
    </w:rPr>
  </w:style>
  <w:style w:type="paragraph" w:customStyle="1" w:styleId="Listi">
    <w:name w:val="List (i)"/>
    <w:basedOn w:val="Normal"/>
    <w:uiPriority w:val="1"/>
    <w:qFormat/>
    <w:rsid w:val="006B6119"/>
    <w:pPr>
      <w:numPr>
        <w:ilvl w:val="2"/>
        <w:numId w:val="18"/>
      </w:numPr>
      <w:spacing w:after="120" w:line="240" w:lineRule="auto"/>
      <w:jc w:val="left"/>
    </w:pPr>
    <w:rPr>
      <w:rFonts w:eastAsiaTheme="minorHAnsi" w:cstheme="minorBidi"/>
      <w:szCs w:val="22"/>
    </w:rPr>
  </w:style>
  <w:style w:type="paragraph" w:customStyle="1" w:styleId="ListA0">
    <w:name w:val="List (A)"/>
    <w:basedOn w:val="Normal"/>
    <w:uiPriority w:val="2"/>
    <w:qFormat/>
    <w:rsid w:val="006B6119"/>
    <w:pPr>
      <w:numPr>
        <w:ilvl w:val="3"/>
        <w:numId w:val="18"/>
      </w:numPr>
      <w:spacing w:after="120" w:line="240" w:lineRule="auto"/>
      <w:jc w:val="left"/>
    </w:pPr>
    <w:rPr>
      <w:rFonts w:eastAsiaTheme="minorHAnsi" w:cstheme="minorBidi"/>
      <w:szCs w:val="22"/>
    </w:rPr>
  </w:style>
  <w:style w:type="paragraph" w:customStyle="1" w:styleId="ParaFlw0">
    <w:name w:val="ParaFlw0"/>
    <w:basedOn w:val="Normal"/>
    <w:uiPriority w:val="5"/>
    <w:qFormat/>
    <w:rsid w:val="006B6119"/>
    <w:pPr>
      <w:spacing w:after="120" w:line="240" w:lineRule="auto"/>
      <w:ind w:left="710"/>
      <w:jc w:val="left"/>
    </w:pPr>
    <w:rPr>
      <w:rFonts w:eastAsiaTheme="minorHAnsi" w:cstheme="minorBidi"/>
      <w:szCs w:val="22"/>
    </w:rPr>
  </w:style>
  <w:style w:type="character" w:styleId="CommentReference">
    <w:name w:val="annotation reference"/>
    <w:basedOn w:val="DefaultParagraphFont"/>
    <w:uiPriority w:val="5"/>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5"/>
    <w:qFormat/>
    <w:rsid w:val="006B6119"/>
    <w:pPr>
      <w:tabs>
        <w:tab w:val="left" w:pos="1278"/>
      </w:tabs>
      <w:spacing w:after="120" w:line="240" w:lineRule="auto"/>
      <w:ind w:left="1278" w:hanging="568"/>
      <w:jc w:val="left"/>
    </w:pPr>
    <w:rPr>
      <w:rFonts w:eastAsiaTheme="minorHAnsi" w:cstheme="minorBidi"/>
      <w:sz w:val="22"/>
      <w:szCs w:val="22"/>
    </w:rPr>
  </w:style>
  <w:style w:type="paragraph" w:customStyle="1" w:styleId="ManNum2">
    <w:name w:val="ManNum2"/>
    <w:basedOn w:val="Normal"/>
    <w:uiPriority w:val="5"/>
    <w:qFormat/>
    <w:rsid w:val="006B6119"/>
    <w:pPr>
      <w:tabs>
        <w:tab w:val="left" w:pos="1846"/>
      </w:tabs>
      <w:spacing w:after="120" w:line="240" w:lineRule="auto"/>
      <w:ind w:left="1846" w:hanging="568"/>
      <w:jc w:val="left"/>
    </w:pPr>
    <w:rPr>
      <w:rFonts w:eastAsiaTheme="minorHAnsi" w:cstheme="minorBidi"/>
      <w:sz w:val="22"/>
      <w:szCs w:val="22"/>
    </w:rPr>
  </w:style>
  <w:style w:type="paragraph" w:customStyle="1" w:styleId="ManNum3">
    <w:name w:val="ManNum3"/>
    <w:basedOn w:val="Normal"/>
    <w:uiPriority w:val="5"/>
    <w:qFormat/>
    <w:rsid w:val="006B6119"/>
    <w:pPr>
      <w:tabs>
        <w:tab w:val="left" w:pos="2414"/>
      </w:tabs>
      <w:spacing w:after="120" w:line="240" w:lineRule="auto"/>
      <w:ind w:left="2414" w:hanging="568"/>
      <w:jc w:val="left"/>
    </w:pPr>
    <w:rPr>
      <w:rFonts w:eastAsiaTheme="minorHAnsi" w:cstheme="minorBidi"/>
      <w:sz w:val="22"/>
      <w:szCs w:val="22"/>
    </w:rPr>
  </w:style>
  <w:style w:type="paragraph" w:customStyle="1" w:styleId="ResetPara">
    <w:name w:val="ResetPara"/>
    <w:next w:val="BodyText"/>
    <w:uiPriority w:val="99"/>
    <w:qFormat/>
    <w:rsid w:val="0019250F"/>
    <w:pPr>
      <w:keepNext/>
      <w:numPr>
        <w:numId w:val="13"/>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DD729B"/>
    <w:pPr>
      <w:numPr>
        <w:ilvl w:val="1"/>
        <w:numId w:val="14"/>
      </w:numPr>
      <w:outlineLvl w:val="0"/>
    </w:pPr>
    <w:rPr>
      <w:rFonts w:asciiTheme="majorHAnsi" w:hAnsiTheme="majorHAnsi"/>
      <w:b/>
      <w:color w:val="222324" w:themeColor="text1"/>
      <w:sz w:val="24"/>
    </w:rPr>
  </w:style>
  <w:style w:type="paragraph" w:customStyle="1" w:styleId="SchedHdg2">
    <w:name w:val="SchedHdg 2"/>
    <w:next w:val="ResetPara"/>
    <w:uiPriority w:val="8"/>
    <w:qFormat/>
    <w:rsid w:val="00DD729B"/>
    <w:pPr>
      <w:numPr>
        <w:ilvl w:val="2"/>
        <w:numId w:val="14"/>
      </w:numPr>
      <w:outlineLvl w:val="1"/>
    </w:pPr>
    <w:rPr>
      <w:rFonts w:asciiTheme="majorHAnsi" w:hAnsiTheme="majorHAnsi"/>
      <w:b/>
      <w:color w:val="222324" w:themeColor="text1"/>
      <w:sz w:val="20"/>
    </w:rPr>
  </w:style>
  <w:style w:type="paragraph" w:customStyle="1" w:styleId="ScheduleSection">
    <w:name w:val="ScheduleSection"/>
    <w:basedOn w:val="Normal"/>
    <w:next w:val="ResetPara"/>
    <w:uiPriority w:val="8"/>
    <w:qFormat/>
    <w:rsid w:val="00DD729B"/>
    <w:pPr>
      <w:numPr>
        <w:numId w:val="14"/>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customStyle="1" w:styleId="TxtFlw0">
    <w:name w:val="TxtFlw0"/>
    <w:basedOn w:val="Normal"/>
    <w:qFormat/>
    <w:rsid w:val="006B6119"/>
    <w:pPr>
      <w:spacing w:after="120" w:line="240" w:lineRule="auto"/>
      <w:ind w:left="710"/>
      <w:jc w:val="left"/>
    </w:pPr>
    <w:rPr>
      <w:rFonts w:eastAsiaTheme="minorHAnsi" w:cstheme="minorBidi"/>
      <w:szCs w:val="22"/>
    </w:rPr>
  </w:style>
  <w:style w:type="paragraph" w:customStyle="1" w:styleId="TxtNum1">
    <w:name w:val="TxtNum1"/>
    <w:basedOn w:val="Normal"/>
    <w:qFormat/>
    <w:rsid w:val="006B6119"/>
    <w:pPr>
      <w:tabs>
        <w:tab w:val="num" w:pos="1276"/>
      </w:tabs>
      <w:spacing w:after="120" w:line="240" w:lineRule="auto"/>
      <w:ind w:left="1276" w:hanging="567"/>
      <w:jc w:val="left"/>
    </w:pPr>
    <w:rPr>
      <w:rFonts w:eastAsiaTheme="minorHAnsi" w:cstheme="minorBidi"/>
      <w:sz w:val="22"/>
      <w:szCs w:val="22"/>
    </w:rPr>
  </w:style>
  <w:style w:type="paragraph" w:customStyle="1" w:styleId="TxtNum2">
    <w:name w:val="TxtNum2"/>
    <w:basedOn w:val="Normal"/>
    <w:qFormat/>
    <w:rsid w:val="006B6119"/>
    <w:pPr>
      <w:tabs>
        <w:tab w:val="num" w:pos="1843"/>
      </w:tabs>
      <w:spacing w:after="120" w:line="240" w:lineRule="auto"/>
      <w:ind w:left="1843" w:hanging="567"/>
      <w:jc w:val="left"/>
    </w:pPr>
    <w:rPr>
      <w:rFonts w:eastAsiaTheme="minorHAnsi" w:cstheme="minorBidi"/>
      <w:sz w:val="22"/>
      <w:szCs w:val="22"/>
    </w:rPr>
  </w:style>
  <w:style w:type="paragraph" w:customStyle="1" w:styleId="TxtNum3">
    <w:name w:val="TxtNum3"/>
    <w:basedOn w:val="Normal"/>
    <w:qFormat/>
    <w:rsid w:val="006B6119"/>
    <w:pPr>
      <w:tabs>
        <w:tab w:val="num" w:pos="1843"/>
      </w:tabs>
      <w:spacing w:after="120" w:line="240" w:lineRule="auto"/>
      <w:ind w:left="2410" w:hanging="567"/>
      <w:jc w:val="left"/>
    </w:pPr>
    <w:rPr>
      <w:rFonts w:eastAsiaTheme="minorHAnsi" w:cstheme="minorBidi"/>
      <w:sz w:val="22"/>
      <w:szCs w:val="22"/>
    </w:rPr>
  </w:style>
  <w:style w:type="paragraph" w:customStyle="1" w:styleId="StyleFigureLeft">
    <w:name w:val="Style Figure + Left"/>
    <w:basedOn w:val="Figure"/>
    <w:rsid w:val="007F1F01"/>
    <w:pPr>
      <w:jc w:val="left"/>
    </w:pPr>
    <w:rPr>
      <w:rFonts w:eastAsia="Times New Roman"/>
      <w:szCs w:val="20"/>
    </w:rPr>
  </w:style>
  <w:style w:type="character" w:customStyle="1" w:styleId="normaltextrun">
    <w:name w:val="normaltextrun"/>
    <w:basedOn w:val="DefaultParagraphFont"/>
    <w:rsid w:val="004800D0"/>
  </w:style>
  <w:style w:type="character" w:customStyle="1" w:styleId="eop">
    <w:name w:val="eop"/>
    <w:basedOn w:val="DefaultParagraphFont"/>
    <w:rsid w:val="004800D0"/>
  </w:style>
  <w:style w:type="paragraph" w:customStyle="1" w:styleId="paragraph">
    <w:name w:val="paragraph"/>
    <w:basedOn w:val="Normal"/>
    <w:rsid w:val="004800D0"/>
    <w:pPr>
      <w:spacing w:before="100" w:beforeAutospacing="1" w:after="100" w:afterAutospacing="1" w:line="240" w:lineRule="auto"/>
      <w:jc w:val="left"/>
    </w:pPr>
    <w:rPr>
      <w:rFonts w:ascii="Times New Roman" w:eastAsia="Times New Roman" w:hAnsi="Times New Roman"/>
      <w:sz w:val="24"/>
      <w:lang w:eastAsia="en-AU"/>
    </w:rPr>
  </w:style>
  <w:style w:type="paragraph" w:customStyle="1" w:styleId="Default">
    <w:name w:val="Default"/>
    <w:rsid w:val="00524B76"/>
    <w:pPr>
      <w:autoSpaceDE w:val="0"/>
      <w:autoSpaceDN w:val="0"/>
      <w:adjustRightInd w:val="0"/>
      <w:spacing w:after="0" w:line="240" w:lineRule="auto"/>
    </w:pPr>
    <w:rPr>
      <w:rFonts w:ascii="Segoe UI" w:hAnsi="Segoe UI" w:cs="Segoe UI"/>
      <w:color w:val="000000"/>
      <w:sz w:val="24"/>
      <w:szCs w:val="24"/>
    </w:rPr>
  </w:style>
  <w:style w:type="character" w:styleId="UnresolvedMention">
    <w:name w:val="Unresolved Mention"/>
    <w:basedOn w:val="DefaultParagraphFont"/>
    <w:uiPriority w:val="99"/>
    <w:unhideWhenUsed/>
    <w:rsid w:val="00AA09D3"/>
    <w:rPr>
      <w:color w:val="605E5C"/>
      <w:shd w:val="clear" w:color="auto" w:fill="E1DFDD"/>
    </w:rPr>
  </w:style>
  <w:style w:type="character" w:styleId="Mention">
    <w:name w:val="Mention"/>
    <w:basedOn w:val="DefaultParagraphFont"/>
    <w:uiPriority w:val="99"/>
    <w:unhideWhenUsed/>
    <w:rsid w:val="00AA09D3"/>
    <w:rPr>
      <w:color w:val="2B579A"/>
      <w:shd w:val="clear" w:color="auto" w:fill="E1DFDD"/>
    </w:rPr>
  </w:style>
  <w:style w:type="paragraph" w:styleId="Revision">
    <w:name w:val="Revision"/>
    <w:hidden/>
    <w:uiPriority w:val="99"/>
    <w:semiHidden/>
    <w:rsid w:val="006027FF"/>
    <w:pPr>
      <w:spacing w:after="0" w:line="240" w:lineRule="auto"/>
    </w:pPr>
    <w:rPr>
      <w:rFonts w:eastAsia="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236594959">
      <w:bodyDiv w:val="1"/>
      <w:marLeft w:val="0"/>
      <w:marRight w:val="0"/>
      <w:marTop w:val="0"/>
      <w:marBottom w:val="0"/>
      <w:divBdr>
        <w:top w:val="none" w:sz="0" w:space="0" w:color="auto"/>
        <w:left w:val="none" w:sz="0" w:space="0" w:color="auto"/>
        <w:bottom w:val="none" w:sz="0" w:space="0" w:color="auto"/>
        <w:right w:val="none" w:sz="0" w:space="0" w:color="auto"/>
      </w:divBdr>
    </w:div>
    <w:div w:id="494691615">
      <w:bodyDiv w:val="1"/>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330454120">
          <w:marLeft w:val="0"/>
          <w:marRight w:val="0"/>
          <w:marTop w:val="0"/>
          <w:marBottom w:val="0"/>
          <w:divBdr>
            <w:top w:val="none" w:sz="0" w:space="0" w:color="auto"/>
            <w:left w:val="none" w:sz="0" w:space="0" w:color="auto"/>
            <w:bottom w:val="none" w:sz="0" w:space="0" w:color="auto"/>
            <w:right w:val="none" w:sz="0" w:space="0" w:color="auto"/>
          </w:divBdr>
        </w:div>
        <w:div w:id="598562311">
          <w:marLeft w:val="0"/>
          <w:marRight w:val="0"/>
          <w:marTop w:val="0"/>
          <w:marBottom w:val="0"/>
          <w:divBdr>
            <w:top w:val="none" w:sz="0" w:space="0" w:color="auto"/>
            <w:left w:val="none" w:sz="0" w:space="0" w:color="auto"/>
            <w:bottom w:val="none" w:sz="0" w:space="0" w:color="auto"/>
            <w:right w:val="none" w:sz="0" w:space="0" w:color="auto"/>
          </w:divBdr>
        </w:div>
        <w:div w:id="989284285">
          <w:marLeft w:val="0"/>
          <w:marRight w:val="0"/>
          <w:marTop w:val="0"/>
          <w:marBottom w:val="0"/>
          <w:divBdr>
            <w:top w:val="none" w:sz="0" w:space="0" w:color="auto"/>
            <w:left w:val="none" w:sz="0" w:space="0" w:color="auto"/>
            <w:bottom w:val="none" w:sz="0" w:space="0" w:color="auto"/>
            <w:right w:val="none" w:sz="0" w:space="0" w:color="auto"/>
          </w:divBdr>
        </w:div>
        <w:div w:id="1187137752">
          <w:marLeft w:val="0"/>
          <w:marRight w:val="0"/>
          <w:marTop w:val="0"/>
          <w:marBottom w:val="0"/>
          <w:divBdr>
            <w:top w:val="none" w:sz="0" w:space="0" w:color="auto"/>
            <w:left w:val="none" w:sz="0" w:space="0" w:color="auto"/>
            <w:bottom w:val="none" w:sz="0" w:space="0" w:color="auto"/>
            <w:right w:val="none" w:sz="0" w:space="0" w:color="auto"/>
          </w:divBdr>
        </w:div>
        <w:div w:id="2050295802">
          <w:marLeft w:val="0"/>
          <w:marRight w:val="0"/>
          <w:marTop w:val="0"/>
          <w:marBottom w:val="0"/>
          <w:divBdr>
            <w:top w:val="none" w:sz="0" w:space="0" w:color="auto"/>
            <w:left w:val="none" w:sz="0" w:space="0" w:color="auto"/>
            <w:bottom w:val="none" w:sz="0" w:space="0" w:color="auto"/>
            <w:right w:val="none" w:sz="0" w:space="0" w:color="auto"/>
          </w:divBdr>
        </w:div>
      </w:divsChild>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649597074">
      <w:bodyDiv w:val="1"/>
      <w:marLeft w:val="0"/>
      <w:marRight w:val="0"/>
      <w:marTop w:val="0"/>
      <w:marBottom w:val="0"/>
      <w:divBdr>
        <w:top w:val="none" w:sz="0" w:space="0" w:color="auto"/>
        <w:left w:val="none" w:sz="0" w:space="0" w:color="auto"/>
        <w:bottom w:val="none" w:sz="0" w:space="0" w:color="auto"/>
        <w:right w:val="none" w:sz="0" w:space="0" w:color="auto"/>
      </w:divBdr>
      <w:divsChild>
        <w:div w:id="507065756">
          <w:marLeft w:val="0"/>
          <w:marRight w:val="0"/>
          <w:marTop w:val="0"/>
          <w:marBottom w:val="0"/>
          <w:divBdr>
            <w:top w:val="none" w:sz="0" w:space="0" w:color="auto"/>
            <w:left w:val="none" w:sz="0" w:space="0" w:color="auto"/>
            <w:bottom w:val="none" w:sz="0" w:space="0" w:color="auto"/>
            <w:right w:val="none" w:sz="0" w:space="0" w:color="auto"/>
          </w:divBdr>
          <w:divsChild>
            <w:div w:id="430663601">
              <w:marLeft w:val="0"/>
              <w:marRight w:val="0"/>
              <w:marTop w:val="30"/>
              <w:marBottom w:val="30"/>
              <w:divBdr>
                <w:top w:val="none" w:sz="0" w:space="0" w:color="auto"/>
                <w:left w:val="none" w:sz="0" w:space="0" w:color="auto"/>
                <w:bottom w:val="none" w:sz="0" w:space="0" w:color="auto"/>
                <w:right w:val="none" w:sz="0" w:space="0" w:color="auto"/>
              </w:divBdr>
              <w:divsChild>
                <w:div w:id="4789049">
                  <w:marLeft w:val="0"/>
                  <w:marRight w:val="0"/>
                  <w:marTop w:val="0"/>
                  <w:marBottom w:val="0"/>
                  <w:divBdr>
                    <w:top w:val="none" w:sz="0" w:space="0" w:color="auto"/>
                    <w:left w:val="none" w:sz="0" w:space="0" w:color="auto"/>
                    <w:bottom w:val="none" w:sz="0" w:space="0" w:color="auto"/>
                    <w:right w:val="none" w:sz="0" w:space="0" w:color="auto"/>
                  </w:divBdr>
                  <w:divsChild>
                    <w:div w:id="800264346">
                      <w:marLeft w:val="0"/>
                      <w:marRight w:val="0"/>
                      <w:marTop w:val="0"/>
                      <w:marBottom w:val="0"/>
                      <w:divBdr>
                        <w:top w:val="none" w:sz="0" w:space="0" w:color="auto"/>
                        <w:left w:val="none" w:sz="0" w:space="0" w:color="auto"/>
                        <w:bottom w:val="none" w:sz="0" w:space="0" w:color="auto"/>
                        <w:right w:val="none" w:sz="0" w:space="0" w:color="auto"/>
                      </w:divBdr>
                    </w:div>
                  </w:divsChild>
                </w:div>
                <w:div w:id="218782904">
                  <w:marLeft w:val="0"/>
                  <w:marRight w:val="0"/>
                  <w:marTop w:val="0"/>
                  <w:marBottom w:val="0"/>
                  <w:divBdr>
                    <w:top w:val="none" w:sz="0" w:space="0" w:color="auto"/>
                    <w:left w:val="none" w:sz="0" w:space="0" w:color="auto"/>
                    <w:bottom w:val="none" w:sz="0" w:space="0" w:color="auto"/>
                    <w:right w:val="none" w:sz="0" w:space="0" w:color="auto"/>
                  </w:divBdr>
                  <w:divsChild>
                    <w:div w:id="562640820">
                      <w:marLeft w:val="0"/>
                      <w:marRight w:val="0"/>
                      <w:marTop w:val="0"/>
                      <w:marBottom w:val="0"/>
                      <w:divBdr>
                        <w:top w:val="none" w:sz="0" w:space="0" w:color="auto"/>
                        <w:left w:val="none" w:sz="0" w:space="0" w:color="auto"/>
                        <w:bottom w:val="none" w:sz="0" w:space="0" w:color="auto"/>
                        <w:right w:val="none" w:sz="0" w:space="0" w:color="auto"/>
                      </w:divBdr>
                    </w:div>
                  </w:divsChild>
                </w:div>
                <w:div w:id="361787811">
                  <w:marLeft w:val="0"/>
                  <w:marRight w:val="0"/>
                  <w:marTop w:val="0"/>
                  <w:marBottom w:val="0"/>
                  <w:divBdr>
                    <w:top w:val="none" w:sz="0" w:space="0" w:color="auto"/>
                    <w:left w:val="none" w:sz="0" w:space="0" w:color="auto"/>
                    <w:bottom w:val="none" w:sz="0" w:space="0" w:color="auto"/>
                    <w:right w:val="none" w:sz="0" w:space="0" w:color="auto"/>
                  </w:divBdr>
                  <w:divsChild>
                    <w:div w:id="790823646">
                      <w:marLeft w:val="0"/>
                      <w:marRight w:val="0"/>
                      <w:marTop w:val="0"/>
                      <w:marBottom w:val="0"/>
                      <w:divBdr>
                        <w:top w:val="none" w:sz="0" w:space="0" w:color="auto"/>
                        <w:left w:val="none" w:sz="0" w:space="0" w:color="auto"/>
                        <w:bottom w:val="none" w:sz="0" w:space="0" w:color="auto"/>
                        <w:right w:val="none" w:sz="0" w:space="0" w:color="auto"/>
                      </w:divBdr>
                    </w:div>
                  </w:divsChild>
                </w:div>
                <w:div w:id="664632450">
                  <w:marLeft w:val="0"/>
                  <w:marRight w:val="0"/>
                  <w:marTop w:val="0"/>
                  <w:marBottom w:val="0"/>
                  <w:divBdr>
                    <w:top w:val="none" w:sz="0" w:space="0" w:color="auto"/>
                    <w:left w:val="none" w:sz="0" w:space="0" w:color="auto"/>
                    <w:bottom w:val="none" w:sz="0" w:space="0" w:color="auto"/>
                    <w:right w:val="none" w:sz="0" w:space="0" w:color="auto"/>
                  </w:divBdr>
                  <w:divsChild>
                    <w:div w:id="1899318358">
                      <w:marLeft w:val="0"/>
                      <w:marRight w:val="0"/>
                      <w:marTop w:val="0"/>
                      <w:marBottom w:val="0"/>
                      <w:divBdr>
                        <w:top w:val="none" w:sz="0" w:space="0" w:color="auto"/>
                        <w:left w:val="none" w:sz="0" w:space="0" w:color="auto"/>
                        <w:bottom w:val="none" w:sz="0" w:space="0" w:color="auto"/>
                        <w:right w:val="none" w:sz="0" w:space="0" w:color="auto"/>
                      </w:divBdr>
                    </w:div>
                  </w:divsChild>
                </w:div>
                <w:div w:id="1290357647">
                  <w:marLeft w:val="0"/>
                  <w:marRight w:val="0"/>
                  <w:marTop w:val="0"/>
                  <w:marBottom w:val="0"/>
                  <w:divBdr>
                    <w:top w:val="none" w:sz="0" w:space="0" w:color="auto"/>
                    <w:left w:val="none" w:sz="0" w:space="0" w:color="auto"/>
                    <w:bottom w:val="none" w:sz="0" w:space="0" w:color="auto"/>
                    <w:right w:val="none" w:sz="0" w:space="0" w:color="auto"/>
                  </w:divBdr>
                  <w:divsChild>
                    <w:div w:id="1096024796">
                      <w:marLeft w:val="0"/>
                      <w:marRight w:val="0"/>
                      <w:marTop w:val="0"/>
                      <w:marBottom w:val="0"/>
                      <w:divBdr>
                        <w:top w:val="none" w:sz="0" w:space="0" w:color="auto"/>
                        <w:left w:val="none" w:sz="0" w:space="0" w:color="auto"/>
                        <w:bottom w:val="none" w:sz="0" w:space="0" w:color="auto"/>
                        <w:right w:val="none" w:sz="0" w:space="0" w:color="auto"/>
                      </w:divBdr>
                    </w:div>
                  </w:divsChild>
                </w:div>
                <w:div w:id="1333871072">
                  <w:marLeft w:val="0"/>
                  <w:marRight w:val="0"/>
                  <w:marTop w:val="0"/>
                  <w:marBottom w:val="0"/>
                  <w:divBdr>
                    <w:top w:val="none" w:sz="0" w:space="0" w:color="auto"/>
                    <w:left w:val="none" w:sz="0" w:space="0" w:color="auto"/>
                    <w:bottom w:val="none" w:sz="0" w:space="0" w:color="auto"/>
                    <w:right w:val="none" w:sz="0" w:space="0" w:color="auto"/>
                  </w:divBdr>
                  <w:divsChild>
                    <w:div w:id="720134930">
                      <w:marLeft w:val="0"/>
                      <w:marRight w:val="0"/>
                      <w:marTop w:val="0"/>
                      <w:marBottom w:val="0"/>
                      <w:divBdr>
                        <w:top w:val="none" w:sz="0" w:space="0" w:color="auto"/>
                        <w:left w:val="none" w:sz="0" w:space="0" w:color="auto"/>
                        <w:bottom w:val="none" w:sz="0" w:space="0" w:color="auto"/>
                        <w:right w:val="none" w:sz="0" w:space="0" w:color="auto"/>
                      </w:divBdr>
                    </w:div>
                  </w:divsChild>
                </w:div>
                <w:div w:id="1364209254">
                  <w:marLeft w:val="0"/>
                  <w:marRight w:val="0"/>
                  <w:marTop w:val="0"/>
                  <w:marBottom w:val="0"/>
                  <w:divBdr>
                    <w:top w:val="none" w:sz="0" w:space="0" w:color="auto"/>
                    <w:left w:val="none" w:sz="0" w:space="0" w:color="auto"/>
                    <w:bottom w:val="none" w:sz="0" w:space="0" w:color="auto"/>
                    <w:right w:val="none" w:sz="0" w:space="0" w:color="auto"/>
                  </w:divBdr>
                  <w:divsChild>
                    <w:div w:id="174345514">
                      <w:marLeft w:val="0"/>
                      <w:marRight w:val="0"/>
                      <w:marTop w:val="0"/>
                      <w:marBottom w:val="0"/>
                      <w:divBdr>
                        <w:top w:val="none" w:sz="0" w:space="0" w:color="auto"/>
                        <w:left w:val="none" w:sz="0" w:space="0" w:color="auto"/>
                        <w:bottom w:val="none" w:sz="0" w:space="0" w:color="auto"/>
                        <w:right w:val="none" w:sz="0" w:space="0" w:color="auto"/>
                      </w:divBdr>
                    </w:div>
                  </w:divsChild>
                </w:div>
                <w:div w:id="1573660665">
                  <w:marLeft w:val="0"/>
                  <w:marRight w:val="0"/>
                  <w:marTop w:val="0"/>
                  <w:marBottom w:val="0"/>
                  <w:divBdr>
                    <w:top w:val="none" w:sz="0" w:space="0" w:color="auto"/>
                    <w:left w:val="none" w:sz="0" w:space="0" w:color="auto"/>
                    <w:bottom w:val="none" w:sz="0" w:space="0" w:color="auto"/>
                    <w:right w:val="none" w:sz="0" w:space="0" w:color="auto"/>
                  </w:divBdr>
                  <w:divsChild>
                    <w:div w:id="255945067">
                      <w:marLeft w:val="0"/>
                      <w:marRight w:val="0"/>
                      <w:marTop w:val="0"/>
                      <w:marBottom w:val="0"/>
                      <w:divBdr>
                        <w:top w:val="none" w:sz="0" w:space="0" w:color="auto"/>
                        <w:left w:val="none" w:sz="0" w:space="0" w:color="auto"/>
                        <w:bottom w:val="none" w:sz="0" w:space="0" w:color="auto"/>
                        <w:right w:val="none" w:sz="0" w:space="0" w:color="auto"/>
                      </w:divBdr>
                    </w:div>
                  </w:divsChild>
                </w:div>
                <w:div w:id="1651716577">
                  <w:marLeft w:val="0"/>
                  <w:marRight w:val="0"/>
                  <w:marTop w:val="0"/>
                  <w:marBottom w:val="0"/>
                  <w:divBdr>
                    <w:top w:val="none" w:sz="0" w:space="0" w:color="auto"/>
                    <w:left w:val="none" w:sz="0" w:space="0" w:color="auto"/>
                    <w:bottom w:val="none" w:sz="0" w:space="0" w:color="auto"/>
                    <w:right w:val="none" w:sz="0" w:space="0" w:color="auto"/>
                  </w:divBdr>
                  <w:divsChild>
                    <w:div w:id="2084600937">
                      <w:marLeft w:val="0"/>
                      <w:marRight w:val="0"/>
                      <w:marTop w:val="0"/>
                      <w:marBottom w:val="0"/>
                      <w:divBdr>
                        <w:top w:val="none" w:sz="0" w:space="0" w:color="auto"/>
                        <w:left w:val="none" w:sz="0" w:space="0" w:color="auto"/>
                        <w:bottom w:val="none" w:sz="0" w:space="0" w:color="auto"/>
                        <w:right w:val="none" w:sz="0" w:space="0" w:color="auto"/>
                      </w:divBdr>
                    </w:div>
                  </w:divsChild>
                </w:div>
                <w:div w:id="1785269083">
                  <w:marLeft w:val="0"/>
                  <w:marRight w:val="0"/>
                  <w:marTop w:val="0"/>
                  <w:marBottom w:val="0"/>
                  <w:divBdr>
                    <w:top w:val="none" w:sz="0" w:space="0" w:color="auto"/>
                    <w:left w:val="none" w:sz="0" w:space="0" w:color="auto"/>
                    <w:bottom w:val="none" w:sz="0" w:space="0" w:color="auto"/>
                    <w:right w:val="none" w:sz="0" w:space="0" w:color="auto"/>
                  </w:divBdr>
                  <w:divsChild>
                    <w:div w:id="1446265273">
                      <w:marLeft w:val="0"/>
                      <w:marRight w:val="0"/>
                      <w:marTop w:val="0"/>
                      <w:marBottom w:val="0"/>
                      <w:divBdr>
                        <w:top w:val="none" w:sz="0" w:space="0" w:color="auto"/>
                        <w:left w:val="none" w:sz="0" w:space="0" w:color="auto"/>
                        <w:bottom w:val="none" w:sz="0" w:space="0" w:color="auto"/>
                        <w:right w:val="none" w:sz="0" w:space="0" w:color="auto"/>
                      </w:divBdr>
                    </w:div>
                  </w:divsChild>
                </w:div>
                <w:div w:id="1893928693">
                  <w:marLeft w:val="0"/>
                  <w:marRight w:val="0"/>
                  <w:marTop w:val="0"/>
                  <w:marBottom w:val="0"/>
                  <w:divBdr>
                    <w:top w:val="none" w:sz="0" w:space="0" w:color="auto"/>
                    <w:left w:val="none" w:sz="0" w:space="0" w:color="auto"/>
                    <w:bottom w:val="none" w:sz="0" w:space="0" w:color="auto"/>
                    <w:right w:val="none" w:sz="0" w:space="0" w:color="auto"/>
                  </w:divBdr>
                  <w:divsChild>
                    <w:div w:id="194469931">
                      <w:marLeft w:val="0"/>
                      <w:marRight w:val="0"/>
                      <w:marTop w:val="0"/>
                      <w:marBottom w:val="0"/>
                      <w:divBdr>
                        <w:top w:val="none" w:sz="0" w:space="0" w:color="auto"/>
                        <w:left w:val="none" w:sz="0" w:space="0" w:color="auto"/>
                        <w:bottom w:val="none" w:sz="0" w:space="0" w:color="auto"/>
                        <w:right w:val="none" w:sz="0" w:space="0" w:color="auto"/>
                      </w:divBdr>
                    </w:div>
                  </w:divsChild>
                </w:div>
                <w:div w:id="2025548666">
                  <w:marLeft w:val="0"/>
                  <w:marRight w:val="0"/>
                  <w:marTop w:val="0"/>
                  <w:marBottom w:val="0"/>
                  <w:divBdr>
                    <w:top w:val="none" w:sz="0" w:space="0" w:color="auto"/>
                    <w:left w:val="none" w:sz="0" w:space="0" w:color="auto"/>
                    <w:bottom w:val="none" w:sz="0" w:space="0" w:color="auto"/>
                    <w:right w:val="none" w:sz="0" w:space="0" w:color="auto"/>
                  </w:divBdr>
                  <w:divsChild>
                    <w:div w:id="1108424794">
                      <w:marLeft w:val="0"/>
                      <w:marRight w:val="0"/>
                      <w:marTop w:val="0"/>
                      <w:marBottom w:val="0"/>
                      <w:divBdr>
                        <w:top w:val="none" w:sz="0" w:space="0" w:color="auto"/>
                        <w:left w:val="none" w:sz="0" w:space="0" w:color="auto"/>
                        <w:bottom w:val="none" w:sz="0" w:space="0" w:color="auto"/>
                        <w:right w:val="none" w:sz="0" w:space="0" w:color="auto"/>
                      </w:divBdr>
                    </w:div>
                  </w:divsChild>
                </w:div>
                <w:div w:id="2064133903">
                  <w:marLeft w:val="0"/>
                  <w:marRight w:val="0"/>
                  <w:marTop w:val="0"/>
                  <w:marBottom w:val="0"/>
                  <w:divBdr>
                    <w:top w:val="none" w:sz="0" w:space="0" w:color="auto"/>
                    <w:left w:val="none" w:sz="0" w:space="0" w:color="auto"/>
                    <w:bottom w:val="none" w:sz="0" w:space="0" w:color="auto"/>
                    <w:right w:val="none" w:sz="0" w:space="0" w:color="auto"/>
                  </w:divBdr>
                  <w:divsChild>
                    <w:div w:id="437798683">
                      <w:marLeft w:val="0"/>
                      <w:marRight w:val="0"/>
                      <w:marTop w:val="0"/>
                      <w:marBottom w:val="0"/>
                      <w:divBdr>
                        <w:top w:val="none" w:sz="0" w:space="0" w:color="auto"/>
                        <w:left w:val="none" w:sz="0" w:space="0" w:color="auto"/>
                        <w:bottom w:val="none" w:sz="0" w:space="0" w:color="auto"/>
                        <w:right w:val="none" w:sz="0" w:space="0" w:color="auto"/>
                      </w:divBdr>
                    </w:div>
                  </w:divsChild>
                </w:div>
                <w:div w:id="2145386986">
                  <w:marLeft w:val="0"/>
                  <w:marRight w:val="0"/>
                  <w:marTop w:val="0"/>
                  <w:marBottom w:val="0"/>
                  <w:divBdr>
                    <w:top w:val="none" w:sz="0" w:space="0" w:color="auto"/>
                    <w:left w:val="none" w:sz="0" w:space="0" w:color="auto"/>
                    <w:bottom w:val="none" w:sz="0" w:space="0" w:color="auto"/>
                    <w:right w:val="none" w:sz="0" w:space="0" w:color="auto"/>
                  </w:divBdr>
                  <w:divsChild>
                    <w:div w:id="12273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21825">
          <w:marLeft w:val="0"/>
          <w:marRight w:val="0"/>
          <w:marTop w:val="0"/>
          <w:marBottom w:val="0"/>
          <w:divBdr>
            <w:top w:val="none" w:sz="0" w:space="0" w:color="auto"/>
            <w:left w:val="none" w:sz="0" w:space="0" w:color="auto"/>
            <w:bottom w:val="none" w:sz="0" w:space="0" w:color="auto"/>
            <w:right w:val="none" w:sz="0" w:space="0" w:color="auto"/>
          </w:divBdr>
        </w:div>
      </w:divsChild>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107038467">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814104492">
      <w:bodyDiv w:val="1"/>
      <w:marLeft w:val="0"/>
      <w:marRight w:val="0"/>
      <w:marTop w:val="0"/>
      <w:marBottom w:val="0"/>
      <w:divBdr>
        <w:top w:val="none" w:sz="0" w:space="0" w:color="auto"/>
        <w:left w:val="none" w:sz="0" w:space="0" w:color="auto"/>
        <w:bottom w:val="none" w:sz="0" w:space="0" w:color="auto"/>
        <w:right w:val="none" w:sz="0" w:space="0" w:color="auto"/>
      </w:divBdr>
    </w:div>
    <w:div w:id="1903909177">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 w:id="21239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omments" Target="comments.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0.xml"/></Relationships>
</file>

<file path=word/_rels/footer1.xml.rels><?xml version="1.0" encoding="UTF-8" standalone="yes"?>
<Relationships xmlns="http://schemas.openxmlformats.org/package/2006/relationships"><Relationship Id="rId2" Type="http://schemas.openxmlformats.org/officeDocument/2006/relationships/hyperlink" Target="mailto:info@aemo.com.au" TargetMode="External"/><Relationship Id="rId1" Type="http://schemas.openxmlformats.org/officeDocument/2006/relationships/hyperlink" Target="http://www.aemo.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aemo.com.au/subscribe" TargetMode="External"/><Relationship Id="rId2" Type="http://schemas.openxmlformats.org/officeDocument/2006/relationships/hyperlink" Target="https://aemo.service-now.com/participantportal/" TargetMode="External"/><Relationship Id="rId1" Type="http://schemas.openxmlformats.org/officeDocument/2006/relationships/hyperlink" Target="http://www.aemo.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4.png"/><Relationship Id="rId4"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4.png"/><Relationship Id="rId4"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EMO">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036ACBE28CFD43982EB2607B789EB7" ma:contentTypeVersion="6" ma:contentTypeDescription="Create a new document." ma:contentTypeScope="" ma:versionID="537934cd00cd10b54cab3a720b418e01">
  <xsd:schema xmlns:xsd="http://www.w3.org/2001/XMLSchema" xmlns:xs="http://www.w3.org/2001/XMLSchema" xmlns:p="http://schemas.microsoft.com/office/2006/metadata/properties" xmlns:ns2="30d9f3aa-8f73-4fc1-9941-788648c2898b" xmlns:ns3="800869b4-ccc3-4d92-8f27-4117a93afefc" targetNamespace="http://schemas.microsoft.com/office/2006/metadata/properties" ma:root="true" ma:fieldsID="c98d334b7f11b53e4b15def76dd86f91" ns2:_="" ns3:_="">
    <xsd:import namespace="30d9f3aa-8f73-4fc1-9941-788648c2898b"/>
    <xsd:import namespace="800869b4-ccc3-4d92-8f27-4117a93af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9f3aa-8f73-4fc1-9941-788648c2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69b4-ccc3-4d92-8f27-4117a93afe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9AE72-8016-42EF-AADB-894394EDAB9E}">
  <ds:schemaRefs>
    <ds:schemaRef ds:uri="http://schemas.microsoft.com/sharepoint/v3/contenttype/forms"/>
  </ds:schemaRefs>
</ds:datastoreItem>
</file>

<file path=customXml/itemProps2.xml><?xml version="1.0" encoding="utf-8"?>
<ds:datastoreItem xmlns:ds="http://schemas.openxmlformats.org/officeDocument/2006/customXml" ds:itemID="{EAA9BF74-53F6-453B-B78B-778316993A10}">
  <ds:schemaRefs>
    <ds:schemaRef ds:uri="http://schemas.openxmlformats.org/officeDocument/2006/bibliography"/>
  </ds:schemaRefs>
</ds:datastoreItem>
</file>

<file path=customXml/itemProps3.xml><?xml version="1.0" encoding="utf-8"?>
<ds:datastoreItem xmlns:ds="http://schemas.openxmlformats.org/officeDocument/2006/customXml" ds:itemID="{61633BED-5CCB-4E16-9F2B-A8AC0A917E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39DFC-3CE3-4DDD-946B-D669764AB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9f3aa-8f73-4fc1-9941-788648c2898b"/>
    <ds:schemaRef ds:uri="800869b4-ccc3-4d92-8f27-4117a93a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8489</Words>
  <Characters>48389</Characters>
  <Application>Microsoft Office Word</Application>
  <DocSecurity>0</DocSecurity>
  <Lines>403</Lines>
  <Paragraphs>113</Paragraphs>
  <ScaleCrop>false</ScaleCrop>
  <Company/>
  <LinksUpToDate>false</LinksUpToDate>
  <CharactersWithSpaces>56765</CharactersWithSpaces>
  <SharedDoc>false</SharedDoc>
  <HLinks>
    <vt:vector size="324" baseType="variant">
      <vt:variant>
        <vt:i4>1376312</vt:i4>
      </vt:variant>
      <vt:variant>
        <vt:i4>290</vt:i4>
      </vt:variant>
      <vt:variant>
        <vt:i4>0</vt:i4>
      </vt:variant>
      <vt:variant>
        <vt:i4>5</vt:i4>
      </vt:variant>
      <vt:variant>
        <vt:lpwstr/>
      </vt:variant>
      <vt:variant>
        <vt:lpwstr>_Toc63249653</vt:lpwstr>
      </vt:variant>
      <vt:variant>
        <vt:i4>1310776</vt:i4>
      </vt:variant>
      <vt:variant>
        <vt:i4>284</vt:i4>
      </vt:variant>
      <vt:variant>
        <vt:i4>0</vt:i4>
      </vt:variant>
      <vt:variant>
        <vt:i4>5</vt:i4>
      </vt:variant>
      <vt:variant>
        <vt:lpwstr/>
      </vt:variant>
      <vt:variant>
        <vt:lpwstr>_Toc63249652</vt:lpwstr>
      </vt:variant>
      <vt:variant>
        <vt:i4>1507384</vt:i4>
      </vt:variant>
      <vt:variant>
        <vt:i4>278</vt:i4>
      </vt:variant>
      <vt:variant>
        <vt:i4>0</vt:i4>
      </vt:variant>
      <vt:variant>
        <vt:i4>5</vt:i4>
      </vt:variant>
      <vt:variant>
        <vt:lpwstr/>
      </vt:variant>
      <vt:variant>
        <vt:lpwstr>_Toc63249651</vt:lpwstr>
      </vt:variant>
      <vt:variant>
        <vt:i4>1441848</vt:i4>
      </vt:variant>
      <vt:variant>
        <vt:i4>272</vt:i4>
      </vt:variant>
      <vt:variant>
        <vt:i4>0</vt:i4>
      </vt:variant>
      <vt:variant>
        <vt:i4>5</vt:i4>
      </vt:variant>
      <vt:variant>
        <vt:lpwstr/>
      </vt:variant>
      <vt:variant>
        <vt:lpwstr>_Toc63249650</vt:lpwstr>
      </vt:variant>
      <vt:variant>
        <vt:i4>2031673</vt:i4>
      </vt:variant>
      <vt:variant>
        <vt:i4>266</vt:i4>
      </vt:variant>
      <vt:variant>
        <vt:i4>0</vt:i4>
      </vt:variant>
      <vt:variant>
        <vt:i4>5</vt:i4>
      </vt:variant>
      <vt:variant>
        <vt:lpwstr/>
      </vt:variant>
      <vt:variant>
        <vt:lpwstr>_Toc63249649</vt:lpwstr>
      </vt:variant>
      <vt:variant>
        <vt:i4>1966137</vt:i4>
      </vt:variant>
      <vt:variant>
        <vt:i4>260</vt:i4>
      </vt:variant>
      <vt:variant>
        <vt:i4>0</vt:i4>
      </vt:variant>
      <vt:variant>
        <vt:i4>5</vt:i4>
      </vt:variant>
      <vt:variant>
        <vt:lpwstr/>
      </vt:variant>
      <vt:variant>
        <vt:lpwstr>_Toc63249648</vt:lpwstr>
      </vt:variant>
      <vt:variant>
        <vt:i4>1114169</vt:i4>
      </vt:variant>
      <vt:variant>
        <vt:i4>254</vt:i4>
      </vt:variant>
      <vt:variant>
        <vt:i4>0</vt:i4>
      </vt:variant>
      <vt:variant>
        <vt:i4>5</vt:i4>
      </vt:variant>
      <vt:variant>
        <vt:lpwstr/>
      </vt:variant>
      <vt:variant>
        <vt:lpwstr>_Toc63249647</vt:lpwstr>
      </vt:variant>
      <vt:variant>
        <vt:i4>1048633</vt:i4>
      </vt:variant>
      <vt:variant>
        <vt:i4>248</vt:i4>
      </vt:variant>
      <vt:variant>
        <vt:i4>0</vt:i4>
      </vt:variant>
      <vt:variant>
        <vt:i4>5</vt:i4>
      </vt:variant>
      <vt:variant>
        <vt:lpwstr/>
      </vt:variant>
      <vt:variant>
        <vt:lpwstr>_Toc63249646</vt:lpwstr>
      </vt:variant>
      <vt:variant>
        <vt:i4>1245241</vt:i4>
      </vt:variant>
      <vt:variant>
        <vt:i4>242</vt:i4>
      </vt:variant>
      <vt:variant>
        <vt:i4>0</vt:i4>
      </vt:variant>
      <vt:variant>
        <vt:i4>5</vt:i4>
      </vt:variant>
      <vt:variant>
        <vt:lpwstr/>
      </vt:variant>
      <vt:variant>
        <vt:lpwstr>_Toc63249645</vt:lpwstr>
      </vt:variant>
      <vt:variant>
        <vt:i4>1179705</vt:i4>
      </vt:variant>
      <vt:variant>
        <vt:i4>236</vt:i4>
      </vt:variant>
      <vt:variant>
        <vt:i4>0</vt:i4>
      </vt:variant>
      <vt:variant>
        <vt:i4>5</vt:i4>
      </vt:variant>
      <vt:variant>
        <vt:lpwstr/>
      </vt:variant>
      <vt:variant>
        <vt:lpwstr>_Toc63249644</vt:lpwstr>
      </vt:variant>
      <vt:variant>
        <vt:i4>1376313</vt:i4>
      </vt:variant>
      <vt:variant>
        <vt:i4>230</vt:i4>
      </vt:variant>
      <vt:variant>
        <vt:i4>0</vt:i4>
      </vt:variant>
      <vt:variant>
        <vt:i4>5</vt:i4>
      </vt:variant>
      <vt:variant>
        <vt:lpwstr/>
      </vt:variant>
      <vt:variant>
        <vt:lpwstr>_Toc63249643</vt:lpwstr>
      </vt:variant>
      <vt:variant>
        <vt:i4>1310777</vt:i4>
      </vt:variant>
      <vt:variant>
        <vt:i4>224</vt:i4>
      </vt:variant>
      <vt:variant>
        <vt:i4>0</vt:i4>
      </vt:variant>
      <vt:variant>
        <vt:i4>5</vt:i4>
      </vt:variant>
      <vt:variant>
        <vt:lpwstr/>
      </vt:variant>
      <vt:variant>
        <vt:lpwstr>_Toc63249642</vt:lpwstr>
      </vt:variant>
      <vt:variant>
        <vt:i4>1507385</vt:i4>
      </vt:variant>
      <vt:variant>
        <vt:i4>218</vt:i4>
      </vt:variant>
      <vt:variant>
        <vt:i4>0</vt:i4>
      </vt:variant>
      <vt:variant>
        <vt:i4>5</vt:i4>
      </vt:variant>
      <vt:variant>
        <vt:lpwstr/>
      </vt:variant>
      <vt:variant>
        <vt:lpwstr>_Toc63249641</vt:lpwstr>
      </vt:variant>
      <vt:variant>
        <vt:i4>1441849</vt:i4>
      </vt:variant>
      <vt:variant>
        <vt:i4>212</vt:i4>
      </vt:variant>
      <vt:variant>
        <vt:i4>0</vt:i4>
      </vt:variant>
      <vt:variant>
        <vt:i4>5</vt:i4>
      </vt:variant>
      <vt:variant>
        <vt:lpwstr/>
      </vt:variant>
      <vt:variant>
        <vt:lpwstr>_Toc63249640</vt:lpwstr>
      </vt:variant>
      <vt:variant>
        <vt:i4>2031678</vt:i4>
      </vt:variant>
      <vt:variant>
        <vt:i4>206</vt:i4>
      </vt:variant>
      <vt:variant>
        <vt:i4>0</vt:i4>
      </vt:variant>
      <vt:variant>
        <vt:i4>5</vt:i4>
      </vt:variant>
      <vt:variant>
        <vt:lpwstr/>
      </vt:variant>
      <vt:variant>
        <vt:lpwstr>_Toc63249639</vt:lpwstr>
      </vt:variant>
      <vt:variant>
        <vt:i4>1966142</vt:i4>
      </vt:variant>
      <vt:variant>
        <vt:i4>200</vt:i4>
      </vt:variant>
      <vt:variant>
        <vt:i4>0</vt:i4>
      </vt:variant>
      <vt:variant>
        <vt:i4>5</vt:i4>
      </vt:variant>
      <vt:variant>
        <vt:lpwstr/>
      </vt:variant>
      <vt:variant>
        <vt:lpwstr>_Toc63249638</vt:lpwstr>
      </vt:variant>
      <vt:variant>
        <vt:i4>1114174</vt:i4>
      </vt:variant>
      <vt:variant>
        <vt:i4>194</vt:i4>
      </vt:variant>
      <vt:variant>
        <vt:i4>0</vt:i4>
      </vt:variant>
      <vt:variant>
        <vt:i4>5</vt:i4>
      </vt:variant>
      <vt:variant>
        <vt:lpwstr/>
      </vt:variant>
      <vt:variant>
        <vt:lpwstr>_Toc63249637</vt:lpwstr>
      </vt:variant>
      <vt:variant>
        <vt:i4>1048638</vt:i4>
      </vt:variant>
      <vt:variant>
        <vt:i4>188</vt:i4>
      </vt:variant>
      <vt:variant>
        <vt:i4>0</vt:i4>
      </vt:variant>
      <vt:variant>
        <vt:i4>5</vt:i4>
      </vt:variant>
      <vt:variant>
        <vt:lpwstr/>
      </vt:variant>
      <vt:variant>
        <vt:lpwstr>_Toc63249636</vt:lpwstr>
      </vt:variant>
      <vt:variant>
        <vt:i4>1245246</vt:i4>
      </vt:variant>
      <vt:variant>
        <vt:i4>182</vt:i4>
      </vt:variant>
      <vt:variant>
        <vt:i4>0</vt:i4>
      </vt:variant>
      <vt:variant>
        <vt:i4>5</vt:i4>
      </vt:variant>
      <vt:variant>
        <vt:lpwstr/>
      </vt:variant>
      <vt:variant>
        <vt:lpwstr>_Toc63249635</vt:lpwstr>
      </vt:variant>
      <vt:variant>
        <vt:i4>1179710</vt:i4>
      </vt:variant>
      <vt:variant>
        <vt:i4>176</vt:i4>
      </vt:variant>
      <vt:variant>
        <vt:i4>0</vt:i4>
      </vt:variant>
      <vt:variant>
        <vt:i4>5</vt:i4>
      </vt:variant>
      <vt:variant>
        <vt:lpwstr/>
      </vt:variant>
      <vt:variant>
        <vt:lpwstr>_Toc63249634</vt:lpwstr>
      </vt:variant>
      <vt:variant>
        <vt:i4>1376318</vt:i4>
      </vt:variant>
      <vt:variant>
        <vt:i4>170</vt:i4>
      </vt:variant>
      <vt:variant>
        <vt:i4>0</vt:i4>
      </vt:variant>
      <vt:variant>
        <vt:i4>5</vt:i4>
      </vt:variant>
      <vt:variant>
        <vt:lpwstr/>
      </vt:variant>
      <vt:variant>
        <vt:lpwstr>_Toc63249633</vt:lpwstr>
      </vt:variant>
      <vt:variant>
        <vt:i4>1310782</vt:i4>
      </vt:variant>
      <vt:variant>
        <vt:i4>164</vt:i4>
      </vt:variant>
      <vt:variant>
        <vt:i4>0</vt:i4>
      </vt:variant>
      <vt:variant>
        <vt:i4>5</vt:i4>
      </vt:variant>
      <vt:variant>
        <vt:lpwstr/>
      </vt:variant>
      <vt:variant>
        <vt:lpwstr>_Toc63249632</vt:lpwstr>
      </vt:variant>
      <vt:variant>
        <vt:i4>1507390</vt:i4>
      </vt:variant>
      <vt:variant>
        <vt:i4>158</vt:i4>
      </vt:variant>
      <vt:variant>
        <vt:i4>0</vt:i4>
      </vt:variant>
      <vt:variant>
        <vt:i4>5</vt:i4>
      </vt:variant>
      <vt:variant>
        <vt:lpwstr/>
      </vt:variant>
      <vt:variant>
        <vt:lpwstr>_Toc63249631</vt:lpwstr>
      </vt:variant>
      <vt:variant>
        <vt:i4>1441854</vt:i4>
      </vt:variant>
      <vt:variant>
        <vt:i4>152</vt:i4>
      </vt:variant>
      <vt:variant>
        <vt:i4>0</vt:i4>
      </vt:variant>
      <vt:variant>
        <vt:i4>5</vt:i4>
      </vt:variant>
      <vt:variant>
        <vt:lpwstr/>
      </vt:variant>
      <vt:variant>
        <vt:lpwstr>_Toc63249630</vt:lpwstr>
      </vt:variant>
      <vt:variant>
        <vt:i4>2031679</vt:i4>
      </vt:variant>
      <vt:variant>
        <vt:i4>146</vt:i4>
      </vt:variant>
      <vt:variant>
        <vt:i4>0</vt:i4>
      </vt:variant>
      <vt:variant>
        <vt:i4>5</vt:i4>
      </vt:variant>
      <vt:variant>
        <vt:lpwstr/>
      </vt:variant>
      <vt:variant>
        <vt:lpwstr>_Toc63249629</vt:lpwstr>
      </vt:variant>
      <vt:variant>
        <vt:i4>1966143</vt:i4>
      </vt:variant>
      <vt:variant>
        <vt:i4>140</vt:i4>
      </vt:variant>
      <vt:variant>
        <vt:i4>0</vt:i4>
      </vt:variant>
      <vt:variant>
        <vt:i4>5</vt:i4>
      </vt:variant>
      <vt:variant>
        <vt:lpwstr/>
      </vt:variant>
      <vt:variant>
        <vt:lpwstr>_Toc63249628</vt:lpwstr>
      </vt:variant>
      <vt:variant>
        <vt:i4>1114175</vt:i4>
      </vt:variant>
      <vt:variant>
        <vt:i4>134</vt:i4>
      </vt:variant>
      <vt:variant>
        <vt:i4>0</vt:i4>
      </vt:variant>
      <vt:variant>
        <vt:i4>5</vt:i4>
      </vt:variant>
      <vt:variant>
        <vt:lpwstr/>
      </vt:variant>
      <vt:variant>
        <vt:lpwstr>_Toc63249627</vt:lpwstr>
      </vt:variant>
      <vt:variant>
        <vt:i4>1048639</vt:i4>
      </vt:variant>
      <vt:variant>
        <vt:i4>128</vt:i4>
      </vt:variant>
      <vt:variant>
        <vt:i4>0</vt:i4>
      </vt:variant>
      <vt:variant>
        <vt:i4>5</vt:i4>
      </vt:variant>
      <vt:variant>
        <vt:lpwstr/>
      </vt:variant>
      <vt:variant>
        <vt:lpwstr>_Toc63249626</vt:lpwstr>
      </vt:variant>
      <vt:variant>
        <vt:i4>1245247</vt:i4>
      </vt:variant>
      <vt:variant>
        <vt:i4>122</vt:i4>
      </vt:variant>
      <vt:variant>
        <vt:i4>0</vt:i4>
      </vt:variant>
      <vt:variant>
        <vt:i4>5</vt:i4>
      </vt:variant>
      <vt:variant>
        <vt:lpwstr/>
      </vt:variant>
      <vt:variant>
        <vt:lpwstr>_Toc63249625</vt:lpwstr>
      </vt:variant>
      <vt:variant>
        <vt:i4>1179711</vt:i4>
      </vt:variant>
      <vt:variant>
        <vt:i4>116</vt:i4>
      </vt:variant>
      <vt:variant>
        <vt:i4>0</vt:i4>
      </vt:variant>
      <vt:variant>
        <vt:i4>5</vt:i4>
      </vt:variant>
      <vt:variant>
        <vt:lpwstr/>
      </vt:variant>
      <vt:variant>
        <vt:lpwstr>_Toc63249624</vt:lpwstr>
      </vt:variant>
      <vt:variant>
        <vt:i4>1376319</vt:i4>
      </vt:variant>
      <vt:variant>
        <vt:i4>110</vt:i4>
      </vt:variant>
      <vt:variant>
        <vt:i4>0</vt:i4>
      </vt:variant>
      <vt:variant>
        <vt:i4>5</vt:i4>
      </vt:variant>
      <vt:variant>
        <vt:lpwstr/>
      </vt:variant>
      <vt:variant>
        <vt:lpwstr>_Toc63249623</vt:lpwstr>
      </vt:variant>
      <vt:variant>
        <vt:i4>1310783</vt:i4>
      </vt:variant>
      <vt:variant>
        <vt:i4>104</vt:i4>
      </vt:variant>
      <vt:variant>
        <vt:i4>0</vt:i4>
      </vt:variant>
      <vt:variant>
        <vt:i4>5</vt:i4>
      </vt:variant>
      <vt:variant>
        <vt:lpwstr/>
      </vt:variant>
      <vt:variant>
        <vt:lpwstr>_Toc63249622</vt:lpwstr>
      </vt:variant>
      <vt:variant>
        <vt:i4>1507391</vt:i4>
      </vt:variant>
      <vt:variant>
        <vt:i4>98</vt:i4>
      </vt:variant>
      <vt:variant>
        <vt:i4>0</vt:i4>
      </vt:variant>
      <vt:variant>
        <vt:i4>5</vt:i4>
      </vt:variant>
      <vt:variant>
        <vt:lpwstr/>
      </vt:variant>
      <vt:variant>
        <vt:lpwstr>_Toc63249621</vt:lpwstr>
      </vt:variant>
      <vt:variant>
        <vt:i4>1441855</vt:i4>
      </vt:variant>
      <vt:variant>
        <vt:i4>92</vt:i4>
      </vt:variant>
      <vt:variant>
        <vt:i4>0</vt:i4>
      </vt:variant>
      <vt:variant>
        <vt:i4>5</vt:i4>
      </vt:variant>
      <vt:variant>
        <vt:lpwstr/>
      </vt:variant>
      <vt:variant>
        <vt:lpwstr>_Toc63249620</vt:lpwstr>
      </vt:variant>
      <vt:variant>
        <vt:i4>2031676</vt:i4>
      </vt:variant>
      <vt:variant>
        <vt:i4>86</vt:i4>
      </vt:variant>
      <vt:variant>
        <vt:i4>0</vt:i4>
      </vt:variant>
      <vt:variant>
        <vt:i4>5</vt:i4>
      </vt:variant>
      <vt:variant>
        <vt:lpwstr/>
      </vt:variant>
      <vt:variant>
        <vt:lpwstr>_Toc63249619</vt:lpwstr>
      </vt:variant>
      <vt:variant>
        <vt:i4>1966140</vt:i4>
      </vt:variant>
      <vt:variant>
        <vt:i4>80</vt:i4>
      </vt:variant>
      <vt:variant>
        <vt:i4>0</vt:i4>
      </vt:variant>
      <vt:variant>
        <vt:i4>5</vt:i4>
      </vt:variant>
      <vt:variant>
        <vt:lpwstr/>
      </vt:variant>
      <vt:variant>
        <vt:lpwstr>_Toc63249618</vt:lpwstr>
      </vt:variant>
      <vt:variant>
        <vt:i4>1114172</vt:i4>
      </vt:variant>
      <vt:variant>
        <vt:i4>74</vt:i4>
      </vt:variant>
      <vt:variant>
        <vt:i4>0</vt:i4>
      </vt:variant>
      <vt:variant>
        <vt:i4>5</vt:i4>
      </vt:variant>
      <vt:variant>
        <vt:lpwstr/>
      </vt:variant>
      <vt:variant>
        <vt:lpwstr>_Toc63249617</vt:lpwstr>
      </vt:variant>
      <vt:variant>
        <vt:i4>1048636</vt:i4>
      </vt:variant>
      <vt:variant>
        <vt:i4>68</vt:i4>
      </vt:variant>
      <vt:variant>
        <vt:i4>0</vt:i4>
      </vt:variant>
      <vt:variant>
        <vt:i4>5</vt:i4>
      </vt:variant>
      <vt:variant>
        <vt:lpwstr/>
      </vt:variant>
      <vt:variant>
        <vt:lpwstr>_Toc63249616</vt:lpwstr>
      </vt:variant>
      <vt:variant>
        <vt:i4>1245244</vt:i4>
      </vt:variant>
      <vt:variant>
        <vt:i4>62</vt:i4>
      </vt:variant>
      <vt:variant>
        <vt:i4>0</vt:i4>
      </vt:variant>
      <vt:variant>
        <vt:i4>5</vt:i4>
      </vt:variant>
      <vt:variant>
        <vt:lpwstr/>
      </vt:variant>
      <vt:variant>
        <vt:lpwstr>_Toc63249615</vt:lpwstr>
      </vt:variant>
      <vt:variant>
        <vt:i4>1179708</vt:i4>
      </vt:variant>
      <vt:variant>
        <vt:i4>56</vt:i4>
      </vt:variant>
      <vt:variant>
        <vt:i4>0</vt:i4>
      </vt:variant>
      <vt:variant>
        <vt:i4>5</vt:i4>
      </vt:variant>
      <vt:variant>
        <vt:lpwstr/>
      </vt:variant>
      <vt:variant>
        <vt:lpwstr>_Toc63249614</vt:lpwstr>
      </vt:variant>
      <vt:variant>
        <vt:i4>1376316</vt:i4>
      </vt:variant>
      <vt:variant>
        <vt:i4>50</vt:i4>
      </vt:variant>
      <vt:variant>
        <vt:i4>0</vt:i4>
      </vt:variant>
      <vt:variant>
        <vt:i4>5</vt:i4>
      </vt:variant>
      <vt:variant>
        <vt:lpwstr/>
      </vt:variant>
      <vt:variant>
        <vt:lpwstr>_Toc63249613</vt:lpwstr>
      </vt:variant>
      <vt:variant>
        <vt:i4>1310780</vt:i4>
      </vt:variant>
      <vt:variant>
        <vt:i4>44</vt:i4>
      </vt:variant>
      <vt:variant>
        <vt:i4>0</vt:i4>
      </vt:variant>
      <vt:variant>
        <vt:i4>5</vt:i4>
      </vt:variant>
      <vt:variant>
        <vt:lpwstr/>
      </vt:variant>
      <vt:variant>
        <vt:lpwstr>_Toc63249612</vt:lpwstr>
      </vt:variant>
      <vt:variant>
        <vt:i4>1507388</vt:i4>
      </vt:variant>
      <vt:variant>
        <vt:i4>38</vt:i4>
      </vt:variant>
      <vt:variant>
        <vt:i4>0</vt:i4>
      </vt:variant>
      <vt:variant>
        <vt:i4>5</vt:i4>
      </vt:variant>
      <vt:variant>
        <vt:lpwstr/>
      </vt:variant>
      <vt:variant>
        <vt:lpwstr>_Toc63249611</vt:lpwstr>
      </vt:variant>
      <vt:variant>
        <vt:i4>1441852</vt:i4>
      </vt:variant>
      <vt:variant>
        <vt:i4>32</vt:i4>
      </vt:variant>
      <vt:variant>
        <vt:i4>0</vt:i4>
      </vt:variant>
      <vt:variant>
        <vt:i4>5</vt:i4>
      </vt:variant>
      <vt:variant>
        <vt:lpwstr/>
      </vt:variant>
      <vt:variant>
        <vt:lpwstr>_Toc63249610</vt:lpwstr>
      </vt:variant>
      <vt:variant>
        <vt:i4>2031677</vt:i4>
      </vt:variant>
      <vt:variant>
        <vt:i4>26</vt:i4>
      </vt:variant>
      <vt:variant>
        <vt:i4>0</vt:i4>
      </vt:variant>
      <vt:variant>
        <vt:i4>5</vt:i4>
      </vt:variant>
      <vt:variant>
        <vt:lpwstr/>
      </vt:variant>
      <vt:variant>
        <vt:lpwstr>_Toc63249609</vt:lpwstr>
      </vt:variant>
      <vt:variant>
        <vt:i4>1966141</vt:i4>
      </vt:variant>
      <vt:variant>
        <vt:i4>20</vt:i4>
      </vt:variant>
      <vt:variant>
        <vt:i4>0</vt:i4>
      </vt:variant>
      <vt:variant>
        <vt:i4>5</vt:i4>
      </vt:variant>
      <vt:variant>
        <vt:lpwstr/>
      </vt:variant>
      <vt:variant>
        <vt:lpwstr>_Toc63249608</vt:lpwstr>
      </vt:variant>
      <vt:variant>
        <vt:i4>1114173</vt:i4>
      </vt:variant>
      <vt:variant>
        <vt:i4>14</vt:i4>
      </vt:variant>
      <vt:variant>
        <vt:i4>0</vt:i4>
      </vt:variant>
      <vt:variant>
        <vt:i4>5</vt:i4>
      </vt:variant>
      <vt:variant>
        <vt:lpwstr/>
      </vt:variant>
      <vt:variant>
        <vt:lpwstr>_Toc63249607</vt:lpwstr>
      </vt:variant>
      <vt:variant>
        <vt:i4>1048637</vt:i4>
      </vt:variant>
      <vt:variant>
        <vt:i4>8</vt:i4>
      </vt:variant>
      <vt:variant>
        <vt:i4>0</vt:i4>
      </vt:variant>
      <vt:variant>
        <vt:i4>5</vt:i4>
      </vt:variant>
      <vt:variant>
        <vt:lpwstr/>
      </vt:variant>
      <vt:variant>
        <vt:lpwstr>_Toc63249606</vt:lpwstr>
      </vt:variant>
      <vt:variant>
        <vt:i4>1245245</vt:i4>
      </vt:variant>
      <vt:variant>
        <vt:i4>2</vt:i4>
      </vt:variant>
      <vt:variant>
        <vt:i4>0</vt:i4>
      </vt:variant>
      <vt:variant>
        <vt:i4>5</vt:i4>
      </vt:variant>
      <vt:variant>
        <vt:lpwstr/>
      </vt:variant>
      <vt:variant>
        <vt:lpwstr>_Toc63249605</vt:lpwstr>
      </vt:variant>
      <vt:variant>
        <vt:i4>1310797</vt:i4>
      </vt:variant>
      <vt:variant>
        <vt:i4>6</vt:i4>
      </vt:variant>
      <vt:variant>
        <vt:i4>0</vt:i4>
      </vt:variant>
      <vt:variant>
        <vt:i4>5</vt:i4>
      </vt:variant>
      <vt:variant>
        <vt:lpwstr>https://www.aemo.com.au/subscribe</vt:lpwstr>
      </vt:variant>
      <vt:variant>
        <vt:lpwstr/>
      </vt:variant>
      <vt:variant>
        <vt:i4>6357045</vt:i4>
      </vt:variant>
      <vt:variant>
        <vt:i4>3</vt:i4>
      </vt:variant>
      <vt:variant>
        <vt:i4>0</vt:i4>
      </vt:variant>
      <vt:variant>
        <vt:i4>5</vt:i4>
      </vt:variant>
      <vt:variant>
        <vt:lpwstr>https://aemo.service-now.com/participantportal/</vt:lpwstr>
      </vt:variant>
      <vt:variant>
        <vt:lpwstr/>
      </vt:variant>
      <vt:variant>
        <vt:i4>3997749</vt:i4>
      </vt:variant>
      <vt:variant>
        <vt:i4>0</vt:i4>
      </vt:variant>
      <vt:variant>
        <vt:i4>0</vt:i4>
      </vt:variant>
      <vt:variant>
        <vt:i4>5</vt:i4>
      </vt:variant>
      <vt:variant>
        <vt:lpwstr>http://www.aemo.com.au/</vt:lpwstr>
      </vt:variant>
      <vt:variant>
        <vt:lpwstr/>
      </vt:variant>
      <vt:variant>
        <vt:i4>4718632</vt:i4>
      </vt:variant>
      <vt:variant>
        <vt:i4>3</vt:i4>
      </vt:variant>
      <vt:variant>
        <vt:i4>0</vt:i4>
      </vt:variant>
      <vt:variant>
        <vt:i4>5</vt:i4>
      </vt:variant>
      <vt:variant>
        <vt:lpwstr>mailto:info@aemo.com.au</vt:lpwstr>
      </vt:variant>
      <vt:variant>
        <vt:lpwstr/>
      </vt:variant>
      <vt:variant>
        <vt:i4>3997749</vt:i4>
      </vt:variant>
      <vt:variant>
        <vt:i4>0</vt:i4>
      </vt:variant>
      <vt:variant>
        <vt:i4>0</vt:i4>
      </vt:variant>
      <vt:variant>
        <vt:i4>5</vt:i4>
      </vt:variant>
      <vt:variant>
        <vt:lpwstr>http://www.aemo.com.au/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Procedures Template Mar 2015</dc:title>
  <dc:subject/>
  <dc:creator>Roger Shaw</dc:creator>
  <cp:keywords/>
  <cp:lastModifiedBy>Hugh Ridgway</cp:lastModifiedBy>
  <cp:revision>3</cp:revision>
  <cp:lastPrinted>2014-09-07T16:47:00Z</cp:lastPrinted>
  <dcterms:created xsi:type="dcterms:W3CDTF">2021-03-11T06:49:00Z</dcterms:created>
  <dcterms:modified xsi:type="dcterms:W3CDTF">2021-03-12T01:36:00Z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0x0101004E036ACBE28CFD43982EB2607B789EB7</vt:lpwstr>
  </property>
  <property fmtid="{D5CDD505-2E9C-101B-9397-08002B2CF9AE}" pid="3" name="_dlc_DocIdItemGuid">
    <vt:lpwstr>43b9a250-6565-4ad3-8824-bd4226e43698</vt:lpwstr>
  </property>
  <property fmtid="{D5CDD505-2E9C-101B-9397-08002B2CF9AE}" pid="4" name="AEMODocumentType">
    <vt:lpwstr>8;#Operational Record|859762f2-4462-42eb-9744-c955c7e2c540</vt:lpwstr>
  </property>
  <property fmtid="{D5CDD505-2E9C-101B-9397-08002B2CF9AE}" pid="5" name="AEMOKeywords0">
    <vt:lpwstr/>
  </property>
  <property fmtid="{D5CDD505-2E9C-101B-9397-08002B2CF9AE}" pid="6" name="Order">
    <vt:r8>17300</vt:r8>
  </property>
  <property fmtid="{D5CDD505-2E9C-101B-9397-08002B2CF9AE}" pid="7" name="AEMOKeywords">
    <vt:lpwstr/>
  </property>
</Properties>
</file>