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714DD5" w14:paraId="7F7E8A6A" w14:textId="77777777" w:rsidTr="00596E73">
        <w:trPr>
          <w:trHeight w:val="3574"/>
        </w:trPr>
        <w:tc>
          <w:tcPr>
            <w:tcW w:w="9184" w:type="dxa"/>
            <w:vAlign w:val="bottom"/>
            <w:hideMark/>
          </w:tcPr>
          <w:p w14:paraId="42DEFC36" w14:textId="7D9B14E6" w:rsidR="00714DD5" w:rsidRDefault="00736628" w:rsidP="00A02E63">
            <w:pPr>
              <w:pStyle w:val="Title"/>
              <w:rPr>
                <w:sz w:val="20"/>
                <w:szCs w:val="20"/>
              </w:rPr>
            </w:pPr>
            <w:r>
              <w:t>local black start procedure:</w:t>
            </w:r>
            <w:r w:rsidR="00804B91">
              <w:t xml:space="preserve"> </w:t>
            </w:r>
            <w:r w:rsidR="009A0A62" w:rsidRPr="00647C80">
              <w:rPr>
                <w:highlight w:val="yellow"/>
              </w:rPr>
              <w:t>Facility</w:t>
            </w:r>
            <w:r w:rsidR="00C76FD9" w:rsidRPr="00647C80">
              <w:rPr>
                <w:highlight w:val="yellow"/>
              </w:rPr>
              <w:t>_</w:t>
            </w:r>
            <w:r w:rsidR="009A0A62" w:rsidRPr="00647C80">
              <w:rPr>
                <w:highlight w:val="yellow"/>
              </w:rPr>
              <w:t>Name</w:t>
            </w:r>
          </w:p>
        </w:tc>
      </w:tr>
      <w:tr w:rsidR="00714DD5" w14:paraId="3BA4FDE6" w14:textId="77777777" w:rsidTr="00596E73">
        <w:trPr>
          <w:trHeight w:val="437"/>
        </w:trPr>
        <w:tc>
          <w:tcPr>
            <w:tcW w:w="9184" w:type="dxa"/>
          </w:tcPr>
          <w:p w14:paraId="34910CCE" w14:textId="77777777" w:rsidR="00714DD5" w:rsidRDefault="00714DD5" w:rsidP="00A02E63">
            <w:pPr>
              <w:pStyle w:val="BodyText"/>
            </w:pPr>
          </w:p>
        </w:tc>
      </w:tr>
    </w:tbl>
    <w:p w14:paraId="43AD29D6" w14:textId="77777777" w:rsidR="00B109A1" w:rsidRDefault="00B109A1" w:rsidP="00A02E63">
      <w:pPr>
        <w:pStyle w:val="TableText"/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7355"/>
      </w:tblGrid>
      <w:tr w:rsidR="00B109A1" w:rsidRPr="00B109A1" w14:paraId="028C0AC4" w14:textId="77777777" w:rsidTr="00596E73">
        <w:tc>
          <w:tcPr>
            <w:tcW w:w="1819" w:type="dxa"/>
          </w:tcPr>
          <w:p w14:paraId="652AC2F1" w14:textId="77777777" w:rsidR="00B109A1" w:rsidRPr="00B109A1" w:rsidRDefault="00B109A1" w:rsidP="00A02E63">
            <w:pPr>
              <w:pStyle w:val="TableText"/>
            </w:pPr>
            <w:r w:rsidRPr="00B109A1">
              <w:t>PREPARED BY:</w:t>
            </w:r>
          </w:p>
        </w:tc>
        <w:tc>
          <w:tcPr>
            <w:tcW w:w="7355" w:type="dxa"/>
          </w:tcPr>
          <w:p w14:paraId="34858D57" w14:textId="189037A2" w:rsidR="00B109A1" w:rsidRPr="00815DE8" w:rsidRDefault="00C76FD9" w:rsidP="00A02E63">
            <w:pPr>
              <w:pStyle w:val="TableText"/>
              <w:rPr>
                <w:highlight w:val="yellow"/>
              </w:rPr>
            </w:pPr>
            <w:r w:rsidRPr="00647C80">
              <w:rPr>
                <w:highlight w:val="yellow"/>
              </w:rPr>
              <w:t>Market Participant</w:t>
            </w:r>
            <w:r w:rsidR="0006606B">
              <w:rPr>
                <w:highlight w:val="yellow"/>
              </w:rPr>
              <w:t xml:space="preserve"> Name</w:t>
            </w:r>
          </w:p>
        </w:tc>
      </w:tr>
      <w:tr w:rsidR="00B109A1" w:rsidRPr="00B109A1" w14:paraId="18BF00FB" w14:textId="77777777" w:rsidTr="00596E73">
        <w:tc>
          <w:tcPr>
            <w:tcW w:w="1819" w:type="dxa"/>
          </w:tcPr>
          <w:p w14:paraId="5185B19B" w14:textId="77777777" w:rsidR="00B109A1" w:rsidRPr="00B109A1" w:rsidRDefault="00B109A1" w:rsidP="00A02E63">
            <w:pPr>
              <w:pStyle w:val="TableText"/>
            </w:pPr>
            <w:r w:rsidRPr="00B109A1">
              <w:t>DOCUMENT REF:</w:t>
            </w:r>
          </w:p>
        </w:tc>
        <w:tc>
          <w:tcPr>
            <w:tcW w:w="7355" w:type="dxa"/>
          </w:tcPr>
          <w:p w14:paraId="10FB6E31" w14:textId="2BE844DC" w:rsidR="00B109A1" w:rsidRPr="00815DE8" w:rsidRDefault="003D04F8" w:rsidP="00A02E63">
            <w:pPr>
              <w:pStyle w:val="DocRef"/>
              <w:rPr>
                <w:highlight w:val="yellow"/>
              </w:rPr>
            </w:pPr>
            <w:r w:rsidRPr="001854CE">
              <w:t>SMD</w:t>
            </w:r>
            <w:r w:rsidR="00C76FD9" w:rsidRPr="00647C80">
              <w:rPr>
                <w:highlight w:val="yellow"/>
              </w:rPr>
              <w:t>XXXX</w:t>
            </w:r>
          </w:p>
        </w:tc>
      </w:tr>
      <w:tr w:rsidR="00B109A1" w:rsidRPr="00B109A1" w14:paraId="5F3B7940" w14:textId="77777777" w:rsidTr="00596E73">
        <w:tc>
          <w:tcPr>
            <w:tcW w:w="1819" w:type="dxa"/>
          </w:tcPr>
          <w:p w14:paraId="729552FB" w14:textId="77777777" w:rsidR="00B109A1" w:rsidRPr="00B109A1" w:rsidRDefault="00B109A1" w:rsidP="00A02E63">
            <w:pPr>
              <w:pStyle w:val="TableText"/>
            </w:pPr>
            <w:r w:rsidRPr="00B109A1">
              <w:t>VERSION:</w:t>
            </w:r>
          </w:p>
        </w:tc>
        <w:tc>
          <w:tcPr>
            <w:tcW w:w="7355" w:type="dxa"/>
          </w:tcPr>
          <w:p w14:paraId="659D510E" w14:textId="695DA5DA" w:rsidR="00B109A1" w:rsidRPr="00B109A1" w:rsidRDefault="00F55C0E" w:rsidP="00A02E63">
            <w:pPr>
              <w:pStyle w:val="TableText"/>
            </w:pPr>
            <w:r>
              <w:t>1.0</w:t>
            </w:r>
          </w:p>
        </w:tc>
      </w:tr>
      <w:tr w:rsidR="00B109A1" w:rsidRPr="00B109A1" w14:paraId="1C6027C4" w14:textId="77777777" w:rsidTr="00596E73">
        <w:tc>
          <w:tcPr>
            <w:tcW w:w="1819" w:type="dxa"/>
          </w:tcPr>
          <w:p w14:paraId="07A76D10" w14:textId="77777777" w:rsidR="00B109A1" w:rsidRPr="00B109A1" w:rsidRDefault="00B109A1" w:rsidP="00A02E63">
            <w:pPr>
              <w:pStyle w:val="TableText"/>
            </w:pPr>
            <w:r w:rsidRPr="00B109A1">
              <w:t>EFFECTIVE DATE:</w:t>
            </w:r>
          </w:p>
        </w:tc>
        <w:tc>
          <w:tcPr>
            <w:tcW w:w="7355" w:type="dxa"/>
          </w:tcPr>
          <w:p w14:paraId="3D0FA600" w14:textId="47E17AFD" w:rsidR="00B109A1" w:rsidRPr="00B109A1" w:rsidRDefault="00C76FD9" w:rsidP="00A02E63">
            <w:pPr>
              <w:pStyle w:val="EffectDate"/>
            </w:pPr>
            <w:r w:rsidRPr="00647C80">
              <w:rPr>
                <w:highlight w:val="yellow"/>
              </w:rPr>
              <w:t>dd</w:t>
            </w:r>
            <w:r w:rsidR="003D04F8" w:rsidRPr="00647C80">
              <w:rPr>
                <w:highlight w:val="yellow"/>
              </w:rPr>
              <w:t xml:space="preserve"> </w:t>
            </w:r>
            <w:r w:rsidRPr="00647C80">
              <w:rPr>
                <w:highlight w:val="yellow"/>
              </w:rPr>
              <w:t>Month</w:t>
            </w:r>
            <w:r w:rsidR="003D04F8" w:rsidRPr="00647C80">
              <w:rPr>
                <w:highlight w:val="yellow"/>
              </w:rPr>
              <w:t xml:space="preserve"> </w:t>
            </w:r>
            <w:r w:rsidRPr="00647C80">
              <w:rPr>
                <w:highlight w:val="yellow"/>
              </w:rPr>
              <w:t>20YY</w:t>
            </w:r>
          </w:p>
        </w:tc>
      </w:tr>
      <w:tr w:rsidR="00B109A1" w:rsidRPr="00B109A1" w14:paraId="1D33DC18" w14:textId="77777777" w:rsidTr="00596E73">
        <w:trPr>
          <w:trHeight w:val="508"/>
        </w:trPr>
        <w:tc>
          <w:tcPr>
            <w:tcW w:w="1819" w:type="dxa"/>
          </w:tcPr>
          <w:p w14:paraId="029B7EDC" w14:textId="77777777" w:rsidR="00B109A1" w:rsidRPr="00B109A1" w:rsidRDefault="00B109A1" w:rsidP="00A02E63">
            <w:pPr>
              <w:pStyle w:val="TableText"/>
            </w:pPr>
          </w:p>
        </w:tc>
        <w:tc>
          <w:tcPr>
            <w:tcW w:w="7355" w:type="dxa"/>
          </w:tcPr>
          <w:p w14:paraId="225E7825" w14:textId="77777777" w:rsidR="00B109A1" w:rsidRPr="00B109A1" w:rsidRDefault="00B109A1" w:rsidP="00A02E63">
            <w:pPr>
              <w:pStyle w:val="TableText"/>
            </w:pPr>
          </w:p>
        </w:tc>
      </w:tr>
      <w:tr w:rsidR="00B109A1" w:rsidRPr="00596E73" w14:paraId="35F5CD24" w14:textId="77777777" w:rsidTr="00596E73">
        <w:tc>
          <w:tcPr>
            <w:tcW w:w="9174" w:type="dxa"/>
            <w:gridSpan w:val="2"/>
          </w:tcPr>
          <w:p w14:paraId="698F351F" w14:textId="4D9C2658" w:rsidR="00B109A1" w:rsidRPr="00596E73" w:rsidRDefault="00B109A1" w:rsidP="00A02E63">
            <w:pPr>
              <w:pStyle w:val="TableTitle"/>
              <w:keepNext w:val="0"/>
            </w:pPr>
          </w:p>
        </w:tc>
      </w:tr>
      <w:tr w:rsidR="00B109A1" w:rsidRPr="00B109A1" w14:paraId="2D5ACF64" w14:textId="77777777" w:rsidTr="00596E73">
        <w:tc>
          <w:tcPr>
            <w:tcW w:w="1819" w:type="dxa"/>
          </w:tcPr>
          <w:p w14:paraId="31CBA09E" w14:textId="60CD46D2" w:rsidR="00B109A1" w:rsidRPr="00B109A1" w:rsidRDefault="00B109A1" w:rsidP="00A02E63">
            <w:pPr>
              <w:pStyle w:val="TableText"/>
            </w:pPr>
          </w:p>
        </w:tc>
        <w:tc>
          <w:tcPr>
            <w:tcW w:w="7355" w:type="dxa"/>
          </w:tcPr>
          <w:p w14:paraId="6BDD8C43" w14:textId="7A77CBAB" w:rsidR="00B109A1" w:rsidRPr="00B109A1" w:rsidRDefault="00B109A1" w:rsidP="00A02E63">
            <w:pPr>
              <w:pStyle w:val="TableText"/>
            </w:pPr>
          </w:p>
        </w:tc>
      </w:tr>
      <w:tr w:rsidR="00B109A1" w:rsidRPr="00B109A1" w14:paraId="27115971" w14:textId="77777777" w:rsidTr="00596E73">
        <w:trPr>
          <w:trHeight w:val="737"/>
        </w:trPr>
        <w:tc>
          <w:tcPr>
            <w:tcW w:w="1819" w:type="dxa"/>
          </w:tcPr>
          <w:p w14:paraId="0FD2FC48" w14:textId="587069CB" w:rsidR="00B109A1" w:rsidRPr="00B109A1" w:rsidRDefault="00B109A1" w:rsidP="00A02E63">
            <w:pPr>
              <w:pStyle w:val="TableText"/>
            </w:pPr>
          </w:p>
        </w:tc>
        <w:tc>
          <w:tcPr>
            <w:tcW w:w="7355" w:type="dxa"/>
          </w:tcPr>
          <w:p w14:paraId="2C251E8A" w14:textId="3E22CF1D" w:rsidR="00B109A1" w:rsidRPr="00B109A1" w:rsidRDefault="00B109A1" w:rsidP="00A02E63">
            <w:pPr>
              <w:pStyle w:val="TableText"/>
            </w:pPr>
          </w:p>
        </w:tc>
      </w:tr>
      <w:tr w:rsidR="00B109A1" w:rsidRPr="00B109A1" w14:paraId="7FFC11E7" w14:textId="77777777" w:rsidTr="00596E73">
        <w:trPr>
          <w:trHeight w:val="300"/>
        </w:trPr>
        <w:tc>
          <w:tcPr>
            <w:tcW w:w="1819" w:type="dxa"/>
          </w:tcPr>
          <w:p w14:paraId="5FA11E90" w14:textId="77777777" w:rsidR="00B109A1" w:rsidRPr="00B109A1" w:rsidRDefault="00B109A1" w:rsidP="00A02E63">
            <w:pPr>
              <w:pStyle w:val="TableText"/>
            </w:pPr>
          </w:p>
        </w:tc>
        <w:tc>
          <w:tcPr>
            <w:tcW w:w="7355" w:type="dxa"/>
          </w:tcPr>
          <w:p w14:paraId="431E6456" w14:textId="77777777" w:rsidR="00B109A1" w:rsidRPr="00B109A1" w:rsidRDefault="00B109A1" w:rsidP="00A02E63">
            <w:pPr>
              <w:pStyle w:val="TableText"/>
            </w:pPr>
          </w:p>
        </w:tc>
      </w:tr>
      <w:tr w:rsidR="00B109A1" w:rsidRPr="00B109A1" w14:paraId="780B4B1C" w14:textId="77777777" w:rsidTr="00596E73">
        <w:tc>
          <w:tcPr>
            <w:tcW w:w="1819" w:type="dxa"/>
          </w:tcPr>
          <w:p w14:paraId="0447C2E2" w14:textId="2DC66CCD" w:rsidR="00B109A1" w:rsidRPr="00B109A1" w:rsidRDefault="00B109A1" w:rsidP="00A02E63">
            <w:pPr>
              <w:pStyle w:val="TableText"/>
            </w:pPr>
          </w:p>
        </w:tc>
        <w:tc>
          <w:tcPr>
            <w:tcW w:w="7355" w:type="dxa"/>
          </w:tcPr>
          <w:p w14:paraId="500C043C" w14:textId="6B977DEA" w:rsidR="00B109A1" w:rsidRPr="00B109A1" w:rsidRDefault="00B109A1" w:rsidP="00A02E63">
            <w:pPr>
              <w:pStyle w:val="TableText"/>
            </w:pPr>
          </w:p>
        </w:tc>
      </w:tr>
    </w:tbl>
    <w:p w14:paraId="644D5ECA" w14:textId="77777777" w:rsidR="00710277" w:rsidRDefault="00710277" w:rsidP="00A02E63">
      <w:pPr>
        <w:pStyle w:val="BodyText"/>
      </w:pPr>
    </w:p>
    <w:p w14:paraId="073A61B3" w14:textId="77777777" w:rsidR="00710277" w:rsidRDefault="00710277" w:rsidP="00A02E63">
      <w:pPr>
        <w:pStyle w:val="BodyText"/>
        <w:sectPr w:rsidR="00710277" w:rsidSect="001F1DB3">
          <w:headerReference w:type="default" r:id="rId11"/>
          <w:footerReference w:type="default" r:id="rId12"/>
          <w:pgSz w:w="11906" w:h="16838"/>
          <w:pgMar w:top="1871" w:right="1361" w:bottom="1871" w:left="1361" w:header="567" w:footer="567" w:gutter="0"/>
          <w:cols w:space="708"/>
          <w:docGrid w:linePitch="360"/>
        </w:sectPr>
      </w:pPr>
    </w:p>
    <w:p w14:paraId="65C2BC3C" w14:textId="77777777" w:rsidR="009F7908" w:rsidRDefault="00F32421" w:rsidP="00A02E63">
      <w:pPr>
        <w:pStyle w:val="TOCHeading"/>
        <w:keepNext w:val="0"/>
        <w:keepLines w:val="0"/>
      </w:pPr>
      <w:r w:rsidRPr="00F32421">
        <w:lastRenderedPageBreak/>
        <w:t>Version Release History</w:t>
      </w:r>
    </w:p>
    <w:tbl>
      <w:tblPr>
        <w:tblStyle w:val="AEMOTable"/>
        <w:tblW w:w="9234" w:type="dxa"/>
        <w:tblLook w:val="0620" w:firstRow="1" w:lastRow="0" w:firstColumn="0" w:lastColumn="0" w:noHBand="1" w:noVBand="1"/>
      </w:tblPr>
      <w:tblGrid>
        <w:gridCol w:w="877"/>
        <w:gridCol w:w="1533"/>
        <w:gridCol w:w="6824"/>
      </w:tblGrid>
      <w:tr w:rsidR="00027BFA" w:rsidRPr="00F32421" w14:paraId="56AD3738" w14:textId="77777777" w:rsidTr="007B5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7" w:type="dxa"/>
          </w:tcPr>
          <w:p w14:paraId="7ABC2A14" w14:textId="77777777" w:rsidR="00027BFA" w:rsidRPr="0019250F" w:rsidRDefault="00027BFA" w:rsidP="00A02E63">
            <w:pPr>
              <w:pStyle w:val="TableText"/>
            </w:pPr>
            <w:r w:rsidRPr="0019250F">
              <w:t xml:space="preserve">Version </w:t>
            </w:r>
          </w:p>
        </w:tc>
        <w:tc>
          <w:tcPr>
            <w:tcW w:w="1533" w:type="dxa"/>
          </w:tcPr>
          <w:p w14:paraId="1FA72AC4" w14:textId="77777777" w:rsidR="00027BFA" w:rsidRPr="0019250F" w:rsidRDefault="00027BFA" w:rsidP="00A02E63">
            <w:pPr>
              <w:pStyle w:val="TableText"/>
            </w:pPr>
            <w:r w:rsidRPr="0019250F">
              <w:t>Effective Date</w:t>
            </w:r>
          </w:p>
        </w:tc>
        <w:tc>
          <w:tcPr>
            <w:tcW w:w="6824" w:type="dxa"/>
          </w:tcPr>
          <w:p w14:paraId="6B207173" w14:textId="77777777" w:rsidR="00027BFA" w:rsidRPr="0019250F" w:rsidRDefault="00027BFA" w:rsidP="00A02E63">
            <w:pPr>
              <w:pStyle w:val="TableText"/>
            </w:pPr>
            <w:r w:rsidRPr="0019250F">
              <w:t>Summary of Changes</w:t>
            </w:r>
          </w:p>
        </w:tc>
      </w:tr>
      <w:tr w:rsidR="00027BFA" w:rsidRPr="00F32421" w14:paraId="24BB1E92" w14:textId="77777777" w:rsidTr="007B599E">
        <w:tc>
          <w:tcPr>
            <w:tcW w:w="877" w:type="dxa"/>
          </w:tcPr>
          <w:p w14:paraId="4E2C55A8" w14:textId="2966FBD4" w:rsidR="00027BFA" w:rsidRPr="00F32421" w:rsidRDefault="003D04F8" w:rsidP="00A02E63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1533" w:type="dxa"/>
          </w:tcPr>
          <w:p w14:paraId="15DEE09B" w14:textId="51100515" w:rsidR="00027BFA" w:rsidRPr="00F32421" w:rsidRDefault="00C76FD9" w:rsidP="00A02E63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dd Month YYYY</w:t>
            </w:r>
          </w:p>
        </w:tc>
        <w:tc>
          <w:tcPr>
            <w:tcW w:w="6824" w:type="dxa"/>
          </w:tcPr>
          <w:p w14:paraId="225B543B" w14:textId="54A5886A" w:rsidR="00027BFA" w:rsidRPr="00F32421" w:rsidRDefault="001C6E60" w:rsidP="00A02E63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Updated</w:t>
            </w:r>
            <w:r w:rsidRPr="001C6E60">
              <w:rPr>
                <w:lang w:val="en-US"/>
              </w:rPr>
              <w:t xml:space="preserve"> template</w:t>
            </w:r>
          </w:p>
        </w:tc>
      </w:tr>
      <w:tr w:rsidR="009540B0" w:rsidRPr="00F32421" w14:paraId="19A0C0A8" w14:textId="77777777" w:rsidTr="007B599E">
        <w:tc>
          <w:tcPr>
            <w:tcW w:w="877" w:type="dxa"/>
          </w:tcPr>
          <w:p w14:paraId="2B05EFB5" w14:textId="7DECD1EF" w:rsidR="009540B0" w:rsidRDefault="009540B0" w:rsidP="00A02E63">
            <w:pPr>
              <w:pStyle w:val="TableText"/>
              <w:rPr>
                <w:lang w:val="en-US"/>
              </w:rPr>
            </w:pPr>
          </w:p>
        </w:tc>
        <w:tc>
          <w:tcPr>
            <w:tcW w:w="1533" w:type="dxa"/>
          </w:tcPr>
          <w:p w14:paraId="1DC9CC4C" w14:textId="57FAC5BE" w:rsidR="009540B0" w:rsidRPr="001854CE" w:rsidRDefault="009540B0" w:rsidP="00A02E63">
            <w:pPr>
              <w:pStyle w:val="TableText"/>
              <w:rPr>
                <w:lang w:val="en-US"/>
              </w:rPr>
            </w:pPr>
          </w:p>
        </w:tc>
        <w:tc>
          <w:tcPr>
            <w:tcW w:w="6824" w:type="dxa"/>
          </w:tcPr>
          <w:p w14:paraId="61AF3568" w14:textId="1C071D46" w:rsidR="009540B0" w:rsidRDefault="009540B0" w:rsidP="00A02E63">
            <w:pPr>
              <w:pStyle w:val="TableText"/>
              <w:rPr>
                <w:lang w:val="en-US"/>
              </w:rPr>
            </w:pPr>
          </w:p>
        </w:tc>
      </w:tr>
    </w:tbl>
    <w:p w14:paraId="24595E08" w14:textId="77777777" w:rsidR="00F32421" w:rsidRPr="00F32421" w:rsidRDefault="00F32421" w:rsidP="00A02E63">
      <w:pPr>
        <w:pStyle w:val="TableFootnote"/>
        <w:rPr>
          <w:lang w:val="en-US"/>
        </w:rPr>
      </w:pPr>
    </w:p>
    <w:p w14:paraId="61DBFDD7" w14:textId="77777777" w:rsidR="00C87427" w:rsidRPr="0028199D" w:rsidRDefault="00C87427" w:rsidP="00A02E63">
      <w:pPr>
        <w:pStyle w:val="BodyText"/>
        <w:rPr>
          <w:b/>
          <w:sz w:val="40"/>
          <w:szCs w:val="40"/>
        </w:rPr>
        <w:sectPr w:rsidR="00C87427" w:rsidRPr="0028199D" w:rsidSect="00DE068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871" w:right="1361" w:bottom="1361" w:left="1361" w:header="1021" w:footer="567" w:gutter="0"/>
          <w:cols w:space="708"/>
          <w:docGrid w:linePitch="360"/>
        </w:sectPr>
      </w:pPr>
    </w:p>
    <w:p w14:paraId="55B3EDEB" w14:textId="77777777" w:rsidR="0006606B" w:rsidRDefault="006B6119" w:rsidP="00A02E63">
      <w:pPr>
        <w:pStyle w:val="TOCHeading"/>
        <w:keepNext w:val="0"/>
        <w:keepLines w:val="0"/>
        <w:rPr>
          <w:noProof/>
        </w:rPr>
      </w:pPr>
      <w:r w:rsidRPr="00375C24">
        <w:lastRenderedPageBreak/>
        <w:t>Contents</w:t>
      </w:r>
      <w:r w:rsidRPr="00520420">
        <w:rPr>
          <w:rFonts w:ascii="Arial Bold" w:eastAsia="Times New Roman" w:hAnsi="Arial Bold"/>
          <w:noProof/>
          <w:color w:val="B3E0EE" w:themeColor="accent6"/>
          <w:szCs w:val="22"/>
        </w:rPr>
        <w:fldChar w:fldCharType="begin"/>
      </w:r>
      <w:r w:rsidRPr="00520420">
        <w:instrText xml:space="preserve"> TOC \h \z \t "Heading 1,1,Heading 2,2,Appendix Heading 1,5,Appendix Heading 2,2,Foreword Heading 1,3,Foreword Heading 2,4" </w:instrText>
      </w:r>
      <w:r w:rsidRPr="00520420">
        <w:rPr>
          <w:rFonts w:ascii="Arial Bold" w:eastAsia="Times New Roman" w:hAnsi="Arial Bold"/>
          <w:noProof/>
          <w:color w:val="B3E0EE" w:themeColor="accent6"/>
          <w:szCs w:val="22"/>
        </w:rPr>
        <w:fldChar w:fldCharType="separate"/>
      </w:r>
    </w:p>
    <w:p w14:paraId="72BB3167" w14:textId="0F3C0AC5" w:rsidR="0006606B" w:rsidRDefault="0006606B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4"/>
          <w:lang w:eastAsia="en-AU"/>
          <w14:ligatures w14:val="standardContextual"/>
        </w:rPr>
      </w:pPr>
      <w:hyperlink w:anchor="_Toc199321231" w:history="1">
        <w:r w:rsidRPr="0021571D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Pr="0021571D">
          <w:rPr>
            <w:rStyle w:val="Hyperlink"/>
          </w:rPr>
          <w:t>General information on the power station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_Toc199321231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631EE0" w14:textId="0A3DA52C" w:rsidR="0006606B" w:rsidRDefault="0006606B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4"/>
          <w:lang w:eastAsia="en-AU"/>
          <w14:ligatures w14:val="standardContextual"/>
        </w:rPr>
      </w:pPr>
      <w:hyperlink w:anchor="_Toc199321232" w:history="1">
        <w:r w:rsidRPr="0021571D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Pr="0021571D">
          <w:rPr>
            <w:rStyle w:val="Hyperlink"/>
          </w:rPr>
          <w:t>Assessment of the situation and safe shut down of generating units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_Toc199321232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FA444EC" w14:textId="623F64CD" w:rsidR="0006606B" w:rsidRDefault="0006606B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4"/>
          <w:lang w:eastAsia="en-AU"/>
          <w14:ligatures w14:val="standardContextual"/>
        </w:rPr>
      </w:pPr>
      <w:hyperlink w:anchor="_Toc199321233" w:history="1">
        <w:r w:rsidRPr="0021571D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Pr="0021571D">
          <w:rPr>
            <w:rStyle w:val="Hyperlink"/>
          </w:rPr>
          <w:t>Restarting the generating units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_Toc199321233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BF511DC" w14:textId="141F2BD2" w:rsidR="0006606B" w:rsidRDefault="0006606B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4"/>
          <w:lang w:eastAsia="en-AU"/>
          <w14:ligatures w14:val="standardContextual"/>
        </w:rPr>
      </w:pPr>
      <w:hyperlink w:anchor="_Toc199321234" w:history="1">
        <w:r w:rsidRPr="0021571D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Pr="0021571D">
          <w:rPr>
            <w:rStyle w:val="Hyperlink"/>
          </w:rPr>
          <w:t>Use of TTHL capable generating units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_Toc199321234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BB1623" w14:textId="65936E80" w:rsidR="0006606B" w:rsidRDefault="0006606B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4"/>
          <w:lang w:eastAsia="en-AU"/>
          <w14:ligatures w14:val="standardContextual"/>
        </w:rPr>
      </w:pPr>
      <w:hyperlink w:anchor="_Toc199321235" w:history="1">
        <w:r w:rsidRPr="0021571D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Pr="0021571D">
          <w:rPr>
            <w:rStyle w:val="Hyperlink"/>
          </w:rPr>
          <w:t>Restarting embedded generators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_Toc199321235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4D282A" w14:textId="7730FC63" w:rsidR="0006606B" w:rsidRDefault="0006606B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4"/>
          <w:lang w:eastAsia="en-AU"/>
          <w14:ligatures w14:val="standardContextual"/>
        </w:rPr>
      </w:pPr>
      <w:hyperlink w:anchor="_Toc199321236" w:history="1">
        <w:r w:rsidRPr="0021571D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Pr="0021571D">
          <w:rPr>
            <w:rStyle w:val="Hyperlink"/>
          </w:rPr>
          <w:t>Restarting wind generators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_Toc199321236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A0A98DD" w14:textId="4193E584" w:rsidR="0006606B" w:rsidRDefault="0006606B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4"/>
          <w:lang w:eastAsia="en-AU"/>
          <w14:ligatures w14:val="standardContextual"/>
        </w:rPr>
      </w:pPr>
      <w:hyperlink w:anchor="_Toc199321237" w:history="1">
        <w:r w:rsidRPr="0021571D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Pr="0021571D">
          <w:rPr>
            <w:rStyle w:val="Hyperlink"/>
          </w:rPr>
          <w:t>Technical details associated with the power station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_Toc199321237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3974CAD" w14:textId="224EC5AC" w:rsidR="0006606B" w:rsidRDefault="0006606B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4"/>
          <w:lang w:eastAsia="en-AU"/>
          <w14:ligatures w14:val="standardContextual"/>
        </w:rPr>
      </w:pPr>
      <w:hyperlink w:anchor="_Toc199321238" w:history="1">
        <w:r w:rsidRPr="0021571D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Pr="0021571D">
          <w:rPr>
            <w:rStyle w:val="Hyperlink"/>
          </w:rPr>
          <w:t>Technical details associated with TTHL capable generating units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_Toc199321238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653C06" w14:textId="7935E305" w:rsidR="0006606B" w:rsidRDefault="0006606B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kern w:val="2"/>
          <w:sz w:val="24"/>
          <w:lang w:eastAsia="en-AU"/>
          <w14:ligatures w14:val="standardContextual"/>
        </w:rPr>
      </w:pPr>
      <w:hyperlink w:anchor="_Toc199321239" w:history="1">
        <w:r w:rsidRPr="0021571D">
          <w:rPr>
            <w:rStyle w:val="Hyperlink"/>
          </w:rPr>
          <w:t>9.</w:t>
        </w:r>
        <w:r>
          <w:rPr>
            <w:rFonts w:asciiTheme="minorHAnsi" w:eastAsiaTheme="minorEastAsia" w:hAnsiTheme="minorHAnsi" w:cstheme="minorBidi"/>
            <w:b w:val="0"/>
            <w:caps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Pr="0021571D">
          <w:rPr>
            <w:rStyle w:val="Hyperlink"/>
          </w:rPr>
          <w:t>Communication facilities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_Toc199321239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7D75EFE" w14:textId="0EA3A17A" w:rsidR="006B6119" w:rsidRDefault="006B6119" w:rsidP="00A02E63">
      <w:r w:rsidRPr="00520420">
        <w:fldChar w:fldCharType="end"/>
      </w:r>
    </w:p>
    <w:p w14:paraId="5D6F9E7A" w14:textId="51B7BF39" w:rsidR="000F03C7" w:rsidRDefault="000F03C7" w:rsidP="00A02E63">
      <w:pPr>
        <w:pStyle w:val="BodyText"/>
        <w:ind w:left="0"/>
      </w:pPr>
    </w:p>
    <w:p w14:paraId="1E1FA575" w14:textId="77777777" w:rsidR="00137B19" w:rsidRDefault="00137B19" w:rsidP="00A02E63">
      <w:pPr>
        <w:pStyle w:val="BodyText"/>
        <w:sectPr w:rsidR="00137B19" w:rsidSect="00DE068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6" w:h="16838"/>
          <w:pgMar w:top="1871" w:right="1361" w:bottom="1361" w:left="1361" w:header="1021" w:footer="567" w:gutter="0"/>
          <w:cols w:space="708"/>
          <w:docGrid w:linePitch="360"/>
        </w:sectPr>
      </w:pPr>
    </w:p>
    <w:p w14:paraId="3F1B4C00" w14:textId="56BC35A1" w:rsidR="004839BB" w:rsidRDefault="00736628" w:rsidP="00A02E63">
      <w:pPr>
        <w:pStyle w:val="Heading1"/>
        <w:keepNext w:val="0"/>
        <w:keepLines w:val="0"/>
      </w:pPr>
      <w:bookmarkStart w:id="0" w:name="_Toc199321231"/>
      <w:r>
        <w:lastRenderedPageBreak/>
        <w:t>General information on the power station</w:t>
      </w:r>
      <w:bookmarkEnd w:id="0"/>
    </w:p>
    <w:p w14:paraId="0D6233B0" w14:textId="77777777" w:rsidR="00EA7827" w:rsidRPr="00EA7827" w:rsidRDefault="00EA7827" w:rsidP="00A02E63">
      <w:pPr>
        <w:pStyle w:val="ResetPara"/>
        <w:keepNext w:val="0"/>
      </w:pPr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851"/>
        <w:gridCol w:w="3260"/>
        <w:gridCol w:w="5073"/>
      </w:tblGrid>
      <w:tr w:rsidR="00E173B3" w:rsidRPr="005537C0" w14:paraId="7E79EB45" w14:textId="0DA22D70" w:rsidTr="00E1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3CD1D19F" w14:textId="71630782" w:rsidR="00E173B3" w:rsidRPr="0019250F" w:rsidRDefault="00E173B3" w:rsidP="00A02E63">
            <w:pPr>
              <w:pStyle w:val="TableText"/>
            </w:pPr>
            <w:r w:rsidRPr="00007494">
              <w:t>Item</w:t>
            </w:r>
          </w:p>
        </w:tc>
        <w:tc>
          <w:tcPr>
            <w:tcW w:w="3260" w:type="dxa"/>
          </w:tcPr>
          <w:p w14:paraId="58638F36" w14:textId="7F240D52" w:rsidR="00E173B3" w:rsidRPr="004954FD" w:rsidRDefault="00E173B3" w:rsidP="00A02E63">
            <w:pPr>
              <w:pStyle w:val="TableText"/>
            </w:pPr>
            <w:r w:rsidRPr="00007494">
              <w:t>Information required</w:t>
            </w:r>
          </w:p>
        </w:tc>
        <w:tc>
          <w:tcPr>
            <w:tcW w:w="5073" w:type="dxa"/>
          </w:tcPr>
          <w:p w14:paraId="2503BC8B" w14:textId="77777777" w:rsidR="00E173B3" w:rsidRDefault="00E173B3" w:rsidP="00A02E63">
            <w:pPr>
              <w:pStyle w:val="TableText"/>
            </w:pPr>
            <w:r w:rsidRPr="00007494">
              <w:t>Include the information in this column</w:t>
            </w:r>
          </w:p>
          <w:p w14:paraId="21B5EA98" w14:textId="5B053A4A" w:rsidR="00E173B3" w:rsidRPr="004954FD" w:rsidRDefault="00E173B3" w:rsidP="00A02E63">
            <w:pPr>
              <w:pStyle w:val="TableText"/>
            </w:pPr>
            <w:r w:rsidRPr="00E173B3">
              <w:t>(If the required information is not readily available, include  the likely date that this information will be provided)</w:t>
            </w:r>
          </w:p>
        </w:tc>
      </w:tr>
      <w:tr w:rsidR="00815DE8" w:rsidRPr="005537C0" w14:paraId="43266D0B" w14:textId="6622CF69" w:rsidTr="00E173B3">
        <w:tc>
          <w:tcPr>
            <w:tcW w:w="851" w:type="dxa"/>
          </w:tcPr>
          <w:p w14:paraId="7755DDAF" w14:textId="13217D70" w:rsidR="00815DE8" w:rsidRPr="0019250F" w:rsidRDefault="00815DE8" w:rsidP="00815DE8">
            <w:pPr>
              <w:pStyle w:val="TableTitle"/>
              <w:keepNext w:val="0"/>
            </w:pPr>
            <w:r w:rsidRPr="00815DE8">
              <w:t xml:space="preserve">1A </w:t>
            </w:r>
          </w:p>
        </w:tc>
        <w:tc>
          <w:tcPr>
            <w:tcW w:w="3260" w:type="dxa"/>
          </w:tcPr>
          <w:p w14:paraId="34267A16" w14:textId="06D5FF9E" w:rsidR="00815DE8" w:rsidRPr="0019250F" w:rsidRDefault="00815DE8" w:rsidP="00815DE8">
            <w:pPr>
              <w:pStyle w:val="TableTitle"/>
              <w:keepNext w:val="0"/>
            </w:pPr>
            <w:r w:rsidRPr="00815DE8">
              <w:t>Registered name of the Generator:</w:t>
            </w:r>
          </w:p>
        </w:tc>
        <w:tc>
          <w:tcPr>
            <w:tcW w:w="5073" w:type="dxa"/>
          </w:tcPr>
          <w:p w14:paraId="607BD785" w14:textId="0B629E44" w:rsidR="00815DE8" w:rsidRPr="0019250F" w:rsidRDefault="00815DE8" w:rsidP="00815DE8">
            <w:pPr>
              <w:pStyle w:val="TableTitle"/>
              <w:keepNext w:val="0"/>
            </w:pPr>
          </w:p>
        </w:tc>
      </w:tr>
      <w:tr w:rsidR="00815DE8" w:rsidRPr="005537C0" w14:paraId="0DBFE67F" w14:textId="77777777" w:rsidTr="00E173B3">
        <w:tc>
          <w:tcPr>
            <w:tcW w:w="851" w:type="dxa"/>
          </w:tcPr>
          <w:p w14:paraId="2A9C87C4" w14:textId="79638040" w:rsidR="00815DE8" w:rsidRPr="00706588" w:rsidRDefault="00815DE8" w:rsidP="00815DE8">
            <w:pPr>
              <w:pStyle w:val="TableTitle"/>
              <w:keepNext w:val="0"/>
            </w:pPr>
            <w:r w:rsidRPr="00815DE8">
              <w:t xml:space="preserve">1B </w:t>
            </w:r>
          </w:p>
        </w:tc>
        <w:tc>
          <w:tcPr>
            <w:tcW w:w="3260" w:type="dxa"/>
          </w:tcPr>
          <w:p w14:paraId="52113E92" w14:textId="793C1CFE" w:rsidR="00815DE8" w:rsidRPr="00706588" w:rsidRDefault="00815DE8" w:rsidP="00815DE8">
            <w:pPr>
              <w:pStyle w:val="TableTitle"/>
              <w:keepNext w:val="0"/>
            </w:pPr>
            <w:r w:rsidRPr="00815DE8">
              <w:t>Name of the power station:</w:t>
            </w:r>
          </w:p>
        </w:tc>
        <w:tc>
          <w:tcPr>
            <w:tcW w:w="5073" w:type="dxa"/>
          </w:tcPr>
          <w:p w14:paraId="7A9A551B" w14:textId="615E5A49" w:rsidR="00815DE8" w:rsidRPr="00706588" w:rsidRDefault="00815DE8" w:rsidP="00815DE8">
            <w:pPr>
              <w:pStyle w:val="TableTitle"/>
              <w:keepNext w:val="0"/>
            </w:pPr>
          </w:p>
        </w:tc>
      </w:tr>
      <w:tr w:rsidR="00815DE8" w:rsidRPr="005537C0" w14:paraId="3AAA1A9C" w14:textId="77777777" w:rsidTr="00E173B3">
        <w:tc>
          <w:tcPr>
            <w:tcW w:w="851" w:type="dxa"/>
          </w:tcPr>
          <w:p w14:paraId="2EFEC758" w14:textId="073D16CF" w:rsidR="00815DE8" w:rsidRPr="00706588" w:rsidRDefault="00815DE8" w:rsidP="00815DE8">
            <w:pPr>
              <w:pStyle w:val="TableTitle"/>
              <w:keepNext w:val="0"/>
            </w:pPr>
            <w:r w:rsidRPr="00815DE8">
              <w:t xml:space="preserve">1D </w:t>
            </w:r>
          </w:p>
        </w:tc>
        <w:tc>
          <w:tcPr>
            <w:tcW w:w="3260" w:type="dxa"/>
          </w:tcPr>
          <w:p w14:paraId="7F3242E5" w14:textId="4DA0C9A2" w:rsidR="00815DE8" w:rsidRPr="00706588" w:rsidRDefault="00815DE8" w:rsidP="00815DE8">
            <w:pPr>
              <w:pStyle w:val="TableTitle"/>
              <w:keepNext w:val="0"/>
            </w:pPr>
            <w:r w:rsidRPr="00815DE8">
              <w:t>Address of the power station:</w:t>
            </w:r>
          </w:p>
        </w:tc>
        <w:tc>
          <w:tcPr>
            <w:tcW w:w="5073" w:type="dxa"/>
          </w:tcPr>
          <w:p w14:paraId="463D59C8" w14:textId="7BBA9C93" w:rsidR="00815DE8" w:rsidRPr="00706588" w:rsidRDefault="00815DE8" w:rsidP="00815DE8">
            <w:pPr>
              <w:pStyle w:val="TableTitle"/>
              <w:keepNext w:val="0"/>
            </w:pPr>
          </w:p>
        </w:tc>
      </w:tr>
      <w:tr w:rsidR="00815DE8" w:rsidRPr="005537C0" w14:paraId="55D33DDE" w14:textId="77777777" w:rsidTr="00E173B3">
        <w:tc>
          <w:tcPr>
            <w:tcW w:w="851" w:type="dxa"/>
          </w:tcPr>
          <w:p w14:paraId="540D6D0D" w14:textId="178B5A0C" w:rsidR="00815DE8" w:rsidRPr="00706588" w:rsidRDefault="00815DE8" w:rsidP="00815DE8">
            <w:pPr>
              <w:pStyle w:val="TableTitle"/>
              <w:keepNext w:val="0"/>
            </w:pPr>
            <w:r w:rsidRPr="00815DE8">
              <w:t xml:space="preserve">1E </w:t>
            </w:r>
          </w:p>
        </w:tc>
        <w:tc>
          <w:tcPr>
            <w:tcW w:w="3260" w:type="dxa"/>
          </w:tcPr>
          <w:p w14:paraId="221D5E12" w14:textId="580A3847" w:rsidR="00815DE8" w:rsidRPr="00706588" w:rsidRDefault="00815DE8" w:rsidP="00815DE8">
            <w:pPr>
              <w:pStyle w:val="TableTitle"/>
              <w:keepNext w:val="0"/>
            </w:pPr>
            <w:r w:rsidRPr="00815DE8">
              <w:t>Primary and back up contact for matters relating to local black start procedures:</w:t>
            </w:r>
          </w:p>
        </w:tc>
        <w:tc>
          <w:tcPr>
            <w:tcW w:w="5073" w:type="dxa"/>
          </w:tcPr>
          <w:p w14:paraId="5BAEA3EA" w14:textId="2494D244" w:rsidR="00815DE8" w:rsidRPr="00706588" w:rsidRDefault="00815DE8" w:rsidP="00FC5DED">
            <w:pPr>
              <w:pStyle w:val="TableTitle"/>
              <w:keepNext w:val="0"/>
            </w:pPr>
          </w:p>
        </w:tc>
      </w:tr>
      <w:tr w:rsidR="00815DE8" w:rsidRPr="005537C0" w14:paraId="11912FDB" w14:textId="77777777" w:rsidTr="00E173B3">
        <w:tc>
          <w:tcPr>
            <w:tcW w:w="851" w:type="dxa"/>
          </w:tcPr>
          <w:p w14:paraId="2F8ADE70" w14:textId="0A7C7225" w:rsidR="00815DE8" w:rsidRPr="00706588" w:rsidRDefault="00815DE8" w:rsidP="00815DE8">
            <w:pPr>
              <w:pStyle w:val="TableTitle"/>
              <w:keepNext w:val="0"/>
            </w:pPr>
            <w:r w:rsidRPr="00815DE8">
              <w:t xml:space="preserve">1F </w:t>
            </w:r>
          </w:p>
        </w:tc>
        <w:tc>
          <w:tcPr>
            <w:tcW w:w="3260" w:type="dxa"/>
          </w:tcPr>
          <w:p w14:paraId="7D842D2D" w14:textId="6333BA13" w:rsidR="00815DE8" w:rsidRPr="00706588" w:rsidRDefault="00815DE8" w:rsidP="00815DE8">
            <w:pPr>
              <w:pStyle w:val="TableTitle"/>
              <w:keepNext w:val="0"/>
            </w:pPr>
            <w:r w:rsidRPr="00815DE8">
              <w:t>Substation where the generator/s connect to the power system.</w:t>
            </w:r>
          </w:p>
        </w:tc>
        <w:tc>
          <w:tcPr>
            <w:tcW w:w="5073" w:type="dxa"/>
          </w:tcPr>
          <w:p w14:paraId="52C603EB" w14:textId="7C534BC6" w:rsidR="00815DE8" w:rsidRPr="00706588" w:rsidRDefault="00815DE8" w:rsidP="00815DE8">
            <w:pPr>
              <w:pStyle w:val="TableTitle"/>
              <w:keepNext w:val="0"/>
            </w:pPr>
          </w:p>
        </w:tc>
      </w:tr>
      <w:tr w:rsidR="00815DE8" w:rsidRPr="005537C0" w14:paraId="72DD819C" w14:textId="77777777" w:rsidTr="00E173B3">
        <w:tc>
          <w:tcPr>
            <w:tcW w:w="851" w:type="dxa"/>
          </w:tcPr>
          <w:p w14:paraId="3F8009FE" w14:textId="206B655A" w:rsidR="00815DE8" w:rsidRPr="00706588" w:rsidRDefault="00815DE8" w:rsidP="00815DE8">
            <w:pPr>
              <w:pStyle w:val="TableTitle"/>
              <w:keepNext w:val="0"/>
            </w:pPr>
            <w:r w:rsidRPr="00815DE8">
              <w:t xml:space="preserve">1G </w:t>
            </w:r>
          </w:p>
        </w:tc>
        <w:tc>
          <w:tcPr>
            <w:tcW w:w="3260" w:type="dxa"/>
          </w:tcPr>
          <w:p w14:paraId="531BDE9F" w14:textId="77777777" w:rsidR="00815DE8" w:rsidRPr="00815DE8" w:rsidRDefault="00815DE8" w:rsidP="00815DE8">
            <w:pPr>
              <w:pStyle w:val="TableTitle"/>
              <w:keepNext w:val="0"/>
            </w:pPr>
            <w:r w:rsidRPr="00815DE8">
              <w:t>Generating unit type:</w:t>
            </w:r>
          </w:p>
          <w:p w14:paraId="2E0C2DC4" w14:textId="6F386B0D" w:rsidR="00815DE8" w:rsidRPr="00706588" w:rsidRDefault="00815DE8" w:rsidP="00815DE8">
            <w:pPr>
              <w:pStyle w:val="TableTitle"/>
              <w:keepNext w:val="0"/>
            </w:pPr>
            <w:r w:rsidRPr="00815DE8">
              <w:t>(leave the correct type, and strikethrough or delete others)</w:t>
            </w:r>
          </w:p>
        </w:tc>
        <w:tc>
          <w:tcPr>
            <w:tcW w:w="5073" w:type="dxa"/>
          </w:tcPr>
          <w:p w14:paraId="24447F89" w14:textId="4ADFC08C" w:rsidR="00815DE8" w:rsidRPr="00706588" w:rsidRDefault="00815DE8" w:rsidP="00815DE8">
            <w:pPr>
              <w:pStyle w:val="TableTitle"/>
              <w:keepNext w:val="0"/>
            </w:pPr>
          </w:p>
        </w:tc>
      </w:tr>
      <w:tr w:rsidR="00815DE8" w:rsidRPr="005537C0" w14:paraId="0FB2A62D" w14:textId="77777777" w:rsidTr="00E173B3">
        <w:tc>
          <w:tcPr>
            <w:tcW w:w="851" w:type="dxa"/>
          </w:tcPr>
          <w:p w14:paraId="4261B317" w14:textId="74C45AA3" w:rsidR="00815DE8" w:rsidRPr="00706588" w:rsidRDefault="00815DE8" w:rsidP="00815DE8">
            <w:pPr>
              <w:pStyle w:val="TableTitle"/>
              <w:keepNext w:val="0"/>
            </w:pPr>
            <w:r w:rsidRPr="00815DE8">
              <w:t xml:space="preserve">1H </w:t>
            </w:r>
          </w:p>
        </w:tc>
        <w:tc>
          <w:tcPr>
            <w:tcW w:w="3260" w:type="dxa"/>
          </w:tcPr>
          <w:p w14:paraId="392062EE" w14:textId="2BD61CF2" w:rsidR="00815DE8" w:rsidRPr="00706588" w:rsidRDefault="00815DE8" w:rsidP="00815DE8">
            <w:pPr>
              <w:pStyle w:val="TableTitle"/>
              <w:keepNext w:val="0"/>
            </w:pPr>
            <w:r w:rsidRPr="00815DE8">
              <w:t>Number of generating units and MW capacity of each unit</w:t>
            </w:r>
          </w:p>
        </w:tc>
        <w:tc>
          <w:tcPr>
            <w:tcW w:w="5073" w:type="dxa"/>
          </w:tcPr>
          <w:p w14:paraId="2A801BAE" w14:textId="3543751E" w:rsidR="00815DE8" w:rsidRPr="00706588" w:rsidRDefault="00815DE8" w:rsidP="00815DE8">
            <w:pPr>
              <w:pStyle w:val="TableTitle"/>
              <w:keepNext w:val="0"/>
            </w:pPr>
          </w:p>
        </w:tc>
      </w:tr>
      <w:tr w:rsidR="00815DE8" w:rsidRPr="005537C0" w14:paraId="31993D60" w14:textId="77777777" w:rsidTr="00E173B3">
        <w:tc>
          <w:tcPr>
            <w:tcW w:w="851" w:type="dxa"/>
          </w:tcPr>
          <w:p w14:paraId="49405FED" w14:textId="34D3A13C" w:rsidR="00815DE8" w:rsidRPr="00706588" w:rsidRDefault="00815DE8" w:rsidP="00815DE8">
            <w:pPr>
              <w:pStyle w:val="TableTitle"/>
              <w:keepNext w:val="0"/>
            </w:pPr>
            <w:r w:rsidRPr="00815DE8">
              <w:t xml:space="preserve">1J </w:t>
            </w:r>
          </w:p>
        </w:tc>
        <w:tc>
          <w:tcPr>
            <w:tcW w:w="3260" w:type="dxa"/>
          </w:tcPr>
          <w:p w14:paraId="45ACE3A2" w14:textId="35DD5948" w:rsidR="00815DE8" w:rsidRPr="00706588" w:rsidRDefault="00815DE8" w:rsidP="00815DE8">
            <w:pPr>
              <w:pStyle w:val="TableTitle"/>
              <w:keepNext w:val="0"/>
            </w:pPr>
            <w:r w:rsidRPr="00815DE8">
              <w:t>Number of generating units that can be returned to service without external supply:</w:t>
            </w:r>
          </w:p>
        </w:tc>
        <w:tc>
          <w:tcPr>
            <w:tcW w:w="5073" w:type="dxa"/>
          </w:tcPr>
          <w:p w14:paraId="14A5A435" w14:textId="554671B5" w:rsidR="00815DE8" w:rsidRPr="00706588" w:rsidRDefault="00815DE8" w:rsidP="00815DE8">
            <w:pPr>
              <w:pStyle w:val="TableTitle"/>
              <w:keepNext w:val="0"/>
            </w:pPr>
          </w:p>
        </w:tc>
      </w:tr>
      <w:tr w:rsidR="00815DE8" w:rsidRPr="005537C0" w14:paraId="7FCC9EEA" w14:textId="77777777" w:rsidTr="00E173B3">
        <w:tc>
          <w:tcPr>
            <w:tcW w:w="851" w:type="dxa"/>
          </w:tcPr>
          <w:p w14:paraId="324F6AFB" w14:textId="6EEA5147" w:rsidR="00815DE8" w:rsidRPr="00706588" w:rsidRDefault="00815DE8" w:rsidP="00815DE8">
            <w:pPr>
              <w:pStyle w:val="TableTitle"/>
              <w:keepNext w:val="0"/>
            </w:pPr>
            <w:r w:rsidRPr="00815DE8">
              <w:t xml:space="preserve">1K </w:t>
            </w:r>
          </w:p>
        </w:tc>
        <w:tc>
          <w:tcPr>
            <w:tcW w:w="3260" w:type="dxa"/>
          </w:tcPr>
          <w:p w14:paraId="2BC7E17F" w14:textId="2E3CF918" w:rsidR="00815DE8" w:rsidRPr="00706588" w:rsidRDefault="00815DE8" w:rsidP="00815DE8">
            <w:pPr>
              <w:pStyle w:val="TableTitle"/>
              <w:keepNext w:val="0"/>
            </w:pPr>
            <w:r w:rsidRPr="00815DE8">
              <w:t>Is the power station staffed under normal operation conditions?</w:t>
            </w:r>
          </w:p>
        </w:tc>
        <w:tc>
          <w:tcPr>
            <w:tcW w:w="5073" w:type="dxa"/>
          </w:tcPr>
          <w:p w14:paraId="2E229576" w14:textId="0A851EB9" w:rsidR="00815DE8" w:rsidRPr="00706588" w:rsidRDefault="00815DE8" w:rsidP="00815DE8">
            <w:pPr>
              <w:pStyle w:val="TableTitle"/>
              <w:keepNext w:val="0"/>
            </w:pPr>
          </w:p>
        </w:tc>
      </w:tr>
      <w:tr w:rsidR="00815DE8" w:rsidRPr="005537C0" w14:paraId="56FB6FC9" w14:textId="77777777" w:rsidTr="00E173B3">
        <w:tc>
          <w:tcPr>
            <w:tcW w:w="851" w:type="dxa"/>
          </w:tcPr>
          <w:p w14:paraId="2D943524" w14:textId="78D634F7" w:rsidR="00815DE8" w:rsidRPr="00706588" w:rsidRDefault="00815DE8" w:rsidP="00815DE8">
            <w:pPr>
              <w:pStyle w:val="TableTitle"/>
              <w:keepNext w:val="0"/>
            </w:pPr>
            <w:r w:rsidRPr="00815DE8">
              <w:t xml:space="preserve">1L </w:t>
            </w:r>
          </w:p>
        </w:tc>
        <w:tc>
          <w:tcPr>
            <w:tcW w:w="3260" w:type="dxa"/>
          </w:tcPr>
          <w:p w14:paraId="29C774AE" w14:textId="4CBAD80C" w:rsidR="00815DE8" w:rsidRPr="00706588" w:rsidRDefault="00815DE8" w:rsidP="00815DE8">
            <w:pPr>
              <w:pStyle w:val="TableTitle"/>
              <w:keepNext w:val="0"/>
            </w:pPr>
            <w:r w:rsidRPr="00815DE8">
              <w:t>Number of generating units capable of tripping to house load (TTHL):</w:t>
            </w:r>
          </w:p>
        </w:tc>
        <w:tc>
          <w:tcPr>
            <w:tcW w:w="5073" w:type="dxa"/>
          </w:tcPr>
          <w:p w14:paraId="63D3FF71" w14:textId="1806D0AB" w:rsidR="00815DE8" w:rsidRPr="00706588" w:rsidRDefault="00815DE8" w:rsidP="00815DE8">
            <w:pPr>
              <w:pStyle w:val="TableTitle"/>
              <w:keepNext w:val="0"/>
            </w:pPr>
          </w:p>
        </w:tc>
      </w:tr>
    </w:tbl>
    <w:p w14:paraId="0BE9D55A" w14:textId="257D561A" w:rsidR="00736628" w:rsidRDefault="00736628" w:rsidP="00A02E63">
      <w:pPr>
        <w:pStyle w:val="Heading1"/>
        <w:keepNext w:val="0"/>
        <w:keepLines w:val="0"/>
      </w:pPr>
      <w:bookmarkStart w:id="1" w:name="_Toc199321232"/>
      <w:r w:rsidRPr="00736628">
        <w:t>Assessment of the situation and safe shut down of generating units</w:t>
      </w:r>
      <w:bookmarkEnd w:id="1"/>
    </w:p>
    <w:p w14:paraId="545CE9F4" w14:textId="77777777" w:rsidR="005830CD" w:rsidRPr="005830CD" w:rsidRDefault="005830CD" w:rsidP="00A02E63">
      <w:pPr>
        <w:pStyle w:val="ResetPara"/>
        <w:keepNext w:val="0"/>
      </w:pPr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851"/>
        <w:gridCol w:w="3260"/>
        <w:gridCol w:w="5073"/>
      </w:tblGrid>
      <w:tr w:rsidR="005830CD" w:rsidRPr="004954FD" w14:paraId="7C5CC07E" w14:textId="77777777" w:rsidTr="0084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170F7BDB" w14:textId="77777777" w:rsidR="005830CD" w:rsidRPr="0019250F" w:rsidRDefault="005830CD" w:rsidP="00A02E63">
            <w:pPr>
              <w:pStyle w:val="TableText"/>
            </w:pPr>
            <w:r w:rsidRPr="00007494">
              <w:t>Item</w:t>
            </w:r>
          </w:p>
        </w:tc>
        <w:tc>
          <w:tcPr>
            <w:tcW w:w="3260" w:type="dxa"/>
          </w:tcPr>
          <w:p w14:paraId="480F3742" w14:textId="77777777" w:rsidR="005830CD" w:rsidRPr="004954FD" w:rsidRDefault="005830CD" w:rsidP="00A02E63">
            <w:pPr>
              <w:pStyle w:val="TableText"/>
            </w:pPr>
            <w:r w:rsidRPr="00007494">
              <w:t>Information required</w:t>
            </w:r>
          </w:p>
        </w:tc>
        <w:tc>
          <w:tcPr>
            <w:tcW w:w="5073" w:type="dxa"/>
          </w:tcPr>
          <w:p w14:paraId="0AC7A962" w14:textId="77777777" w:rsidR="005830CD" w:rsidRDefault="005830CD" w:rsidP="00A02E63">
            <w:pPr>
              <w:pStyle w:val="TableText"/>
            </w:pPr>
            <w:r w:rsidRPr="00007494">
              <w:t>Include the information in this column</w:t>
            </w:r>
          </w:p>
          <w:p w14:paraId="28B9D63E" w14:textId="77777777" w:rsidR="005830CD" w:rsidRPr="004954FD" w:rsidRDefault="005830CD" w:rsidP="00A02E63">
            <w:pPr>
              <w:pStyle w:val="TableText"/>
            </w:pPr>
            <w:r w:rsidRPr="00E173B3">
              <w:t>(If the required information is not readily available, include  the likely date that this information will be provided)</w:t>
            </w:r>
          </w:p>
        </w:tc>
      </w:tr>
      <w:tr w:rsidR="003D0E31" w:rsidRPr="0019250F" w14:paraId="61ED189E" w14:textId="77777777" w:rsidTr="00842137">
        <w:tc>
          <w:tcPr>
            <w:tcW w:w="851" w:type="dxa"/>
          </w:tcPr>
          <w:p w14:paraId="0D5195EA" w14:textId="69596D5E" w:rsidR="003D0E31" w:rsidRPr="0019250F" w:rsidRDefault="003D0E31" w:rsidP="003D0E31">
            <w:pPr>
              <w:pStyle w:val="TableTitle"/>
              <w:keepNext w:val="0"/>
            </w:pPr>
            <w:r w:rsidRPr="00A003CE">
              <w:t>2A</w:t>
            </w:r>
          </w:p>
        </w:tc>
        <w:tc>
          <w:tcPr>
            <w:tcW w:w="3260" w:type="dxa"/>
          </w:tcPr>
          <w:p w14:paraId="5A956C33" w14:textId="77777777" w:rsidR="003D0E31" w:rsidRPr="001816EB" w:rsidRDefault="003D0E31" w:rsidP="003D0E31">
            <w:pPr>
              <w:pStyle w:val="TableTitle"/>
              <w:keepNext w:val="0"/>
            </w:pPr>
            <w:r w:rsidRPr="001816EB">
              <w:t>Who would the power station staff contact to get an assessment of the situation and the estimated time to receive external power ?</w:t>
            </w:r>
          </w:p>
          <w:p w14:paraId="0DF0FA78" w14:textId="3164D02C" w:rsidR="003D0E31" w:rsidRPr="0019250F" w:rsidRDefault="003D0E31" w:rsidP="003D0E31">
            <w:pPr>
              <w:pStyle w:val="TableTitle"/>
              <w:keepNext w:val="0"/>
            </w:pPr>
            <w:r>
              <w:t>How would the power station staff contact this person/organisation ?</w:t>
            </w:r>
          </w:p>
        </w:tc>
        <w:tc>
          <w:tcPr>
            <w:tcW w:w="5073" w:type="dxa"/>
          </w:tcPr>
          <w:p w14:paraId="70C57381" w14:textId="50156104" w:rsidR="003D0E31" w:rsidRPr="0019250F" w:rsidRDefault="003D0E31" w:rsidP="003D0E31">
            <w:pPr>
              <w:pStyle w:val="TableTitle"/>
              <w:keepNext w:val="0"/>
            </w:pPr>
          </w:p>
        </w:tc>
      </w:tr>
      <w:tr w:rsidR="00E704AF" w:rsidRPr="0019250F" w14:paraId="7348D323" w14:textId="77777777" w:rsidTr="00842137">
        <w:tc>
          <w:tcPr>
            <w:tcW w:w="851" w:type="dxa"/>
          </w:tcPr>
          <w:p w14:paraId="5C3A5A98" w14:textId="1887F3CA" w:rsidR="00E704AF" w:rsidRPr="00A003CE" w:rsidRDefault="00E704AF" w:rsidP="00E704AF">
            <w:pPr>
              <w:pStyle w:val="TableTitle"/>
              <w:keepNext w:val="0"/>
            </w:pPr>
            <w:r w:rsidRPr="00A003CE">
              <w:t>2B</w:t>
            </w:r>
          </w:p>
        </w:tc>
        <w:tc>
          <w:tcPr>
            <w:tcW w:w="3260" w:type="dxa"/>
          </w:tcPr>
          <w:p w14:paraId="37AEA4DD" w14:textId="77777777" w:rsidR="00E704AF" w:rsidRPr="001816EB" w:rsidRDefault="00E704AF" w:rsidP="00E704AF">
            <w:pPr>
              <w:pStyle w:val="TableTitle"/>
              <w:keepNext w:val="0"/>
            </w:pPr>
            <w:r w:rsidRPr="001816EB">
              <w:t>What organisation is responsible for restoring the power system in the vicinity of the power station ?</w:t>
            </w:r>
          </w:p>
          <w:p w14:paraId="45B25994" w14:textId="41F77A71" w:rsidR="00E704AF" w:rsidRPr="00A003CE" w:rsidRDefault="00E704AF" w:rsidP="00E704AF">
            <w:pPr>
              <w:pStyle w:val="TableTitle"/>
              <w:keepNext w:val="0"/>
            </w:pPr>
            <w:r w:rsidRPr="001816EB">
              <w:t>How would power station staff contact this organisation ?</w:t>
            </w:r>
          </w:p>
        </w:tc>
        <w:tc>
          <w:tcPr>
            <w:tcW w:w="5073" w:type="dxa"/>
          </w:tcPr>
          <w:p w14:paraId="66234CDE" w14:textId="5F37B430" w:rsidR="00E704AF" w:rsidRPr="001D7494" w:rsidRDefault="00E704AF" w:rsidP="00E704AF">
            <w:pPr>
              <w:pStyle w:val="TableTitle"/>
              <w:keepNext w:val="0"/>
            </w:pPr>
          </w:p>
        </w:tc>
      </w:tr>
      <w:tr w:rsidR="001854CE" w:rsidRPr="0019250F" w14:paraId="772F2178" w14:textId="77777777" w:rsidTr="00842137">
        <w:tc>
          <w:tcPr>
            <w:tcW w:w="851" w:type="dxa"/>
          </w:tcPr>
          <w:p w14:paraId="679E7B77" w14:textId="32A04149" w:rsidR="001854CE" w:rsidRPr="00A003CE" w:rsidRDefault="001854CE" w:rsidP="001854CE">
            <w:pPr>
              <w:pStyle w:val="TableTitle"/>
              <w:keepNext w:val="0"/>
            </w:pPr>
            <w:r w:rsidRPr="00A003CE">
              <w:lastRenderedPageBreak/>
              <w:t>2C</w:t>
            </w:r>
          </w:p>
        </w:tc>
        <w:tc>
          <w:tcPr>
            <w:tcW w:w="3260" w:type="dxa"/>
          </w:tcPr>
          <w:p w14:paraId="45F3766C" w14:textId="484DDAE3" w:rsidR="001854CE" w:rsidRPr="00A003CE" w:rsidRDefault="001854CE" w:rsidP="001854CE">
            <w:pPr>
              <w:pStyle w:val="TableTitle"/>
              <w:keepNext w:val="0"/>
            </w:pPr>
            <w:r w:rsidRPr="00A003CE">
              <w:t>Do staff need to be called out to manage the situation at the power station? If yes, how long will it take to get on-call / standby/ other staff to the power station site?</w:t>
            </w:r>
          </w:p>
        </w:tc>
        <w:tc>
          <w:tcPr>
            <w:tcW w:w="5073" w:type="dxa"/>
          </w:tcPr>
          <w:p w14:paraId="2812E02F" w14:textId="77087831" w:rsidR="001854CE" w:rsidRPr="001D7494" w:rsidRDefault="001854CE" w:rsidP="001854CE">
            <w:pPr>
              <w:pStyle w:val="TableTitle"/>
              <w:keepNext w:val="0"/>
            </w:pPr>
          </w:p>
        </w:tc>
      </w:tr>
      <w:tr w:rsidR="001854CE" w:rsidRPr="0019250F" w14:paraId="5272863D" w14:textId="77777777" w:rsidTr="00842137">
        <w:tc>
          <w:tcPr>
            <w:tcW w:w="851" w:type="dxa"/>
          </w:tcPr>
          <w:p w14:paraId="6EF32B61" w14:textId="48F54A23" w:rsidR="001854CE" w:rsidRPr="00916213" w:rsidRDefault="001854CE" w:rsidP="001854CE">
            <w:pPr>
              <w:pStyle w:val="TableTitle"/>
              <w:keepNext w:val="0"/>
            </w:pPr>
            <w:r w:rsidRPr="00A003CE">
              <w:t>2D</w:t>
            </w:r>
          </w:p>
        </w:tc>
        <w:tc>
          <w:tcPr>
            <w:tcW w:w="3260" w:type="dxa"/>
          </w:tcPr>
          <w:p w14:paraId="01D42752" w14:textId="6EB483A3" w:rsidR="001854CE" w:rsidRPr="001816EB" w:rsidRDefault="001854CE" w:rsidP="001854CE">
            <w:pPr>
              <w:pStyle w:val="TableTitle"/>
              <w:keepNext w:val="0"/>
            </w:pPr>
            <w:r w:rsidRPr="00A003CE">
              <w:t>Is external supply required to safely shut down the generating units?</w:t>
            </w:r>
          </w:p>
        </w:tc>
        <w:tc>
          <w:tcPr>
            <w:tcW w:w="5073" w:type="dxa"/>
          </w:tcPr>
          <w:p w14:paraId="42F52AAA" w14:textId="1AF7D914" w:rsidR="001854CE" w:rsidRDefault="001854CE" w:rsidP="001854CE">
            <w:pPr>
              <w:pStyle w:val="TableTitle"/>
              <w:keepNext w:val="0"/>
            </w:pPr>
          </w:p>
        </w:tc>
      </w:tr>
      <w:tr w:rsidR="001854CE" w:rsidRPr="0019250F" w14:paraId="7772F627" w14:textId="77777777" w:rsidTr="00842137">
        <w:tc>
          <w:tcPr>
            <w:tcW w:w="851" w:type="dxa"/>
          </w:tcPr>
          <w:p w14:paraId="0E2EFB3A" w14:textId="0529F889" w:rsidR="001854CE" w:rsidRPr="00916213" w:rsidRDefault="001854CE" w:rsidP="001854CE">
            <w:pPr>
              <w:pStyle w:val="TableTitle"/>
              <w:keepNext w:val="0"/>
            </w:pPr>
            <w:r w:rsidRPr="00A003CE">
              <w:t>2E</w:t>
            </w:r>
          </w:p>
        </w:tc>
        <w:tc>
          <w:tcPr>
            <w:tcW w:w="3260" w:type="dxa"/>
          </w:tcPr>
          <w:p w14:paraId="3B6894AC" w14:textId="644BFFBF" w:rsidR="001854CE" w:rsidRPr="001816EB" w:rsidRDefault="001854CE" w:rsidP="001854CE">
            <w:pPr>
              <w:pStyle w:val="TableTitle"/>
              <w:keepNext w:val="0"/>
            </w:pPr>
            <w:r w:rsidRPr="00A003CE">
              <w:t>Are emergency diesels/ gas turbines installed at the power station sufficient to safely shut down the generating units?</w:t>
            </w:r>
          </w:p>
        </w:tc>
        <w:tc>
          <w:tcPr>
            <w:tcW w:w="5073" w:type="dxa"/>
          </w:tcPr>
          <w:p w14:paraId="361C5198" w14:textId="5A1842F5" w:rsidR="001854CE" w:rsidRDefault="001854CE" w:rsidP="001854CE">
            <w:pPr>
              <w:pStyle w:val="TableTitle"/>
              <w:keepNext w:val="0"/>
            </w:pPr>
          </w:p>
        </w:tc>
      </w:tr>
      <w:tr w:rsidR="001854CE" w:rsidRPr="0019250F" w14:paraId="5E9731A2" w14:textId="77777777" w:rsidTr="00842137">
        <w:tc>
          <w:tcPr>
            <w:tcW w:w="851" w:type="dxa"/>
          </w:tcPr>
          <w:p w14:paraId="020E593F" w14:textId="36304EC0" w:rsidR="001854CE" w:rsidRPr="00916213" w:rsidRDefault="001854CE" w:rsidP="001854CE">
            <w:pPr>
              <w:pStyle w:val="TableTitle"/>
              <w:keepNext w:val="0"/>
            </w:pPr>
            <w:r w:rsidRPr="00A003CE">
              <w:t xml:space="preserve">2F </w:t>
            </w:r>
          </w:p>
        </w:tc>
        <w:tc>
          <w:tcPr>
            <w:tcW w:w="3260" w:type="dxa"/>
          </w:tcPr>
          <w:p w14:paraId="7B828114" w14:textId="6AFE11C2" w:rsidR="001854CE" w:rsidRPr="001816EB" w:rsidRDefault="001854CE" w:rsidP="001854CE">
            <w:pPr>
              <w:pStyle w:val="TableTitle"/>
              <w:keepNext w:val="0"/>
            </w:pPr>
            <w:r w:rsidRPr="00A003CE">
              <w:t>How long will it take to safely shutdown, secure and make ready to restart the generating units?</w:t>
            </w:r>
          </w:p>
        </w:tc>
        <w:tc>
          <w:tcPr>
            <w:tcW w:w="5073" w:type="dxa"/>
          </w:tcPr>
          <w:p w14:paraId="589EC923" w14:textId="32F20C0E" w:rsidR="001854CE" w:rsidRPr="001816EB" w:rsidRDefault="001854CE" w:rsidP="001854CE">
            <w:pPr>
              <w:pStyle w:val="TableTitle"/>
              <w:keepNext w:val="0"/>
            </w:pPr>
          </w:p>
        </w:tc>
      </w:tr>
      <w:tr w:rsidR="001854CE" w:rsidRPr="0019250F" w14:paraId="31BD61BA" w14:textId="77777777" w:rsidTr="00842137">
        <w:tc>
          <w:tcPr>
            <w:tcW w:w="851" w:type="dxa"/>
          </w:tcPr>
          <w:p w14:paraId="57DD7372" w14:textId="7649F151" w:rsidR="001854CE" w:rsidRPr="00916213" w:rsidRDefault="001854CE" w:rsidP="001854CE">
            <w:pPr>
              <w:pStyle w:val="TableTitle"/>
              <w:keepNext w:val="0"/>
            </w:pPr>
            <w:r w:rsidRPr="00A003CE">
              <w:t xml:space="preserve">2G </w:t>
            </w:r>
          </w:p>
        </w:tc>
        <w:tc>
          <w:tcPr>
            <w:tcW w:w="3260" w:type="dxa"/>
          </w:tcPr>
          <w:p w14:paraId="65A2BC8C" w14:textId="0B12FB2F" w:rsidR="001854CE" w:rsidRPr="001816EB" w:rsidRDefault="001854CE" w:rsidP="001854CE">
            <w:pPr>
              <w:pStyle w:val="TableTitle"/>
              <w:keepNext w:val="0"/>
            </w:pPr>
            <w:r w:rsidRPr="00A003CE">
              <w:t>Can the generating units that are in a shut down sequence, be restored to service as soon as external supply becomes available or does the shut down sequence need to be completed first?</w:t>
            </w:r>
          </w:p>
        </w:tc>
        <w:tc>
          <w:tcPr>
            <w:tcW w:w="5073" w:type="dxa"/>
          </w:tcPr>
          <w:p w14:paraId="2F28226C" w14:textId="4B883D2B" w:rsidR="001854CE" w:rsidRDefault="001854CE" w:rsidP="001854CE">
            <w:pPr>
              <w:pStyle w:val="TableTitle"/>
              <w:keepNext w:val="0"/>
            </w:pPr>
          </w:p>
        </w:tc>
      </w:tr>
      <w:tr w:rsidR="001854CE" w:rsidRPr="0019250F" w14:paraId="2F07B485" w14:textId="77777777" w:rsidTr="00842137">
        <w:tc>
          <w:tcPr>
            <w:tcW w:w="851" w:type="dxa"/>
          </w:tcPr>
          <w:p w14:paraId="2D72025A" w14:textId="3BA070C3" w:rsidR="001854CE" w:rsidRPr="00916213" w:rsidRDefault="001854CE" w:rsidP="001854CE">
            <w:pPr>
              <w:pStyle w:val="TableTitle"/>
              <w:keepNext w:val="0"/>
            </w:pPr>
            <w:r>
              <w:t>2H</w:t>
            </w:r>
          </w:p>
        </w:tc>
        <w:tc>
          <w:tcPr>
            <w:tcW w:w="3260" w:type="dxa"/>
          </w:tcPr>
          <w:p w14:paraId="0C48B9FD" w14:textId="77777777" w:rsidR="001854CE" w:rsidRPr="00A003CE" w:rsidRDefault="001854CE" w:rsidP="001854CE">
            <w:pPr>
              <w:pStyle w:val="TableTitle"/>
              <w:keepNext w:val="0"/>
            </w:pPr>
            <w:r w:rsidRPr="00A003CE">
              <w:t>Indicate how the time without external supply following a supply disruption affects the time to restart generating units. The required information may be provided in the following format. If external supply is made available within X hours, the generator can start in Y hours.</w:t>
            </w:r>
          </w:p>
          <w:p w14:paraId="09D0F304" w14:textId="5D13E44B" w:rsidR="001854CE" w:rsidRPr="001816EB" w:rsidRDefault="001854CE" w:rsidP="001854CE">
            <w:pPr>
              <w:pStyle w:val="TableTitle"/>
              <w:keepNext w:val="0"/>
            </w:pPr>
            <w:r w:rsidRPr="00A003CE">
              <w:t>If the external supply is not made available within P hours, it will take Q days to start the generator.</w:t>
            </w:r>
          </w:p>
        </w:tc>
        <w:tc>
          <w:tcPr>
            <w:tcW w:w="5073" w:type="dxa"/>
          </w:tcPr>
          <w:p w14:paraId="30079C66" w14:textId="781DF944" w:rsidR="001854CE" w:rsidRDefault="001854CE" w:rsidP="001854CE">
            <w:pPr>
              <w:pStyle w:val="TableTitle"/>
              <w:keepNext w:val="0"/>
            </w:pPr>
          </w:p>
        </w:tc>
      </w:tr>
      <w:tr w:rsidR="001854CE" w:rsidRPr="0019250F" w14:paraId="3498239A" w14:textId="77777777" w:rsidTr="00842137">
        <w:tc>
          <w:tcPr>
            <w:tcW w:w="851" w:type="dxa"/>
          </w:tcPr>
          <w:p w14:paraId="085F0C43" w14:textId="5BA9B3B3" w:rsidR="001854CE" w:rsidRPr="00916213" w:rsidRDefault="001854CE" w:rsidP="001854CE">
            <w:pPr>
              <w:pStyle w:val="TableTitle"/>
              <w:keepNext w:val="0"/>
            </w:pPr>
            <w:r>
              <w:t>2J</w:t>
            </w:r>
          </w:p>
        </w:tc>
        <w:tc>
          <w:tcPr>
            <w:tcW w:w="3260" w:type="dxa"/>
          </w:tcPr>
          <w:p w14:paraId="4166219C" w14:textId="3F6E9C83" w:rsidR="001854CE" w:rsidRPr="001816EB" w:rsidRDefault="001854CE" w:rsidP="001854CE">
            <w:pPr>
              <w:pStyle w:val="TableTitle"/>
              <w:keepNext w:val="0"/>
            </w:pPr>
            <w:r w:rsidRPr="00A003CE">
              <w:t>How much time will be required for any off line units (at the time of black system event) to be available to participate in system restart process?</w:t>
            </w:r>
          </w:p>
        </w:tc>
        <w:tc>
          <w:tcPr>
            <w:tcW w:w="5073" w:type="dxa"/>
          </w:tcPr>
          <w:p w14:paraId="06242B27" w14:textId="30F09772" w:rsidR="001854CE" w:rsidRDefault="001854CE" w:rsidP="001854CE">
            <w:pPr>
              <w:pStyle w:val="TableTitle"/>
              <w:keepNext w:val="0"/>
            </w:pPr>
          </w:p>
        </w:tc>
      </w:tr>
      <w:tr w:rsidR="001854CE" w:rsidRPr="0019250F" w14:paraId="3FA4B8EF" w14:textId="77777777" w:rsidTr="00842137">
        <w:tc>
          <w:tcPr>
            <w:tcW w:w="851" w:type="dxa"/>
          </w:tcPr>
          <w:p w14:paraId="4F53192B" w14:textId="126A52E7" w:rsidR="001854CE" w:rsidRDefault="001854CE" w:rsidP="001854CE">
            <w:pPr>
              <w:pStyle w:val="TableTitle"/>
              <w:keepNext w:val="0"/>
            </w:pPr>
            <w:r>
              <w:t>2K</w:t>
            </w:r>
          </w:p>
        </w:tc>
        <w:tc>
          <w:tcPr>
            <w:tcW w:w="3260" w:type="dxa"/>
          </w:tcPr>
          <w:p w14:paraId="41F96D33" w14:textId="7E7FCD42" w:rsidR="001854CE" w:rsidRPr="001816EB" w:rsidRDefault="001854CE" w:rsidP="001854CE">
            <w:pPr>
              <w:pStyle w:val="TableTitle"/>
              <w:keepNext w:val="0"/>
            </w:pPr>
            <w:r w:rsidRPr="00A003CE">
              <w:t>How long can a generating unit be without external supply and still maintain the capability to restart when external supply is made available?</w:t>
            </w:r>
          </w:p>
        </w:tc>
        <w:tc>
          <w:tcPr>
            <w:tcW w:w="5073" w:type="dxa"/>
          </w:tcPr>
          <w:p w14:paraId="18DF0A8E" w14:textId="7C4C5D1C" w:rsidR="001854CE" w:rsidRDefault="001854CE" w:rsidP="001854CE">
            <w:pPr>
              <w:pStyle w:val="TableTitle"/>
              <w:keepNext w:val="0"/>
            </w:pPr>
          </w:p>
        </w:tc>
      </w:tr>
    </w:tbl>
    <w:p w14:paraId="7A0C2662" w14:textId="281CED82" w:rsidR="00D65900" w:rsidRDefault="00D65900" w:rsidP="00FD236C">
      <w:pPr>
        <w:pStyle w:val="BodyText"/>
      </w:pPr>
      <w:bookmarkStart w:id="2" w:name="_Toc526254842"/>
    </w:p>
    <w:p w14:paraId="78D05663" w14:textId="053728CD" w:rsidR="00C76FD9" w:rsidRDefault="00C76FD9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r>
        <w:br w:type="page"/>
      </w:r>
    </w:p>
    <w:p w14:paraId="13DBEBBD" w14:textId="00272D94" w:rsidR="00736628" w:rsidRDefault="00736628" w:rsidP="00A02E63">
      <w:pPr>
        <w:pStyle w:val="Heading1"/>
        <w:keepNext w:val="0"/>
        <w:keepLines w:val="0"/>
      </w:pPr>
      <w:bookmarkStart w:id="3" w:name="_Toc199321233"/>
      <w:r w:rsidRPr="00BD0D39">
        <w:lastRenderedPageBreak/>
        <w:t>Restarting the generating units</w:t>
      </w:r>
      <w:bookmarkEnd w:id="2"/>
      <w:bookmarkEnd w:id="3"/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851"/>
        <w:gridCol w:w="3260"/>
        <w:gridCol w:w="5073"/>
      </w:tblGrid>
      <w:tr w:rsidR="000E5CC8" w:rsidRPr="004954FD" w14:paraId="6AE441FA" w14:textId="77777777" w:rsidTr="6F06C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6D9BB6E1" w14:textId="77777777" w:rsidR="000E5CC8" w:rsidRPr="0019250F" w:rsidRDefault="000E5CC8" w:rsidP="00A02E63">
            <w:pPr>
              <w:pStyle w:val="TableText"/>
            </w:pPr>
            <w:r w:rsidRPr="00007494">
              <w:t>Item</w:t>
            </w:r>
          </w:p>
        </w:tc>
        <w:tc>
          <w:tcPr>
            <w:tcW w:w="3260" w:type="dxa"/>
          </w:tcPr>
          <w:p w14:paraId="09C3B4FA" w14:textId="77777777" w:rsidR="000E5CC8" w:rsidRPr="004954FD" w:rsidRDefault="000E5CC8" w:rsidP="00A02E63">
            <w:pPr>
              <w:pStyle w:val="TableText"/>
            </w:pPr>
            <w:r w:rsidRPr="00007494">
              <w:t>Information required</w:t>
            </w:r>
          </w:p>
        </w:tc>
        <w:tc>
          <w:tcPr>
            <w:tcW w:w="5073" w:type="dxa"/>
          </w:tcPr>
          <w:p w14:paraId="34028934" w14:textId="77777777" w:rsidR="000E5CC8" w:rsidRDefault="000E5CC8" w:rsidP="00A02E63">
            <w:pPr>
              <w:pStyle w:val="TableText"/>
            </w:pPr>
            <w:r w:rsidRPr="00007494">
              <w:t>Include the information in this column</w:t>
            </w:r>
          </w:p>
          <w:p w14:paraId="60565413" w14:textId="77777777" w:rsidR="000E5CC8" w:rsidRPr="004954FD" w:rsidRDefault="000E5CC8" w:rsidP="00A02E63">
            <w:pPr>
              <w:pStyle w:val="TableText"/>
            </w:pPr>
            <w:r w:rsidRPr="00E173B3">
              <w:t>(If the required information is not readily available, include  the likely date that this information will be provided)</w:t>
            </w:r>
          </w:p>
        </w:tc>
      </w:tr>
      <w:tr w:rsidR="00CF4850" w:rsidRPr="0019250F" w14:paraId="49E55EDE" w14:textId="77777777" w:rsidTr="6F06C330">
        <w:tc>
          <w:tcPr>
            <w:tcW w:w="851" w:type="dxa"/>
          </w:tcPr>
          <w:p w14:paraId="51C4154C" w14:textId="6C4046F4" w:rsidR="00CF4850" w:rsidRPr="0019250F" w:rsidRDefault="00CF4850" w:rsidP="00CF4850">
            <w:pPr>
              <w:pStyle w:val="TableTitle"/>
              <w:keepNext w:val="0"/>
            </w:pPr>
            <w:r w:rsidRPr="00CF4850">
              <w:t xml:space="preserve">3A </w:t>
            </w:r>
          </w:p>
        </w:tc>
        <w:tc>
          <w:tcPr>
            <w:tcW w:w="3260" w:type="dxa"/>
          </w:tcPr>
          <w:p w14:paraId="2CB7BBBA" w14:textId="78EEED02" w:rsidR="00CF4850" w:rsidRPr="0019250F" w:rsidRDefault="00CF4850" w:rsidP="00CF4850">
            <w:pPr>
              <w:pStyle w:val="TableTitle"/>
              <w:keepNext w:val="0"/>
            </w:pPr>
            <w:r w:rsidRPr="00CF4850">
              <w:t xml:space="preserve">Are there any unique/complex switching requirements to receive station auxiliary supply from the power system? </w:t>
            </w:r>
          </w:p>
        </w:tc>
        <w:tc>
          <w:tcPr>
            <w:tcW w:w="5073" w:type="dxa"/>
          </w:tcPr>
          <w:p w14:paraId="1FA9A32B" w14:textId="67C7CE05" w:rsidR="00CF4850" w:rsidRPr="0019250F" w:rsidRDefault="00CF4850" w:rsidP="00CF4850">
            <w:pPr>
              <w:pStyle w:val="TableTitle"/>
              <w:keepNext w:val="0"/>
            </w:pPr>
          </w:p>
        </w:tc>
      </w:tr>
      <w:tr w:rsidR="00CF4850" w:rsidRPr="0019250F" w14:paraId="1E8BBEEB" w14:textId="77777777" w:rsidTr="6F06C330">
        <w:tc>
          <w:tcPr>
            <w:tcW w:w="851" w:type="dxa"/>
          </w:tcPr>
          <w:p w14:paraId="50C3D0CA" w14:textId="11548A70" w:rsidR="00CF4850" w:rsidRDefault="00CF4850" w:rsidP="00CF4850">
            <w:pPr>
              <w:pStyle w:val="TableTitle"/>
              <w:keepNext w:val="0"/>
            </w:pPr>
            <w:r w:rsidRPr="00CF4850">
              <w:t xml:space="preserve">3B </w:t>
            </w:r>
          </w:p>
        </w:tc>
        <w:tc>
          <w:tcPr>
            <w:tcW w:w="3260" w:type="dxa"/>
          </w:tcPr>
          <w:p w14:paraId="032DB692" w14:textId="734FAF52" w:rsidR="00CF4850" w:rsidRPr="00327014" w:rsidRDefault="00CF4850" w:rsidP="00CF4850">
            <w:pPr>
              <w:pStyle w:val="TableTitle"/>
              <w:keepNext w:val="0"/>
            </w:pPr>
            <w:r w:rsidRPr="00CF4850">
              <w:t xml:space="preserve">From where does the power station receive its external start up supply? </w:t>
            </w:r>
          </w:p>
        </w:tc>
        <w:tc>
          <w:tcPr>
            <w:tcW w:w="5073" w:type="dxa"/>
          </w:tcPr>
          <w:p w14:paraId="0BC1A2B5" w14:textId="77378E13" w:rsidR="00CF4850" w:rsidRDefault="00CF4850" w:rsidP="00CF4850">
            <w:pPr>
              <w:pStyle w:val="TableTitle"/>
              <w:keepNext w:val="0"/>
            </w:pPr>
          </w:p>
        </w:tc>
      </w:tr>
      <w:tr w:rsidR="00CF4850" w:rsidRPr="0019250F" w14:paraId="33AA32EB" w14:textId="77777777" w:rsidTr="6F06C330">
        <w:tc>
          <w:tcPr>
            <w:tcW w:w="851" w:type="dxa"/>
          </w:tcPr>
          <w:p w14:paraId="74BCE158" w14:textId="2128B313" w:rsidR="00CF4850" w:rsidRDefault="00CF4850" w:rsidP="00CF4850">
            <w:pPr>
              <w:pStyle w:val="TableTitle"/>
              <w:keepNext w:val="0"/>
            </w:pPr>
            <w:r w:rsidRPr="00CF4850">
              <w:t xml:space="preserve">3C </w:t>
            </w:r>
          </w:p>
        </w:tc>
        <w:tc>
          <w:tcPr>
            <w:tcW w:w="3260" w:type="dxa"/>
          </w:tcPr>
          <w:p w14:paraId="316AAEE1" w14:textId="77777777" w:rsidR="00CF4850" w:rsidRPr="00CF4850" w:rsidRDefault="00CF4850" w:rsidP="00CF4850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F4850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Can generating units be connected to a de-energised bus?</w:t>
            </w:r>
          </w:p>
          <w:p w14:paraId="0D1DEB60" w14:textId="64C3B272" w:rsidR="00CF4850" w:rsidRDefault="00CF4850" w:rsidP="00CF4850">
            <w:pPr>
              <w:pStyle w:val="TableTitle"/>
              <w:keepNext w:val="0"/>
            </w:pPr>
            <w:r w:rsidRPr="00CF4850">
              <w:t xml:space="preserve">Can generating units operate supplying an isolated load and then synchronise to the rest of the system? </w:t>
            </w:r>
          </w:p>
        </w:tc>
        <w:tc>
          <w:tcPr>
            <w:tcW w:w="5073" w:type="dxa"/>
          </w:tcPr>
          <w:p w14:paraId="4FDB85D6" w14:textId="500BCF8D" w:rsidR="00CF4850" w:rsidRDefault="00CF4850" w:rsidP="00907827">
            <w:pPr>
              <w:spacing w:after="0" w:line="240" w:lineRule="atLeast"/>
            </w:pPr>
          </w:p>
        </w:tc>
      </w:tr>
      <w:tr w:rsidR="00CF4850" w:rsidRPr="0019250F" w14:paraId="6FEC51DC" w14:textId="77777777" w:rsidTr="6F06C330">
        <w:tc>
          <w:tcPr>
            <w:tcW w:w="851" w:type="dxa"/>
          </w:tcPr>
          <w:p w14:paraId="219B5841" w14:textId="78C98C77" w:rsidR="00CF4850" w:rsidRDefault="00CF4850" w:rsidP="00CF4850">
            <w:pPr>
              <w:pStyle w:val="TableTitle"/>
              <w:keepNext w:val="0"/>
            </w:pPr>
            <w:r w:rsidRPr="00CF4850">
              <w:t xml:space="preserve">3D </w:t>
            </w:r>
          </w:p>
        </w:tc>
        <w:tc>
          <w:tcPr>
            <w:tcW w:w="3260" w:type="dxa"/>
          </w:tcPr>
          <w:p w14:paraId="671EB567" w14:textId="77777777" w:rsidR="00CF4850" w:rsidRPr="00CF4850" w:rsidRDefault="00CF4850" w:rsidP="00CF4850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F4850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Provide a summary of the restart plan of the power station. Include:</w:t>
            </w:r>
          </w:p>
          <w:p w14:paraId="20221A25" w14:textId="635F304D" w:rsidR="00CF4850" w:rsidRPr="00CF4850" w:rsidRDefault="00CF4850" w:rsidP="00CF4850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F4850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- power station specific information (at high level), that </w:t>
            </w:r>
            <w:r w:rsidR="0011070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AEMO </w:t>
            </w:r>
            <w:r w:rsidRPr="00CF4850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should be aware of, in developing system restart plans</w:t>
            </w:r>
          </w:p>
          <w:p w14:paraId="5F9578E6" w14:textId="5751BC3B" w:rsidR="00CF4850" w:rsidRPr="008715D8" w:rsidRDefault="00CF4850" w:rsidP="00CF4850">
            <w:pPr>
              <w:pStyle w:val="TableTitle"/>
              <w:keepNext w:val="0"/>
            </w:pPr>
            <w:r w:rsidRPr="00CF4850">
              <w:t>- the order of unit restarts and estimates of time required to prepare units to synchronise</w:t>
            </w:r>
          </w:p>
        </w:tc>
        <w:tc>
          <w:tcPr>
            <w:tcW w:w="5073" w:type="dxa"/>
          </w:tcPr>
          <w:p w14:paraId="044BEDBE" w14:textId="4D188B2B" w:rsidR="00CF4850" w:rsidRDefault="00CF4850" w:rsidP="00CF4850">
            <w:pPr>
              <w:pStyle w:val="TableTitle"/>
              <w:keepNext w:val="0"/>
            </w:pPr>
          </w:p>
        </w:tc>
      </w:tr>
      <w:tr w:rsidR="00CF4850" w:rsidRPr="0019250F" w14:paraId="21635A98" w14:textId="77777777" w:rsidTr="6F06C330">
        <w:tc>
          <w:tcPr>
            <w:tcW w:w="851" w:type="dxa"/>
          </w:tcPr>
          <w:p w14:paraId="2AF99026" w14:textId="4BF35445" w:rsidR="00CF4850" w:rsidRDefault="00CF4850" w:rsidP="00CF4850">
            <w:pPr>
              <w:pStyle w:val="TableTitle"/>
              <w:keepNext w:val="0"/>
            </w:pPr>
            <w:r w:rsidRPr="00CF4850">
              <w:t xml:space="preserve">3E </w:t>
            </w:r>
          </w:p>
        </w:tc>
        <w:tc>
          <w:tcPr>
            <w:tcW w:w="3260" w:type="dxa"/>
          </w:tcPr>
          <w:p w14:paraId="431BD4AD" w14:textId="50F4C96F" w:rsidR="00CF4850" w:rsidRPr="008715D8" w:rsidRDefault="00CF4850" w:rsidP="00CF4850">
            <w:pPr>
              <w:pStyle w:val="TableTitle"/>
              <w:keepNext w:val="0"/>
            </w:pPr>
            <w:r w:rsidRPr="00CF4850">
              <w:t xml:space="preserve">What is the fuel supply arrangement (coal, gas etc.) to start up and continue to run generating units? </w:t>
            </w:r>
          </w:p>
        </w:tc>
        <w:tc>
          <w:tcPr>
            <w:tcW w:w="5073" w:type="dxa"/>
          </w:tcPr>
          <w:p w14:paraId="1DBAC6A5" w14:textId="419FC597" w:rsidR="00CF4850" w:rsidRDefault="00CF4850" w:rsidP="00CF4850">
            <w:pPr>
              <w:pStyle w:val="TableTitle"/>
              <w:keepNext w:val="0"/>
            </w:pPr>
          </w:p>
        </w:tc>
      </w:tr>
      <w:tr w:rsidR="00CF4850" w:rsidRPr="0019250F" w14:paraId="04B48188" w14:textId="77777777" w:rsidTr="6F06C330">
        <w:tc>
          <w:tcPr>
            <w:tcW w:w="851" w:type="dxa"/>
          </w:tcPr>
          <w:p w14:paraId="6FAE42F8" w14:textId="17FB3513" w:rsidR="00CF4850" w:rsidRDefault="00CF4850" w:rsidP="00CF4850">
            <w:pPr>
              <w:pStyle w:val="TableTitle"/>
              <w:keepNext w:val="0"/>
            </w:pPr>
            <w:r w:rsidRPr="00CF4850">
              <w:t xml:space="preserve">3F </w:t>
            </w:r>
          </w:p>
        </w:tc>
        <w:tc>
          <w:tcPr>
            <w:tcW w:w="3260" w:type="dxa"/>
          </w:tcPr>
          <w:p w14:paraId="0B4C0820" w14:textId="1B2FDBB1" w:rsidR="00CF4850" w:rsidRDefault="00CF4850" w:rsidP="00CF4850">
            <w:pPr>
              <w:pStyle w:val="TableTitle"/>
              <w:keepNext w:val="0"/>
            </w:pPr>
            <w:r w:rsidRPr="00CF4850">
              <w:t xml:space="preserve">What is the arrangement for supplying of other station essential services such as demineralised water? </w:t>
            </w:r>
          </w:p>
        </w:tc>
        <w:tc>
          <w:tcPr>
            <w:tcW w:w="5073" w:type="dxa"/>
          </w:tcPr>
          <w:p w14:paraId="7EE079FB" w14:textId="27360F54" w:rsidR="00CF4850" w:rsidRDefault="00CF4850" w:rsidP="00CF4850">
            <w:pPr>
              <w:pStyle w:val="TableTitle"/>
              <w:keepNext w:val="0"/>
            </w:pPr>
          </w:p>
        </w:tc>
      </w:tr>
      <w:tr w:rsidR="00CF4850" w:rsidRPr="0019250F" w14:paraId="3505AD03" w14:textId="77777777" w:rsidTr="6F06C330">
        <w:tc>
          <w:tcPr>
            <w:tcW w:w="851" w:type="dxa"/>
          </w:tcPr>
          <w:p w14:paraId="7FCF4122" w14:textId="749DB15D" w:rsidR="00CF4850" w:rsidRDefault="00CF4850" w:rsidP="00CF4850">
            <w:pPr>
              <w:pStyle w:val="TableTitle"/>
              <w:keepNext w:val="0"/>
            </w:pPr>
            <w:r w:rsidRPr="00CF4850">
              <w:t xml:space="preserve">3G </w:t>
            </w:r>
          </w:p>
        </w:tc>
        <w:tc>
          <w:tcPr>
            <w:tcW w:w="3260" w:type="dxa"/>
          </w:tcPr>
          <w:p w14:paraId="60AA3F15" w14:textId="77777777" w:rsidR="00CF4850" w:rsidRPr="00CF4850" w:rsidRDefault="00CF4850" w:rsidP="00CF4850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F4850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What nominal capacity steps are available as each unit is progressively brought back on- line?</w:t>
            </w:r>
          </w:p>
          <w:p w14:paraId="7E430408" w14:textId="77777777" w:rsidR="00CF4850" w:rsidRPr="00CF4850" w:rsidRDefault="00CF4850" w:rsidP="00CF4850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F4850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What ramp rates for loading and unloading are available?</w:t>
            </w:r>
          </w:p>
          <w:p w14:paraId="6BFEAD53" w14:textId="77777777" w:rsidR="00CF4850" w:rsidRPr="00CF4850" w:rsidRDefault="00CF4850" w:rsidP="00CF4850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F4850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Provide a generating unit MW loading capability curve, showing the size of load block as a function i.e. load block = f(unit active energy output).</w:t>
            </w:r>
          </w:p>
          <w:p w14:paraId="244C4443" w14:textId="77777777" w:rsidR="00CF4850" w:rsidRPr="00CF4850" w:rsidRDefault="00CF4850" w:rsidP="00CF4850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F4850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Is there a requirement for the load block to be a discrete value or is there a tolerance range?</w:t>
            </w:r>
          </w:p>
          <w:p w14:paraId="4D02BE05" w14:textId="1CE3829A" w:rsidR="00CF4850" w:rsidRDefault="00CF4850" w:rsidP="00CF4850">
            <w:pPr>
              <w:pStyle w:val="TableTitle"/>
              <w:keepNext w:val="0"/>
            </w:pPr>
            <w:r w:rsidRPr="00CF4850">
              <w:t xml:space="preserve">What are the main factors that dictate these increments? </w:t>
            </w:r>
          </w:p>
        </w:tc>
        <w:tc>
          <w:tcPr>
            <w:tcW w:w="5073" w:type="dxa"/>
          </w:tcPr>
          <w:p w14:paraId="7D40ABA4" w14:textId="04AB4AC2" w:rsidR="00CF4850" w:rsidRDefault="00CF4850" w:rsidP="00CF4850">
            <w:pPr>
              <w:pStyle w:val="TableTitle"/>
              <w:keepNext w:val="0"/>
            </w:pPr>
          </w:p>
        </w:tc>
      </w:tr>
      <w:tr w:rsidR="00CF4850" w:rsidRPr="0019250F" w14:paraId="7275A9E0" w14:textId="77777777" w:rsidTr="6F06C330">
        <w:tc>
          <w:tcPr>
            <w:tcW w:w="851" w:type="dxa"/>
          </w:tcPr>
          <w:p w14:paraId="502295A1" w14:textId="43FE9D7B" w:rsidR="00CF4850" w:rsidRDefault="00CF4850" w:rsidP="00CF4850">
            <w:pPr>
              <w:pStyle w:val="TableTitle"/>
              <w:keepNext w:val="0"/>
            </w:pPr>
            <w:r w:rsidRPr="00CF4850">
              <w:lastRenderedPageBreak/>
              <w:t xml:space="preserve">3H </w:t>
            </w:r>
          </w:p>
        </w:tc>
        <w:tc>
          <w:tcPr>
            <w:tcW w:w="3260" w:type="dxa"/>
          </w:tcPr>
          <w:p w14:paraId="19EC5379" w14:textId="77777777" w:rsidR="00CF4850" w:rsidRPr="00CF4850" w:rsidRDefault="00CF4850" w:rsidP="00CF4850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F4850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If the MVAr capability of generating units during restart is different to the capability under normal operation, provide the restart MVAr capability as a function of MW output. i.e. unit MVar capability = f(unit active energy output).</w:t>
            </w:r>
          </w:p>
          <w:p w14:paraId="59D32225" w14:textId="1A4B0FFE" w:rsidR="00CF4850" w:rsidRPr="009114BC" w:rsidRDefault="00CF4850" w:rsidP="00CF4850">
            <w:pPr>
              <w:pStyle w:val="TableTitle"/>
              <w:keepNext w:val="0"/>
            </w:pPr>
            <w:r w:rsidRPr="00CF4850">
              <w:t>Include transformer energisation current capability. Indicate whether generator excitation can be controlled to minimise transformer magnetising current.</w:t>
            </w:r>
          </w:p>
        </w:tc>
        <w:tc>
          <w:tcPr>
            <w:tcW w:w="5073" w:type="dxa"/>
          </w:tcPr>
          <w:p w14:paraId="13D1CB6C" w14:textId="0EED3B79" w:rsidR="00CF4850" w:rsidRDefault="00CF4850" w:rsidP="00CF4850">
            <w:pPr>
              <w:pStyle w:val="TableTitle"/>
              <w:keepNext w:val="0"/>
            </w:pPr>
          </w:p>
        </w:tc>
      </w:tr>
      <w:tr w:rsidR="00607D88" w:rsidRPr="0019250F" w14:paraId="11D91AF2" w14:textId="77777777" w:rsidTr="6F06C330">
        <w:tc>
          <w:tcPr>
            <w:tcW w:w="851" w:type="dxa"/>
          </w:tcPr>
          <w:p w14:paraId="566B347C" w14:textId="38CCBCE3" w:rsidR="00607D88" w:rsidRDefault="00607D88" w:rsidP="00607D88">
            <w:pPr>
              <w:pStyle w:val="TableTitle"/>
              <w:keepNext w:val="0"/>
            </w:pPr>
            <w:r w:rsidRPr="00607D88">
              <w:t xml:space="preserve">3J </w:t>
            </w:r>
          </w:p>
        </w:tc>
        <w:tc>
          <w:tcPr>
            <w:tcW w:w="3260" w:type="dxa"/>
          </w:tcPr>
          <w:p w14:paraId="217721C4" w14:textId="77777777" w:rsidR="00607D88" w:rsidRPr="00607D88" w:rsidRDefault="00607D88" w:rsidP="00607D88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607D88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Provide the estimated electrical power requirements during various stages of the unit restart? </w:t>
            </w:r>
          </w:p>
          <w:p w14:paraId="69C9683D" w14:textId="725712C0" w:rsidR="00607D88" w:rsidRDefault="00607D88" w:rsidP="00607D88">
            <w:pPr>
              <w:pStyle w:val="TableTitle"/>
              <w:keepNext w:val="0"/>
            </w:pPr>
            <w:r w:rsidRPr="00607D88">
              <w:t>(provide a breakdown for individual units, an aggregate, and house load)</w:t>
            </w:r>
          </w:p>
        </w:tc>
        <w:tc>
          <w:tcPr>
            <w:tcW w:w="5073" w:type="dxa"/>
          </w:tcPr>
          <w:p w14:paraId="6EB0DB47" w14:textId="468C1A31" w:rsidR="00607D88" w:rsidRDefault="00607D88" w:rsidP="00607D88">
            <w:pPr>
              <w:pStyle w:val="TableTitle"/>
              <w:keepNext w:val="0"/>
            </w:pPr>
          </w:p>
        </w:tc>
      </w:tr>
      <w:tr w:rsidR="00607D88" w:rsidRPr="0019250F" w14:paraId="05F30090" w14:textId="77777777" w:rsidTr="6F06C330">
        <w:tc>
          <w:tcPr>
            <w:tcW w:w="851" w:type="dxa"/>
          </w:tcPr>
          <w:p w14:paraId="08CC0986" w14:textId="2F3E1268" w:rsidR="00607D88" w:rsidRDefault="00607D88" w:rsidP="00607D88">
            <w:pPr>
              <w:pStyle w:val="TableTitle"/>
              <w:keepNext w:val="0"/>
            </w:pPr>
            <w:r w:rsidRPr="00607D88">
              <w:t xml:space="preserve">3K </w:t>
            </w:r>
          </w:p>
        </w:tc>
        <w:tc>
          <w:tcPr>
            <w:tcW w:w="3260" w:type="dxa"/>
          </w:tcPr>
          <w:p w14:paraId="16960AE9" w14:textId="7B54DAAC" w:rsidR="00607D88" w:rsidRPr="002F5999" w:rsidRDefault="00607D88" w:rsidP="00607D88">
            <w:pPr>
              <w:pStyle w:val="TableTitle"/>
              <w:keepNext w:val="0"/>
            </w:pPr>
            <w:r w:rsidRPr="00607D88">
              <w:t>What is the minimum load requirement for stable operation of each generating unit?</w:t>
            </w:r>
          </w:p>
        </w:tc>
        <w:tc>
          <w:tcPr>
            <w:tcW w:w="5073" w:type="dxa"/>
          </w:tcPr>
          <w:p w14:paraId="152D4D16" w14:textId="05898E9A" w:rsidR="00607D88" w:rsidRDefault="00607D88" w:rsidP="6F06C330">
            <w:pPr>
              <w:spacing w:after="0" w:line="240" w:lineRule="atLeast"/>
              <w:jc w:val="left"/>
              <w:rPr>
                <w:color w:val="000000" w:themeColor="text2"/>
                <w:szCs w:val="20"/>
                <w:lang w:val="en-US"/>
              </w:rPr>
            </w:pPr>
          </w:p>
        </w:tc>
      </w:tr>
      <w:tr w:rsidR="00607D88" w:rsidRPr="0019250F" w14:paraId="63B1DCD9" w14:textId="77777777" w:rsidTr="6F06C330">
        <w:tc>
          <w:tcPr>
            <w:tcW w:w="851" w:type="dxa"/>
          </w:tcPr>
          <w:p w14:paraId="5E673A0F" w14:textId="2B80E90E" w:rsidR="00607D88" w:rsidRDefault="00607D88" w:rsidP="00607D88">
            <w:pPr>
              <w:pStyle w:val="TableTitle"/>
              <w:keepNext w:val="0"/>
            </w:pPr>
            <w:r w:rsidRPr="00607D88">
              <w:t xml:space="preserve">3L </w:t>
            </w:r>
          </w:p>
        </w:tc>
        <w:tc>
          <w:tcPr>
            <w:tcW w:w="3260" w:type="dxa"/>
          </w:tcPr>
          <w:p w14:paraId="0B799202" w14:textId="77777777" w:rsidR="00607D88" w:rsidRPr="00607D88" w:rsidRDefault="00607D88" w:rsidP="00607D88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607D88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What are the upper and lower values of the normal operating frequency band for each unit over which full rated output is available?</w:t>
            </w:r>
          </w:p>
          <w:p w14:paraId="392B2AB1" w14:textId="51E31AFC" w:rsidR="00607D88" w:rsidRPr="002F5999" w:rsidRDefault="00607D88" w:rsidP="00607D88">
            <w:pPr>
              <w:pStyle w:val="TableTitle"/>
              <w:keepNext w:val="0"/>
            </w:pPr>
            <w:r w:rsidRPr="00607D88">
              <w:t>What are the extreme frequency bands for each unit where partial output is available?</w:t>
            </w:r>
          </w:p>
        </w:tc>
        <w:tc>
          <w:tcPr>
            <w:tcW w:w="5073" w:type="dxa"/>
          </w:tcPr>
          <w:p w14:paraId="48118897" w14:textId="11BA5503" w:rsidR="00607D88" w:rsidRDefault="00607D88" w:rsidP="00607D88">
            <w:pPr>
              <w:pStyle w:val="TableTitle"/>
              <w:keepNext w:val="0"/>
            </w:pPr>
          </w:p>
        </w:tc>
      </w:tr>
      <w:tr w:rsidR="00607D88" w:rsidRPr="0019250F" w14:paraId="1E4D63A5" w14:textId="77777777" w:rsidTr="6F06C330">
        <w:tc>
          <w:tcPr>
            <w:tcW w:w="851" w:type="dxa"/>
          </w:tcPr>
          <w:p w14:paraId="2898EB1F" w14:textId="127569ED" w:rsidR="00607D88" w:rsidRDefault="00607D88" w:rsidP="00607D88">
            <w:pPr>
              <w:pStyle w:val="TableTitle"/>
              <w:keepNext w:val="0"/>
            </w:pPr>
            <w:r w:rsidRPr="00607D88">
              <w:t xml:space="preserve">3M </w:t>
            </w:r>
          </w:p>
        </w:tc>
        <w:tc>
          <w:tcPr>
            <w:tcW w:w="3260" w:type="dxa"/>
          </w:tcPr>
          <w:p w14:paraId="0D80D5A3" w14:textId="3D6D5E72" w:rsidR="00607D88" w:rsidRPr="009114BC" w:rsidRDefault="00607D88" w:rsidP="00607D88">
            <w:pPr>
              <w:pStyle w:val="TableTitle"/>
              <w:keepNext w:val="0"/>
            </w:pPr>
            <w:r w:rsidRPr="00607D88">
              <w:t>Are there any special procedures to be followed in energising the transformers, any interlocks that must be by-passed etc.?</w:t>
            </w:r>
          </w:p>
        </w:tc>
        <w:tc>
          <w:tcPr>
            <w:tcW w:w="5073" w:type="dxa"/>
          </w:tcPr>
          <w:p w14:paraId="22908BBC" w14:textId="5B974F56" w:rsidR="00607D88" w:rsidRDefault="00607D88" w:rsidP="00607D88">
            <w:pPr>
              <w:pStyle w:val="TableTitle"/>
              <w:keepNext w:val="0"/>
            </w:pPr>
          </w:p>
        </w:tc>
      </w:tr>
    </w:tbl>
    <w:p w14:paraId="6EAF4947" w14:textId="77777777" w:rsidR="004847A3" w:rsidRPr="004847A3" w:rsidRDefault="004847A3" w:rsidP="00A02E63">
      <w:pPr>
        <w:pStyle w:val="ResetPara"/>
        <w:keepNext w:val="0"/>
        <w:numPr>
          <w:ilvl w:val="0"/>
          <w:numId w:val="0"/>
        </w:numPr>
      </w:pPr>
    </w:p>
    <w:p w14:paraId="69B7E519" w14:textId="6C56B76C" w:rsidR="00736628" w:rsidRDefault="00736628" w:rsidP="00A02E63">
      <w:pPr>
        <w:pStyle w:val="Heading1"/>
        <w:keepNext w:val="0"/>
        <w:keepLines w:val="0"/>
      </w:pPr>
      <w:bookmarkStart w:id="4" w:name="_Toc199321234"/>
      <w:r w:rsidRPr="00736628">
        <w:t>Use of TTHL capable generating units</w:t>
      </w:r>
      <w:bookmarkEnd w:id="4"/>
    </w:p>
    <w:p w14:paraId="55C7A5A4" w14:textId="77777777" w:rsidR="00AE7907" w:rsidRPr="00AE7907" w:rsidRDefault="00AE7907" w:rsidP="00A02E63">
      <w:pPr>
        <w:pStyle w:val="ResetPara"/>
        <w:keepNext w:val="0"/>
      </w:pPr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851"/>
        <w:gridCol w:w="3260"/>
        <w:gridCol w:w="5073"/>
      </w:tblGrid>
      <w:tr w:rsidR="000E5CC8" w:rsidRPr="004954FD" w14:paraId="7BEE6A80" w14:textId="77777777" w:rsidTr="0084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2F4964BC" w14:textId="77777777" w:rsidR="000E5CC8" w:rsidRPr="0019250F" w:rsidRDefault="000E5CC8" w:rsidP="00A02E63">
            <w:pPr>
              <w:pStyle w:val="TableText"/>
            </w:pPr>
            <w:r w:rsidRPr="00007494">
              <w:t>Item</w:t>
            </w:r>
          </w:p>
        </w:tc>
        <w:tc>
          <w:tcPr>
            <w:tcW w:w="3260" w:type="dxa"/>
          </w:tcPr>
          <w:p w14:paraId="2DAA4FDF" w14:textId="77777777" w:rsidR="000E5CC8" w:rsidRPr="004954FD" w:rsidRDefault="000E5CC8" w:rsidP="00A02E63">
            <w:pPr>
              <w:pStyle w:val="TableText"/>
            </w:pPr>
            <w:r w:rsidRPr="00007494">
              <w:t>Information required</w:t>
            </w:r>
          </w:p>
        </w:tc>
        <w:tc>
          <w:tcPr>
            <w:tcW w:w="5073" w:type="dxa"/>
          </w:tcPr>
          <w:p w14:paraId="79C6F41A" w14:textId="77777777" w:rsidR="000E5CC8" w:rsidRDefault="000E5CC8" w:rsidP="00A02E63">
            <w:pPr>
              <w:pStyle w:val="TableText"/>
            </w:pPr>
            <w:r w:rsidRPr="00007494">
              <w:t>Include the information in this column</w:t>
            </w:r>
          </w:p>
          <w:p w14:paraId="608F7E55" w14:textId="77777777" w:rsidR="000E5CC8" w:rsidRPr="004954FD" w:rsidRDefault="000E5CC8" w:rsidP="00A02E63">
            <w:pPr>
              <w:pStyle w:val="TableText"/>
            </w:pPr>
            <w:r w:rsidRPr="00E173B3">
              <w:t>(If the required information is not readily available, include  the likely date that this information will be provided)</w:t>
            </w:r>
          </w:p>
        </w:tc>
      </w:tr>
      <w:tr w:rsidR="00FA6CB8" w:rsidRPr="0019250F" w14:paraId="7247A289" w14:textId="77777777" w:rsidTr="00842137">
        <w:tc>
          <w:tcPr>
            <w:tcW w:w="851" w:type="dxa"/>
          </w:tcPr>
          <w:p w14:paraId="0478B8B9" w14:textId="66D6A575" w:rsidR="00FA6CB8" w:rsidRPr="0019250F" w:rsidRDefault="00FA6CB8" w:rsidP="00FA6CB8">
            <w:pPr>
              <w:pStyle w:val="TableTitle"/>
              <w:keepNext w:val="0"/>
            </w:pPr>
            <w:r w:rsidRPr="00FA6CB8">
              <w:t xml:space="preserve">4A </w:t>
            </w:r>
          </w:p>
        </w:tc>
        <w:tc>
          <w:tcPr>
            <w:tcW w:w="3260" w:type="dxa"/>
          </w:tcPr>
          <w:p w14:paraId="64CC303E" w14:textId="5396773C" w:rsidR="00FA6CB8" w:rsidRPr="0019250F" w:rsidRDefault="00FA6CB8" w:rsidP="00FA6CB8">
            <w:pPr>
              <w:pStyle w:val="TableTitle"/>
              <w:keepNext w:val="0"/>
            </w:pPr>
            <w:r w:rsidRPr="00FA6CB8">
              <w:t>The duration of time the generator is capable of stable operation on house load?</w:t>
            </w:r>
          </w:p>
        </w:tc>
        <w:tc>
          <w:tcPr>
            <w:tcW w:w="5073" w:type="dxa"/>
          </w:tcPr>
          <w:p w14:paraId="0863A899" w14:textId="5CF2A200" w:rsidR="00FA6CB8" w:rsidRPr="0019250F" w:rsidRDefault="00FA6CB8" w:rsidP="00FA6CB8">
            <w:pPr>
              <w:pStyle w:val="TableTitle"/>
              <w:keepNext w:val="0"/>
            </w:pPr>
          </w:p>
        </w:tc>
      </w:tr>
      <w:tr w:rsidR="00FA6CB8" w:rsidRPr="0019250F" w14:paraId="599E5AFD" w14:textId="77777777" w:rsidTr="00842137">
        <w:tc>
          <w:tcPr>
            <w:tcW w:w="851" w:type="dxa"/>
          </w:tcPr>
          <w:p w14:paraId="00D8D7F8" w14:textId="31C435D3" w:rsidR="00FA6CB8" w:rsidRDefault="00FA6CB8" w:rsidP="00FA6CB8">
            <w:pPr>
              <w:pStyle w:val="TableTitle"/>
              <w:keepNext w:val="0"/>
            </w:pPr>
            <w:r w:rsidRPr="00FA6CB8">
              <w:t xml:space="preserve">4B </w:t>
            </w:r>
          </w:p>
        </w:tc>
        <w:tc>
          <w:tcPr>
            <w:tcW w:w="3260" w:type="dxa"/>
          </w:tcPr>
          <w:p w14:paraId="19E1F31A" w14:textId="4F51B9CA" w:rsidR="00FA6CB8" w:rsidRDefault="00FA6CB8" w:rsidP="00FA6CB8">
            <w:pPr>
              <w:pStyle w:val="TableTitle"/>
              <w:keepNext w:val="0"/>
            </w:pPr>
            <w:r w:rsidRPr="00FA6CB8">
              <w:t>If there is a time limit for stable operation following trip to house load, what factors determine this time limit?</w:t>
            </w:r>
          </w:p>
        </w:tc>
        <w:tc>
          <w:tcPr>
            <w:tcW w:w="5073" w:type="dxa"/>
          </w:tcPr>
          <w:p w14:paraId="0C37F428" w14:textId="633DBB7B" w:rsidR="00FA6CB8" w:rsidRDefault="00FA6CB8" w:rsidP="00FA6CB8">
            <w:pPr>
              <w:pStyle w:val="TableTitle"/>
              <w:keepNext w:val="0"/>
            </w:pPr>
          </w:p>
        </w:tc>
      </w:tr>
      <w:tr w:rsidR="00FA6CB8" w:rsidRPr="0019250F" w14:paraId="1F82499F" w14:textId="77777777" w:rsidTr="00842137">
        <w:tc>
          <w:tcPr>
            <w:tcW w:w="851" w:type="dxa"/>
          </w:tcPr>
          <w:p w14:paraId="4A89B69D" w14:textId="070CDE5F" w:rsidR="00FA6CB8" w:rsidRDefault="00FA6CB8" w:rsidP="00FA6CB8">
            <w:pPr>
              <w:pStyle w:val="TableTitle"/>
              <w:keepNext w:val="0"/>
            </w:pPr>
            <w:r w:rsidRPr="00FA6CB8">
              <w:t xml:space="preserve">4C </w:t>
            </w:r>
          </w:p>
        </w:tc>
        <w:tc>
          <w:tcPr>
            <w:tcW w:w="3260" w:type="dxa"/>
          </w:tcPr>
          <w:p w14:paraId="202F74B0" w14:textId="13BB8BE0" w:rsidR="00FA6CB8" w:rsidRDefault="00FA6CB8" w:rsidP="00FA6CB8">
            <w:pPr>
              <w:pStyle w:val="TableTitle"/>
              <w:keepNext w:val="0"/>
            </w:pPr>
            <w:r w:rsidRPr="00FA6CB8">
              <w:t>What stabilising load blocks are required? (include details of time- frames)</w:t>
            </w:r>
          </w:p>
        </w:tc>
        <w:tc>
          <w:tcPr>
            <w:tcW w:w="5073" w:type="dxa"/>
          </w:tcPr>
          <w:p w14:paraId="579C3AA2" w14:textId="1CF1CE0B" w:rsidR="00FA6CB8" w:rsidRDefault="00FA6CB8" w:rsidP="00FA6CB8">
            <w:pPr>
              <w:pStyle w:val="TableTitle"/>
              <w:keepNext w:val="0"/>
            </w:pPr>
            <w:r w:rsidRPr="00FA6CB8">
              <w:t>N/A</w:t>
            </w:r>
          </w:p>
        </w:tc>
      </w:tr>
      <w:tr w:rsidR="00FA6CB8" w:rsidRPr="0019250F" w14:paraId="5AA07C50" w14:textId="77777777" w:rsidTr="00842137">
        <w:tc>
          <w:tcPr>
            <w:tcW w:w="851" w:type="dxa"/>
          </w:tcPr>
          <w:p w14:paraId="077FA766" w14:textId="037A4248" w:rsidR="00FA6CB8" w:rsidRDefault="00FA6CB8" w:rsidP="00FA6CB8">
            <w:pPr>
              <w:pStyle w:val="TableTitle"/>
              <w:keepNext w:val="0"/>
            </w:pPr>
            <w:r w:rsidRPr="00FA6CB8">
              <w:lastRenderedPageBreak/>
              <w:t xml:space="preserve">4D </w:t>
            </w:r>
          </w:p>
        </w:tc>
        <w:tc>
          <w:tcPr>
            <w:tcW w:w="3260" w:type="dxa"/>
          </w:tcPr>
          <w:p w14:paraId="4745ABE0" w14:textId="044D862C" w:rsidR="00FA6CB8" w:rsidRPr="00010065" w:rsidRDefault="00FA6CB8" w:rsidP="00FA6CB8">
            <w:pPr>
              <w:pStyle w:val="TableTitle"/>
              <w:keepNext w:val="0"/>
            </w:pPr>
            <w:r w:rsidRPr="00FA6CB8">
              <w:t>Are there any other requirements for stable operation supplying house load, until the required load blocks are provided?</w:t>
            </w:r>
          </w:p>
        </w:tc>
        <w:tc>
          <w:tcPr>
            <w:tcW w:w="5073" w:type="dxa"/>
          </w:tcPr>
          <w:p w14:paraId="56DF9693" w14:textId="5963807D" w:rsidR="00FA6CB8" w:rsidRDefault="00FA6CB8" w:rsidP="00FA6CB8">
            <w:pPr>
              <w:pStyle w:val="TableTitle"/>
              <w:keepNext w:val="0"/>
            </w:pPr>
          </w:p>
        </w:tc>
      </w:tr>
    </w:tbl>
    <w:p w14:paraId="7A815AF8" w14:textId="77777777" w:rsidR="000E5CC8" w:rsidRPr="000E5CC8" w:rsidRDefault="000E5CC8" w:rsidP="00A02E63">
      <w:pPr>
        <w:pStyle w:val="ResetPara"/>
        <w:keepNext w:val="0"/>
        <w:numPr>
          <w:ilvl w:val="0"/>
          <w:numId w:val="0"/>
        </w:numPr>
      </w:pPr>
    </w:p>
    <w:p w14:paraId="021182BC" w14:textId="77777777" w:rsidR="00C117C8" w:rsidRDefault="00C117C8" w:rsidP="00C117C8">
      <w:pPr>
        <w:pStyle w:val="Heading1"/>
        <w:keepNext w:val="0"/>
        <w:keepLines w:val="0"/>
      </w:pPr>
      <w:bookmarkStart w:id="5" w:name="_Toc527020747"/>
      <w:bookmarkStart w:id="6" w:name="_Toc526254845"/>
      <w:bookmarkStart w:id="7" w:name="_Toc199321235"/>
      <w:r w:rsidRPr="00DD3EAE">
        <w:t>Restarting embedded generators</w:t>
      </w:r>
      <w:bookmarkEnd w:id="5"/>
      <w:bookmarkEnd w:id="7"/>
    </w:p>
    <w:p w14:paraId="74D117E6" w14:textId="77777777" w:rsidR="00C117C8" w:rsidRPr="005667D4" w:rsidRDefault="00C117C8" w:rsidP="00C117C8">
      <w:pPr>
        <w:pStyle w:val="ResetPara"/>
        <w:keepNext w:val="0"/>
      </w:pPr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851"/>
        <w:gridCol w:w="3260"/>
        <w:gridCol w:w="5073"/>
      </w:tblGrid>
      <w:tr w:rsidR="00C117C8" w:rsidRPr="004954FD" w14:paraId="3EF9DEE6" w14:textId="77777777" w:rsidTr="0084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148EB5D7" w14:textId="77777777" w:rsidR="00C117C8" w:rsidRPr="0019250F" w:rsidRDefault="00C117C8" w:rsidP="00842137">
            <w:pPr>
              <w:pStyle w:val="TableText"/>
            </w:pPr>
            <w:r w:rsidRPr="00007494">
              <w:t>Item</w:t>
            </w:r>
          </w:p>
        </w:tc>
        <w:tc>
          <w:tcPr>
            <w:tcW w:w="3260" w:type="dxa"/>
          </w:tcPr>
          <w:p w14:paraId="41E2B712" w14:textId="77777777" w:rsidR="00C117C8" w:rsidRPr="004954FD" w:rsidRDefault="00C117C8" w:rsidP="00842137">
            <w:pPr>
              <w:pStyle w:val="TableText"/>
            </w:pPr>
            <w:r w:rsidRPr="00007494">
              <w:t>Information required</w:t>
            </w:r>
          </w:p>
        </w:tc>
        <w:tc>
          <w:tcPr>
            <w:tcW w:w="5073" w:type="dxa"/>
          </w:tcPr>
          <w:p w14:paraId="31960FB2" w14:textId="77777777" w:rsidR="00C117C8" w:rsidRDefault="00C117C8" w:rsidP="00842137">
            <w:pPr>
              <w:pStyle w:val="TableText"/>
            </w:pPr>
            <w:r w:rsidRPr="00007494">
              <w:t>Include the information in this column</w:t>
            </w:r>
          </w:p>
          <w:p w14:paraId="64E4F78E" w14:textId="77777777" w:rsidR="00C117C8" w:rsidRPr="004954FD" w:rsidRDefault="00C117C8" w:rsidP="00842137">
            <w:pPr>
              <w:pStyle w:val="TableText"/>
            </w:pPr>
            <w:r w:rsidRPr="00E173B3">
              <w:t>(If the required information is not readily available, include  the likely date that this information will be provided)</w:t>
            </w:r>
          </w:p>
        </w:tc>
      </w:tr>
      <w:tr w:rsidR="00C117C8" w:rsidRPr="0019250F" w14:paraId="7CD1B1D3" w14:textId="77777777" w:rsidTr="00842137">
        <w:tc>
          <w:tcPr>
            <w:tcW w:w="851" w:type="dxa"/>
          </w:tcPr>
          <w:p w14:paraId="12E8EF01" w14:textId="77777777" w:rsidR="00C117C8" w:rsidRPr="0019250F" w:rsidRDefault="00C117C8" w:rsidP="00842137">
            <w:pPr>
              <w:pStyle w:val="TableTitle"/>
              <w:keepNext w:val="0"/>
            </w:pPr>
            <w:r>
              <w:t>5</w:t>
            </w:r>
            <w:r w:rsidRPr="00916213">
              <w:t>A</w:t>
            </w:r>
          </w:p>
        </w:tc>
        <w:tc>
          <w:tcPr>
            <w:tcW w:w="3260" w:type="dxa"/>
          </w:tcPr>
          <w:p w14:paraId="0D25BDDA" w14:textId="77777777" w:rsidR="00C117C8" w:rsidRPr="0019250F" w:rsidRDefault="00C117C8" w:rsidP="00842137">
            <w:pPr>
              <w:pStyle w:val="TableTitle"/>
              <w:keepNext w:val="0"/>
            </w:pPr>
            <w:r>
              <w:t>Does the embedded generator have capability to restart and form an island supplying local load ?</w:t>
            </w:r>
          </w:p>
        </w:tc>
        <w:tc>
          <w:tcPr>
            <w:tcW w:w="5073" w:type="dxa"/>
          </w:tcPr>
          <w:p w14:paraId="68DCE1DC" w14:textId="77777777" w:rsidR="00C117C8" w:rsidRPr="0019250F" w:rsidRDefault="00C117C8" w:rsidP="00842137">
            <w:pPr>
              <w:pStyle w:val="TableTitle"/>
              <w:keepNext w:val="0"/>
            </w:pPr>
          </w:p>
        </w:tc>
      </w:tr>
      <w:tr w:rsidR="00C117C8" w:rsidRPr="0019250F" w14:paraId="3D4F03E5" w14:textId="77777777" w:rsidTr="00842137">
        <w:tc>
          <w:tcPr>
            <w:tcW w:w="851" w:type="dxa"/>
          </w:tcPr>
          <w:p w14:paraId="139FE3FD" w14:textId="77777777" w:rsidR="00C117C8" w:rsidRDefault="00C117C8" w:rsidP="00842137">
            <w:pPr>
              <w:pStyle w:val="TableTitle"/>
              <w:keepNext w:val="0"/>
            </w:pPr>
            <w:r>
              <w:t>5</w:t>
            </w:r>
            <w:r w:rsidRPr="00916213">
              <w:t>B</w:t>
            </w:r>
          </w:p>
        </w:tc>
        <w:tc>
          <w:tcPr>
            <w:tcW w:w="3260" w:type="dxa"/>
          </w:tcPr>
          <w:p w14:paraId="77FA2FF5" w14:textId="77777777" w:rsidR="00C117C8" w:rsidRDefault="00C117C8" w:rsidP="00842137">
            <w:pPr>
              <w:pStyle w:val="TableTitle"/>
              <w:keepNext w:val="0"/>
            </w:pPr>
            <w:r w:rsidRPr="00A37A52">
              <w:t>If an island can be formed, are there facilities for the island to be synchronised to the transmission network at a later stage?</w:t>
            </w:r>
          </w:p>
        </w:tc>
        <w:tc>
          <w:tcPr>
            <w:tcW w:w="5073" w:type="dxa"/>
          </w:tcPr>
          <w:p w14:paraId="5450DD84" w14:textId="77777777" w:rsidR="00C117C8" w:rsidRDefault="00C117C8" w:rsidP="00842137">
            <w:pPr>
              <w:pStyle w:val="TableTitle"/>
              <w:keepNext w:val="0"/>
            </w:pPr>
          </w:p>
        </w:tc>
      </w:tr>
      <w:tr w:rsidR="00C117C8" w:rsidRPr="0019250F" w14:paraId="72A3F498" w14:textId="77777777" w:rsidTr="00842137">
        <w:tc>
          <w:tcPr>
            <w:tcW w:w="851" w:type="dxa"/>
          </w:tcPr>
          <w:p w14:paraId="1B553419" w14:textId="77777777" w:rsidR="00C117C8" w:rsidRDefault="00C117C8" w:rsidP="00842137">
            <w:pPr>
              <w:pStyle w:val="TableTitle"/>
              <w:keepNext w:val="0"/>
            </w:pPr>
            <w:r>
              <w:t>5</w:t>
            </w:r>
            <w:r w:rsidRPr="00916213">
              <w:t>C</w:t>
            </w:r>
          </w:p>
        </w:tc>
        <w:tc>
          <w:tcPr>
            <w:tcW w:w="3260" w:type="dxa"/>
          </w:tcPr>
          <w:p w14:paraId="2EBC56A2" w14:textId="77777777" w:rsidR="00C117C8" w:rsidRDefault="00C117C8" w:rsidP="00842137">
            <w:pPr>
              <w:pStyle w:val="TableTitle"/>
              <w:keepNext w:val="0"/>
            </w:pPr>
            <w:r w:rsidRPr="009114BC">
              <w:t>Do you hav</w:t>
            </w:r>
            <w:r>
              <w:t>e any operational arrangements [</w:t>
            </w:r>
            <w:r w:rsidRPr="009114BC">
              <w:t>as</w:t>
            </w:r>
            <w:r>
              <w:t xml:space="preserve"> detailed in the Electricity Transfer </w:t>
            </w:r>
            <w:r w:rsidRPr="009114BC">
              <w:t xml:space="preserve">Access </w:t>
            </w:r>
            <w:r>
              <w:t>Contract (ETAC) or in any other agreement]</w:t>
            </w:r>
            <w:r w:rsidRPr="009114BC">
              <w:t xml:space="preserve"> with a TNSP/ DNSP regarding </w:t>
            </w:r>
            <w:r>
              <w:t xml:space="preserve">the starting and operation of </w:t>
            </w:r>
            <w:r w:rsidRPr="009114BC">
              <w:t>embedded generation in a black system condition or major supply disruption?</w:t>
            </w:r>
          </w:p>
          <w:p w14:paraId="0A545D7F" w14:textId="77777777" w:rsidR="00C117C8" w:rsidRPr="00A37A52" w:rsidRDefault="00C117C8" w:rsidP="00842137">
            <w:pPr>
              <w:pStyle w:val="TableTitle"/>
              <w:keepNext w:val="0"/>
            </w:pPr>
            <w:r w:rsidRPr="008005C7">
              <w:t>If yes, please include relevant details</w:t>
            </w:r>
          </w:p>
        </w:tc>
        <w:tc>
          <w:tcPr>
            <w:tcW w:w="5073" w:type="dxa"/>
          </w:tcPr>
          <w:p w14:paraId="6193800A" w14:textId="4C6F3D5A" w:rsidR="00C117C8" w:rsidRDefault="00C117C8" w:rsidP="00842137">
            <w:pPr>
              <w:pStyle w:val="TableTitle"/>
              <w:keepNext w:val="0"/>
            </w:pPr>
          </w:p>
        </w:tc>
      </w:tr>
    </w:tbl>
    <w:p w14:paraId="7376F1CC" w14:textId="77777777" w:rsidR="000011B9" w:rsidRDefault="000011B9" w:rsidP="000011B9">
      <w:pPr>
        <w:pStyle w:val="Heading1"/>
        <w:keepNext w:val="0"/>
        <w:keepLines w:val="0"/>
        <w:numPr>
          <w:ilvl w:val="0"/>
          <w:numId w:val="0"/>
        </w:numPr>
      </w:pPr>
    </w:p>
    <w:p w14:paraId="09978231" w14:textId="3D7959CD" w:rsidR="00DD3EAE" w:rsidRDefault="00DD3EAE" w:rsidP="00A02E63">
      <w:pPr>
        <w:pStyle w:val="Heading1"/>
        <w:keepNext w:val="0"/>
        <w:keepLines w:val="0"/>
      </w:pPr>
      <w:bookmarkStart w:id="8" w:name="_Toc199321236"/>
      <w:r w:rsidRPr="00BD0D39">
        <w:t>Restarting wind generators</w:t>
      </w:r>
      <w:bookmarkEnd w:id="6"/>
      <w:bookmarkEnd w:id="8"/>
    </w:p>
    <w:p w14:paraId="03A9972A" w14:textId="77777777" w:rsidR="00A02E63" w:rsidRPr="00A02E63" w:rsidRDefault="00A02E63" w:rsidP="00A02E63">
      <w:pPr>
        <w:pStyle w:val="ResetPara"/>
      </w:pPr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851"/>
        <w:gridCol w:w="3260"/>
        <w:gridCol w:w="5073"/>
      </w:tblGrid>
      <w:tr w:rsidR="000E5CC8" w:rsidRPr="004954FD" w14:paraId="26CC5640" w14:textId="77777777" w:rsidTr="0084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7A3BC56D" w14:textId="77777777" w:rsidR="000E5CC8" w:rsidRPr="0019250F" w:rsidRDefault="000E5CC8" w:rsidP="00A02E63">
            <w:pPr>
              <w:pStyle w:val="TableText"/>
            </w:pPr>
            <w:r w:rsidRPr="00007494">
              <w:t>Item</w:t>
            </w:r>
          </w:p>
        </w:tc>
        <w:tc>
          <w:tcPr>
            <w:tcW w:w="3260" w:type="dxa"/>
          </w:tcPr>
          <w:p w14:paraId="6211F2DD" w14:textId="77777777" w:rsidR="000E5CC8" w:rsidRPr="004954FD" w:rsidRDefault="000E5CC8" w:rsidP="00A02E63">
            <w:pPr>
              <w:pStyle w:val="TableText"/>
            </w:pPr>
            <w:r w:rsidRPr="00007494">
              <w:t>Information required</w:t>
            </w:r>
          </w:p>
        </w:tc>
        <w:tc>
          <w:tcPr>
            <w:tcW w:w="5073" w:type="dxa"/>
          </w:tcPr>
          <w:p w14:paraId="659EE352" w14:textId="77777777" w:rsidR="000E5CC8" w:rsidRDefault="000E5CC8" w:rsidP="00A02E63">
            <w:pPr>
              <w:pStyle w:val="TableText"/>
            </w:pPr>
            <w:r w:rsidRPr="00007494">
              <w:t>Include the information in this column</w:t>
            </w:r>
          </w:p>
          <w:p w14:paraId="1B83B53B" w14:textId="77777777" w:rsidR="000E5CC8" w:rsidRPr="004954FD" w:rsidRDefault="000E5CC8" w:rsidP="00A02E63">
            <w:pPr>
              <w:pStyle w:val="TableText"/>
            </w:pPr>
            <w:r w:rsidRPr="00E173B3">
              <w:t>(If the required information is not readily available, include  the likely date that this information will be provided)</w:t>
            </w:r>
          </w:p>
        </w:tc>
      </w:tr>
      <w:tr w:rsidR="007453F3" w:rsidRPr="0019250F" w14:paraId="18BB68E1" w14:textId="77777777" w:rsidTr="00842137">
        <w:tc>
          <w:tcPr>
            <w:tcW w:w="851" w:type="dxa"/>
          </w:tcPr>
          <w:p w14:paraId="0815A979" w14:textId="67B95416" w:rsidR="007453F3" w:rsidRPr="0019250F" w:rsidRDefault="00C117C8" w:rsidP="007453F3">
            <w:pPr>
              <w:pStyle w:val="TableTitle"/>
              <w:keepNext w:val="0"/>
            </w:pPr>
            <w:r>
              <w:t>6</w:t>
            </w:r>
            <w:r w:rsidR="007453F3" w:rsidRPr="007453F3">
              <w:t xml:space="preserve">A </w:t>
            </w:r>
          </w:p>
        </w:tc>
        <w:tc>
          <w:tcPr>
            <w:tcW w:w="3260" w:type="dxa"/>
          </w:tcPr>
          <w:p w14:paraId="77A6FB21" w14:textId="61916D7A" w:rsidR="007453F3" w:rsidRPr="0019250F" w:rsidRDefault="007453F3" w:rsidP="007453F3">
            <w:pPr>
              <w:pStyle w:val="TableTitle"/>
              <w:keepNext w:val="0"/>
            </w:pPr>
            <w:r w:rsidRPr="007453F3">
              <w:t xml:space="preserve">How are the wind generating units started and connected to the power system under normal operating conditions? </w:t>
            </w:r>
          </w:p>
        </w:tc>
        <w:tc>
          <w:tcPr>
            <w:tcW w:w="5073" w:type="dxa"/>
          </w:tcPr>
          <w:p w14:paraId="5BFD1FD7" w14:textId="58A27970" w:rsidR="007453F3" w:rsidRPr="0019250F" w:rsidRDefault="007453F3" w:rsidP="000011B9">
            <w:pPr>
              <w:spacing w:after="0" w:line="240" w:lineRule="atLeast"/>
              <w:jc w:val="left"/>
            </w:pPr>
          </w:p>
        </w:tc>
      </w:tr>
      <w:tr w:rsidR="007453F3" w:rsidRPr="0019250F" w14:paraId="70F366A5" w14:textId="77777777" w:rsidTr="00842137">
        <w:tc>
          <w:tcPr>
            <w:tcW w:w="851" w:type="dxa"/>
          </w:tcPr>
          <w:p w14:paraId="203C4312" w14:textId="6991D5FE" w:rsidR="007453F3" w:rsidRDefault="00C117C8" w:rsidP="007453F3">
            <w:pPr>
              <w:pStyle w:val="TableTitle"/>
              <w:keepNext w:val="0"/>
            </w:pPr>
            <w:r>
              <w:t>6</w:t>
            </w:r>
            <w:r w:rsidR="007453F3" w:rsidRPr="007453F3">
              <w:t xml:space="preserve">B </w:t>
            </w:r>
          </w:p>
        </w:tc>
        <w:tc>
          <w:tcPr>
            <w:tcW w:w="3260" w:type="dxa"/>
          </w:tcPr>
          <w:p w14:paraId="66FCD36D" w14:textId="77777777" w:rsidR="007453F3" w:rsidRPr="007453F3" w:rsidRDefault="007453F3" w:rsidP="007453F3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7453F3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Do you have any operational arrangements [as detailed in the Access Agreement or in any other agreement] regarding the starting and operation of wind generation in a black system condition or major supply disruption?</w:t>
            </w:r>
          </w:p>
          <w:p w14:paraId="42E5C99A" w14:textId="0C47DF5B" w:rsidR="007453F3" w:rsidRPr="00C83EAE" w:rsidRDefault="007453F3" w:rsidP="007453F3">
            <w:pPr>
              <w:pStyle w:val="TableTitle"/>
              <w:keepNext w:val="0"/>
            </w:pPr>
            <w:r w:rsidRPr="007453F3">
              <w:t>If yes, please include relevant details</w:t>
            </w:r>
          </w:p>
        </w:tc>
        <w:tc>
          <w:tcPr>
            <w:tcW w:w="5073" w:type="dxa"/>
          </w:tcPr>
          <w:p w14:paraId="0473FE67" w14:textId="028A7390" w:rsidR="007453F3" w:rsidRDefault="007453F3" w:rsidP="007453F3">
            <w:pPr>
              <w:pStyle w:val="TableTitle"/>
              <w:keepNext w:val="0"/>
            </w:pPr>
          </w:p>
        </w:tc>
      </w:tr>
    </w:tbl>
    <w:p w14:paraId="4E7B7871" w14:textId="77777777" w:rsidR="000E5CC8" w:rsidRPr="000E5CC8" w:rsidRDefault="000E5CC8" w:rsidP="00A02E63">
      <w:pPr>
        <w:pStyle w:val="ResetPara"/>
        <w:keepNext w:val="0"/>
      </w:pPr>
    </w:p>
    <w:p w14:paraId="18FD2511" w14:textId="53342B68" w:rsidR="00DD3EAE" w:rsidRDefault="00DD3EAE" w:rsidP="00A02E63">
      <w:pPr>
        <w:pStyle w:val="Heading1"/>
        <w:keepNext w:val="0"/>
        <w:keepLines w:val="0"/>
      </w:pPr>
      <w:bookmarkStart w:id="9" w:name="_Toc199321237"/>
      <w:r w:rsidRPr="00DD3EAE">
        <w:lastRenderedPageBreak/>
        <w:t>Technical details associated with the power station</w:t>
      </w:r>
      <w:bookmarkEnd w:id="9"/>
    </w:p>
    <w:p w14:paraId="0BF0B8FD" w14:textId="77777777" w:rsidR="00A02E63" w:rsidRPr="00A02E63" w:rsidRDefault="00A02E63" w:rsidP="00A02E63">
      <w:pPr>
        <w:pStyle w:val="ResetPara"/>
      </w:pPr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851"/>
        <w:gridCol w:w="3260"/>
        <w:gridCol w:w="5073"/>
      </w:tblGrid>
      <w:tr w:rsidR="000E5CC8" w:rsidRPr="004954FD" w14:paraId="3A17D062" w14:textId="77777777" w:rsidTr="0084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0F98CCBB" w14:textId="77777777" w:rsidR="000E5CC8" w:rsidRPr="0019250F" w:rsidRDefault="000E5CC8" w:rsidP="00A02E63">
            <w:pPr>
              <w:pStyle w:val="TableText"/>
            </w:pPr>
            <w:r w:rsidRPr="00007494">
              <w:t>Item</w:t>
            </w:r>
          </w:p>
        </w:tc>
        <w:tc>
          <w:tcPr>
            <w:tcW w:w="3260" w:type="dxa"/>
          </w:tcPr>
          <w:p w14:paraId="73F2CA51" w14:textId="77777777" w:rsidR="000E5CC8" w:rsidRPr="004954FD" w:rsidRDefault="000E5CC8" w:rsidP="00A02E63">
            <w:pPr>
              <w:pStyle w:val="TableText"/>
            </w:pPr>
            <w:r w:rsidRPr="00007494">
              <w:t>Information required</w:t>
            </w:r>
          </w:p>
        </w:tc>
        <w:tc>
          <w:tcPr>
            <w:tcW w:w="5073" w:type="dxa"/>
          </w:tcPr>
          <w:p w14:paraId="444881F5" w14:textId="77777777" w:rsidR="000E5CC8" w:rsidRDefault="000E5CC8" w:rsidP="00A02E63">
            <w:pPr>
              <w:pStyle w:val="TableText"/>
            </w:pPr>
            <w:r w:rsidRPr="00007494">
              <w:t>Include the information in this column</w:t>
            </w:r>
          </w:p>
          <w:p w14:paraId="2CAE69A6" w14:textId="77777777" w:rsidR="000E5CC8" w:rsidRPr="004954FD" w:rsidRDefault="000E5CC8" w:rsidP="00A02E63">
            <w:pPr>
              <w:pStyle w:val="TableText"/>
            </w:pPr>
            <w:r w:rsidRPr="00E173B3">
              <w:t>(If the required information is not readily available, include  the likely date that this information will be provided)</w:t>
            </w:r>
          </w:p>
        </w:tc>
      </w:tr>
      <w:tr w:rsidR="00C26157" w:rsidRPr="0019250F" w14:paraId="06CC1990" w14:textId="77777777" w:rsidTr="00842137">
        <w:tc>
          <w:tcPr>
            <w:tcW w:w="851" w:type="dxa"/>
          </w:tcPr>
          <w:p w14:paraId="3EA21997" w14:textId="66119C9B" w:rsidR="00C26157" w:rsidRPr="0019250F" w:rsidRDefault="00C117C8" w:rsidP="00C26157">
            <w:pPr>
              <w:pStyle w:val="TableTitle"/>
              <w:keepNext w:val="0"/>
            </w:pPr>
            <w:r>
              <w:t>7</w:t>
            </w:r>
            <w:r w:rsidR="00C26157" w:rsidRPr="00C26157">
              <w:t xml:space="preserve">A </w:t>
            </w:r>
          </w:p>
        </w:tc>
        <w:tc>
          <w:tcPr>
            <w:tcW w:w="3260" w:type="dxa"/>
          </w:tcPr>
          <w:p w14:paraId="72FDA9BC" w14:textId="77777777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Do generating units have under- frequency trip setting/s? </w:t>
            </w:r>
          </w:p>
          <w:p w14:paraId="3CBEC761" w14:textId="0865740E" w:rsidR="00C26157" w:rsidRPr="0019250F" w:rsidRDefault="00C26157" w:rsidP="00C26157">
            <w:pPr>
              <w:pStyle w:val="TableTitle"/>
              <w:keepNext w:val="0"/>
            </w:pPr>
            <w:r w:rsidRPr="00C26157">
              <w:t xml:space="preserve"> If so, provide the settings</w:t>
            </w:r>
          </w:p>
        </w:tc>
        <w:tc>
          <w:tcPr>
            <w:tcW w:w="5073" w:type="dxa"/>
          </w:tcPr>
          <w:p w14:paraId="7DF3A349" w14:textId="37220026" w:rsidR="00C26157" w:rsidRPr="0019250F" w:rsidRDefault="00C26157" w:rsidP="00C26157">
            <w:pPr>
              <w:pStyle w:val="TableTitle"/>
              <w:keepNext w:val="0"/>
            </w:pPr>
          </w:p>
        </w:tc>
      </w:tr>
      <w:tr w:rsidR="00C26157" w:rsidRPr="0019250F" w14:paraId="063BDF9E" w14:textId="77777777" w:rsidTr="00A02E63">
        <w:trPr>
          <w:trHeight w:val="271"/>
        </w:trPr>
        <w:tc>
          <w:tcPr>
            <w:tcW w:w="851" w:type="dxa"/>
          </w:tcPr>
          <w:p w14:paraId="00811515" w14:textId="3C9448B1" w:rsidR="00C26157" w:rsidRDefault="00C117C8" w:rsidP="00C26157">
            <w:pPr>
              <w:pStyle w:val="TableTitle"/>
              <w:keepNext w:val="0"/>
            </w:pPr>
            <w:r>
              <w:t>7</w:t>
            </w:r>
            <w:r w:rsidR="00C26157" w:rsidRPr="00C26157">
              <w:t xml:space="preserve">B </w:t>
            </w:r>
          </w:p>
        </w:tc>
        <w:tc>
          <w:tcPr>
            <w:tcW w:w="3260" w:type="dxa"/>
          </w:tcPr>
          <w:p w14:paraId="501FF72D" w14:textId="77777777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Do generating units have over- frequency (and/or over-speed) trip settings? </w:t>
            </w:r>
          </w:p>
          <w:p w14:paraId="73127EE6" w14:textId="755A5A27" w:rsidR="00C26157" w:rsidRPr="00701A85" w:rsidRDefault="00C26157" w:rsidP="00C26157">
            <w:pPr>
              <w:pStyle w:val="TableTitle"/>
              <w:keepNext w:val="0"/>
            </w:pPr>
            <w:r w:rsidRPr="00C26157">
              <w:t>If so, provide the settings</w:t>
            </w:r>
          </w:p>
        </w:tc>
        <w:tc>
          <w:tcPr>
            <w:tcW w:w="5073" w:type="dxa"/>
          </w:tcPr>
          <w:p w14:paraId="279B2735" w14:textId="61D77D57" w:rsidR="00C26157" w:rsidRDefault="00C26157" w:rsidP="00C26157">
            <w:pPr>
              <w:pStyle w:val="TableTitle"/>
              <w:keepNext w:val="0"/>
            </w:pPr>
          </w:p>
        </w:tc>
      </w:tr>
    </w:tbl>
    <w:p w14:paraId="33647F78" w14:textId="77777777" w:rsidR="000E5CC8" w:rsidRPr="000E5CC8" w:rsidRDefault="000E5CC8" w:rsidP="00A02E63">
      <w:pPr>
        <w:pStyle w:val="ResetPara"/>
        <w:keepNext w:val="0"/>
      </w:pPr>
    </w:p>
    <w:p w14:paraId="684C0833" w14:textId="255720A2" w:rsidR="00DD3EAE" w:rsidRDefault="00DD3EAE" w:rsidP="00A02E63">
      <w:pPr>
        <w:pStyle w:val="Heading1"/>
        <w:keepNext w:val="0"/>
        <w:keepLines w:val="0"/>
      </w:pPr>
      <w:bookmarkStart w:id="10" w:name="_Toc199321238"/>
      <w:r w:rsidRPr="00DD3EAE">
        <w:t>Technical details associated with TTHL capable generating units</w:t>
      </w:r>
      <w:bookmarkEnd w:id="10"/>
    </w:p>
    <w:p w14:paraId="1A8BBD52" w14:textId="77777777" w:rsidR="00A02E63" w:rsidRPr="00A02E63" w:rsidRDefault="00A02E63" w:rsidP="00A02E63">
      <w:pPr>
        <w:pStyle w:val="ResetPara"/>
      </w:pPr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851"/>
        <w:gridCol w:w="3260"/>
        <w:gridCol w:w="5073"/>
      </w:tblGrid>
      <w:tr w:rsidR="000E5CC8" w:rsidRPr="004954FD" w14:paraId="73E2934F" w14:textId="77777777" w:rsidTr="0084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2D08A359" w14:textId="77777777" w:rsidR="000E5CC8" w:rsidRPr="0019250F" w:rsidRDefault="000E5CC8" w:rsidP="00A02E63">
            <w:pPr>
              <w:pStyle w:val="TableText"/>
            </w:pPr>
            <w:r w:rsidRPr="00007494">
              <w:t>Item</w:t>
            </w:r>
          </w:p>
        </w:tc>
        <w:tc>
          <w:tcPr>
            <w:tcW w:w="3260" w:type="dxa"/>
          </w:tcPr>
          <w:p w14:paraId="3F6F6898" w14:textId="77777777" w:rsidR="000E5CC8" w:rsidRPr="004954FD" w:rsidRDefault="000E5CC8" w:rsidP="00A02E63">
            <w:pPr>
              <w:pStyle w:val="TableText"/>
            </w:pPr>
            <w:r w:rsidRPr="00007494">
              <w:t>Information required</w:t>
            </w:r>
          </w:p>
        </w:tc>
        <w:tc>
          <w:tcPr>
            <w:tcW w:w="5073" w:type="dxa"/>
          </w:tcPr>
          <w:p w14:paraId="300C7233" w14:textId="77777777" w:rsidR="000E5CC8" w:rsidRDefault="000E5CC8" w:rsidP="00A02E63">
            <w:pPr>
              <w:pStyle w:val="TableText"/>
            </w:pPr>
            <w:r w:rsidRPr="00007494">
              <w:t>Include the information in this column</w:t>
            </w:r>
          </w:p>
          <w:p w14:paraId="6885E657" w14:textId="77777777" w:rsidR="000E5CC8" w:rsidRPr="004954FD" w:rsidRDefault="000E5CC8" w:rsidP="00A02E63">
            <w:pPr>
              <w:pStyle w:val="TableText"/>
            </w:pPr>
            <w:r w:rsidRPr="00E173B3">
              <w:t>(If the required information is not readily available, include  the likely date that this information will be provided)</w:t>
            </w:r>
          </w:p>
        </w:tc>
      </w:tr>
      <w:tr w:rsidR="00C26157" w:rsidRPr="0019250F" w14:paraId="59F175A9" w14:textId="77777777" w:rsidTr="00842137">
        <w:tc>
          <w:tcPr>
            <w:tcW w:w="851" w:type="dxa"/>
          </w:tcPr>
          <w:p w14:paraId="563A39A1" w14:textId="5AD3CD10" w:rsidR="00C26157" w:rsidRPr="00C26157" w:rsidRDefault="00C117C8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8</w:t>
            </w:r>
            <w:r w:rsidR="00C26157"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A </w:t>
            </w:r>
          </w:p>
        </w:tc>
        <w:tc>
          <w:tcPr>
            <w:tcW w:w="3260" w:type="dxa"/>
          </w:tcPr>
          <w:p w14:paraId="2DF3DE38" w14:textId="1D48F7E6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What is the triggering mechanism of the TTHL capable generating units? (Include details of the levels, durations, and rates of change of frequency and voltage, and power swings)</w:t>
            </w:r>
          </w:p>
        </w:tc>
        <w:tc>
          <w:tcPr>
            <w:tcW w:w="5073" w:type="dxa"/>
          </w:tcPr>
          <w:p w14:paraId="7FA0E155" w14:textId="135AEC07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</w:p>
        </w:tc>
      </w:tr>
      <w:tr w:rsidR="00C26157" w:rsidRPr="0019250F" w14:paraId="585149B2" w14:textId="77777777" w:rsidTr="00842137">
        <w:tc>
          <w:tcPr>
            <w:tcW w:w="851" w:type="dxa"/>
          </w:tcPr>
          <w:p w14:paraId="45627A39" w14:textId="1CF56291" w:rsidR="00C26157" w:rsidRPr="00C26157" w:rsidRDefault="00C117C8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8</w:t>
            </w:r>
            <w:r w:rsidR="00C26157"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B </w:t>
            </w:r>
          </w:p>
        </w:tc>
        <w:tc>
          <w:tcPr>
            <w:tcW w:w="3260" w:type="dxa"/>
          </w:tcPr>
          <w:p w14:paraId="0AD5B2EE" w14:textId="77777777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Are the TTHL units fully or partially automated?</w:t>
            </w:r>
          </w:p>
          <w:p w14:paraId="6DF7AF20" w14:textId="433E0B62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Is any form of manual intervention required?</w:t>
            </w:r>
          </w:p>
        </w:tc>
        <w:tc>
          <w:tcPr>
            <w:tcW w:w="5073" w:type="dxa"/>
          </w:tcPr>
          <w:p w14:paraId="52065755" w14:textId="3E478DE9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</w:p>
        </w:tc>
      </w:tr>
      <w:tr w:rsidR="00C26157" w:rsidRPr="0019250F" w14:paraId="209416C1" w14:textId="77777777" w:rsidTr="00842137">
        <w:tc>
          <w:tcPr>
            <w:tcW w:w="851" w:type="dxa"/>
          </w:tcPr>
          <w:p w14:paraId="039800C0" w14:textId="49F7CD8F" w:rsidR="00C26157" w:rsidRPr="00C26157" w:rsidRDefault="00C117C8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8</w:t>
            </w:r>
            <w:r w:rsidR="00C26157"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C </w:t>
            </w:r>
          </w:p>
        </w:tc>
        <w:tc>
          <w:tcPr>
            <w:tcW w:w="3260" w:type="dxa"/>
          </w:tcPr>
          <w:p w14:paraId="79617015" w14:textId="20C235A9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Are there any likely conditions that trip generating units prior to tripping to house load?</w:t>
            </w:r>
          </w:p>
        </w:tc>
        <w:tc>
          <w:tcPr>
            <w:tcW w:w="5073" w:type="dxa"/>
          </w:tcPr>
          <w:p w14:paraId="2A15C786" w14:textId="55916073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</w:p>
        </w:tc>
      </w:tr>
      <w:tr w:rsidR="00C26157" w:rsidRPr="0019250F" w14:paraId="2AEBF6D2" w14:textId="77777777" w:rsidTr="00842137">
        <w:tc>
          <w:tcPr>
            <w:tcW w:w="851" w:type="dxa"/>
          </w:tcPr>
          <w:p w14:paraId="3F231575" w14:textId="2D9B760C" w:rsidR="00C26157" w:rsidRPr="00C26157" w:rsidRDefault="00C117C8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8</w:t>
            </w:r>
            <w:r w:rsidR="00C26157"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D </w:t>
            </w:r>
          </w:p>
        </w:tc>
        <w:tc>
          <w:tcPr>
            <w:tcW w:w="3260" w:type="dxa"/>
          </w:tcPr>
          <w:p w14:paraId="741D420C" w14:textId="77777777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If there are multiple generating units with TTHL capability, how many generating units are normally enabled for TTHL?</w:t>
            </w:r>
          </w:p>
          <w:p w14:paraId="3FFB115B" w14:textId="217BABF7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What strategy is used in selecting the number of generating units for TTHL?</w:t>
            </w:r>
          </w:p>
        </w:tc>
        <w:tc>
          <w:tcPr>
            <w:tcW w:w="5073" w:type="dxa"/>
          </w:tcPr>
          <w:p w14:paraId="1DD5B776" w14:textId="2080E1E6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8FA6AF0" w14:textId="2FD9C06B" w:rsidR="000E5CC8" w:rsidRDefault="000E5CC8" w:rsidP="00A02E63">
      <w:pPr>
        <w:pStyle w:val="ResetPara"/>
        <w:keepNext w:val="0"/>
      </w:pPr>
    </w:p>
    <w:p w14:paraId="342E505D" w14:textId="5C183DDF" w:rsidR="00DD3EAE" w:rsidRDefault="0082165E" w:rsidP="00A02E63">
      <w:pPr>
        <w:pStyle w:val="Heading1"/>
        <w:keepNext w:val="0"/>
        <w:keepLines w:val="0"/>
      </w:pPr>
      <w:bookmarkStart w:id="11" w:name="_Toc526254848"/>
      <w:bookmarkStart w:id="12" w:name="_Toc199321239"/>
      <w:r w:rsidRPr="00BD0D39">
        <w:t>Communication facilities</w:t>
      </w:r>
      <w:bookmarkEnd w:id="11"/>
      <w:bookmarkEnd w:id="12"/>
    </w:p>
    <w:p w14:paraId="290A6C21" w14:textId="77777777" w:rsidR="00A02E63" w:rsidRPr="00A02E63" w:rsidRDefault="00A02E63" w:rsidP="00A02E63">
      <w:pPr>
        <w:pStyle w:val="ResetPara"/>
      </w:pPr>
    </w:p>
    <w:tbl>
      <w:tblPr>
        <w:tblStyle w:val="AEMOTable"/>
        <w:tblW w:w="0" w:type="auto"/>
        <w:tblLook w:val="0620" w:firstRow="1" w:lastRow="0" w:firstColumn="0" w:lastColumn="0" w:noHBand="1" w:noVBand="1"/>
      </w:tblPr>
      <w:tblGrid>
        <w:gridCol w:w="851"/>
        <w:gridCol w:w="3260"/>
        <w:gridCol w:w="5073"/>
      </w:tblGrid>
      <w:tr w:rsidR="000E5CC8" w:rsidRPr="004954FD" w14:paraId="4358ADD0" w14:textId="77777777" w:rsidTr="0084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282A2B9C" w14:textId="77777777" w:rsidR="000E5CC8" w:rsidRPr="0019250F" w:rsidRDefault="000E5CC8" w:rsidP="00A02E63">
            <w:pPr>
              <w:pStyle w:val="TableText"/>
            </w:pPr>
            <w:r w:rsidRPr="00007494">
              <w:t>Item</w:t>
            </w:r>
          </w:p>
        </w:tc>
        <w:tc>
          <w:tcPr>
            <w:tcW w:w="3260" w:type="dxa"/>
          </w:tcPr>
          <w:p w14:paraId="74D7BFE2" w14:textId="77777777" w:rsidR="000E5CC8" w:rsidRPr="004954FD" w:rsidRDefault="000E5CC8" w:rsidP="00A02E63">
            <w:pPr>
              <w:pStyle w:val="TableText"/>
            </w:pPr>
            <w:r w:rsidRPr="00007494">
              <w:t>Information required</w:t>
            </w:r>
          </w:p>
        </w:tc>
        <w:tc>
          <w:tcPr>
            <w:tcW w:w="5073" w:type="dxa"/>
          </w:tcPr>
          <w:p w14:paraId="13E9347F" w14:textId="77777777" w:rsidR="000E5CC8" w:rsidRDefault="000E5CC8" w:rsidP="00A02E63">
            <w:pPr>
              <w:pStyle w:val="TableText"/>
            </w:pPr>
            <w:r w:rsidRPr="00007494">
              <w:t>Include the information in this column</w:t>
            </w:r>
          </w:p>
          <w:p w14:paraId="748F951F" w14:textId="77777777" w:rsidR="000E5CC8" w:rsidRPr="004954FD" w:rsidRDefault="000E5CC8" w:rsidP="00A02E63">
            <w:pPr>
              <w:pStyle w:val="TableText"/>
            </w:pPr>
            <w:r w:rsidRPr="00E173B3">
              <w:t>(If the required information is not readily available, include  the likely date that this information will be provided)</w:t>
            </w:r>
          </w:p>
        </w:tc>
      </w:tr>
      <w:tr w:rsidR="00C26157" w:rsidRPr="0019250F" w14:paraId="0605A791" w14:textId="77777777" w:rsidTr="00842137">
        <w:tc>
          <w:tcPr>
            <w:tcW w:w="851" w:type="dxa"/>
          </w:tcPr>
          <w:p w14:paraId="3C10DF9A" w14:textId="6DE60727" w:rsidR="00C26157" w:rsidRPr="00C26157" w:rsidRDefault="00C117C8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9</w:t>
            </w:r>
            <w:r w:rsidR="00C26157"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A </w:t>
            </w:r>
          </w:p>
        </w:tc>
        <w:tc>
          <w:tcPr>
            <w:tcW w:w="3260" w:type="dxa"/>
          </w:tcPr>
          <w:p w14:paraId="4984D4FF" w14:textId="3D4F2F8B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What communication facilities do you have to communicate with your on-call, standby and other staff?</w:t>
            </w:r>
          </w:p>
        </w:tc>
        <w:tc>
          <w:tcPr>
            <w:tcW w:w="5073" w:type="dxa"/>
          </w:tcPr>
          <w:p w14:paraId="07EC0EEF" w14:textId="2910998F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</w:p>
        </w:tc>
      </w:tr>
      <w:tr w:rsidR="00C26157" w:rsidRPr="0019250F" w14:paraId="37730554" w14:textId="77777777" w:rsidTr="00842137">
        <w:tc>
          <w:tcPr>
            <w:tcW w:w="851" w:type="dxa"/>
          </w:tcPr>
          <w:p w14:paraId="602CEE27" w14:textId="7ACD3612" w:rsidR="00C26157" w:rsidRPr="00C26157" w:rsidRDefault="00C117C8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9</w:t>
            </w:r>
            <w:r w:rsidR="00C26157"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B </w:t>
            </w:r>
          </w:p>
        </w:tc>
        <w:tc>
          <w:tcPr>
            <w:tcW w:w="3260" w:type="dxa"/>
          </w:tcPr>
          <w:p w14:paraId="2C14747B" w14:textId="77777777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 w:rsidRPr="00C26157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 xml:space="preserve">What communication facilities do you have to communicate with </w:t>
            </w:r>
          </w:p>
          <w:p w14:paraId="36B93A97" w14:textId="4B91FFA3" w:rsidR="00C26157" w:rsidRPr="00C26157" w:rsidRDefault="00296B03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  <w:t>AEMO?</w:t>
            </w:r>
          </w:p>
        </w:tc>
        <w:tc>
          <w:tcPr>
            <w:tcW w:w="5073" w:type="dxa"/>
          </w:tcPr>
          <w:p w14:paraId="7B098653" w14:textId="7CDFC0D6" w:rsidR="00C26157" w:rsidRPr="00C26157" w:rsidRDefault="00C26157" w:rsidP="00C26157">
            <w:pPr>
              <w:spacing w:after="0" w:line="240" w:lineRule="atLeast"/>
              <w:jc w:val="left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16457FC" w14:textId="77777777" w:rsidR="000E5CC8" w:rsidRPr="000E5CC8" w:rsidRDefault="000E5CC8" w:rsidP="00A02E63">
      <w:pPr>
        <w:pStyle w:val="ResetPara"/>
        <w:keepNext w:val="0"/>
      </w:pPr>
    </w:p>
    <w:sectPr w:rsidR="000E5CC8" w:rsidRPr="000E5CC8" w:rsidSect="00DE0688">
      <w:headerReference w:type="even" r:id="rId23"/>
      <w:headerReference w:type="default" r:id="rId24"/>
      <w:footerReference w:type="default" r:id="rId25"/>
      <w:headerReference w:type="first" r:id="rId26"/>
      <w:pgSz w:w="11906" w:h="16838" w:code="9"/>
      <w:pgMar w:top="1871" w:right="1361" w:bottom="136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8329" w14:textId="77777777" w:rsidR="00A32159" w:rsidRDefault="00A32159" w:rsidP="00710277">
      <w:pPr>
        <w:spacing w:after="0" w:line="240" w:lineRule="auto"/>
      </w:pPr>
      <w:r>
        <w:separator/>
      </w:r>
    </w:p>
  </w:endnote>
  <w:endnote w:type="continuationSeparator" w:id="0">
    <w:p w14:paraId="58B19209" w14:textId="77777777" w:rsidR="00A32159" w:rsidRDefault="00A32159" w:rsidP="00710277">
      <w:pPr>
        <w:spacing w:after="0" w:line="240" w:lineRule="auto"/>
      </w:pPr>
      <w:r>
        <w:continuationSeparator/>
      </w:r>
    </w:p>
  </w:endnote>
  <w:endnote w:type="continuationNotice" w:id="1">
    <w:p w14:paraId="435AB598" w14:textId="77777777" w:rsidR="006D55FB" w:rsidRDefault="006D5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CEE3" w14:textId="77777777" w:rsidR="00842137" w:rsidRPr="00090AF7" w:rsidRDefault="00842137" w:rsidP="00090AF7">
    <w:pPr>
      <w:pStyle w:val="ImprintFooter1"/>
      <w:pBdr>
        <w:bottom w:val="none" w:sz="0" w:space="0" w:color="auto"/>
      </w:pBdr>
      <w:rPr>
        <w:rFonts w:asciiTheme="majorHAnsi" w:hAnsiTheme="majorHAnsi"/>
        <w:color w:val="FFFFFF" w:themeColor="background1"/>
        <w:sz w:val="14"/>
      </w:rPr>
    </w:pPr>
  </w:p>
  <w:p w14:paraId="4D4698E1" w14:textId="77777777" w:rsidR="00842137" w:rsidRPr="00090AF7" w:rsidRDefault="00842137" w:rsidP="00090AF7">
    <w:pPr>
      <w:pStyle w:val="ImprintFooter1"/>
      <w:pBdr>
        <w:bottom w:val="none" w:sz="0" w:space="0" w:color="auto"/>
      </w:pBdr>
      <w:rPr>
        <w:rFonts w:asciiTheme="majorHAnsi" w:hAnsiTheme="majorHAnsi"/>
        <w:color w:val="FFFFFF" w:themeColor="background1"/>
        <w:sz w:val="14"/>
      </w:rPr>
    </w:pPr>
  </w:p>
  <w:p w14:paraId="2863D558" w14:textId="77777777" w:rsidR="00842137" w:rsidRPr="00090AF7" w:rsidRDefault="00842137" w:rsidP="00090AF7">
    <w:pPr>
      <w:pStyle w:val="ImprintFooter1"/>
      <w:pBdr>
        <w:bottom w:val="single" w:sz="6" w:space="4" w:color="FFFFFF" w:themeColor="background1"/>
      </w:pBdr>
      <w:rPr>
        <w:rFonts w:asciiTheme="majorHAnsi" w:hAnsiTheme="majorHAnsi"/>
        <w:color w:val="FFFFFF" w:themeColor="background1"/>
        <w:sz w:val="14"/>
      </w:rPr>
    </w:pPr>
    <w:r w:rsidRPr="00090AF7">
      <w:rPr>
        <w:rFonts w:asciiTheme="majorHAnsi" w:hAnsiTheme="majorHAnsi"/>
        <w:color w:val="FFFFFF" w:themeColor="background1"/>
        <w:sz w:val="14"/>
      </w:rPr>
      <w:drawing>
        <wp:anchor distT="0" distB="0" distL="114300" distR="114300" simplePos="0" relativeHeight="251658253" behindDoc="1" locked="1" layoutInCell="1" allowOverlap="1" wp14:anchorId="25704EB5" wp14:editId="60883930">
          <wp:simplePos x="0" y="0"/>
          <wp:positionH relativeFrom="page">
            <wp:posOffset>998855</wp:posOffset>
          </wp:positionH>
          <wp:positionV relativeFrom="page">
            <wp:posOffset>11193780</wp:posOffset>
          </wp:positionV>
          <wp:extent cx="6174105" cy="323850"/>
          <wp:effectExtent l="0" t="0" r="0" b="0"/>
          <wp:wrapNone/>
          <wp:docPr id="27" name="Picture 27" descr="facsimile-addresspan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7" descr="facsimile-addresspane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AF7">
      <w:rPr>
        <w:rFonts w:asciiTheme="majorHAnsi" w:hAnsiTheme="majorHAnsi"/>
        <w:color w:val="FFFFFF" w:themeColor="background1"/>
        <w:sz w:val="14"/>
      </w:rPr>
      <w:drawing>
        <wp:anchor distT="0" distB="0" distL="114300" distR="114300" simplePos="0" relativeHeight="251658252" behindDoc="1" locked="1" layoutInCell="1" allowOverlap="1" wp14:anchorId="6506D28F" wp14:editId="51C895E9">
          <wp:simplePos x="0" y="0"/>
          <wp:positionH relativeFrom="page">
            <wp:posOffset>846455</wp:posOffset>
          </wp:positionH>
          <wp:positionV relativeFrom="page">
            <wp:posOffset>11041380</wp:posOffset>
          </wp:positionV>
          <wp:extent cx="6174105" cy="323850"/>
          <wp:effectExtent l="0" t="0" r="0" b="0"/>
          <wp:wrapNone/>
          <wp:docPr id="28" name="Picture 28" descr="facsimile-addresspan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8" descr="facsimile-addresspane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AF7">
      <w:rPr>
        <w:rFonts w:asciiTheme="majorHAnsi" w:hAnsiTheme="majorHAnsi"/>
        <w:color w:val="FFFFFF" w:themeColor="background1"/>
        <w:sz w:val="14"/>
      </w:rPr>
      <w:t>Australian Energy Market Operator Ltd    ABN 94 072 010 327</w:t>
    </w:r>
    <w:r w:rsidRPr="00090AF7">
      <w:rPr>
        <w:rFonts w:asciiTheme="majorHAnsi" w:hAnsiTheme="majorHAnsi"/>
        <w:color w:val="FFFFFF" w:themeColor="background1"/>
        <w:sz w:val="14"/>
      </w:rPr>
      <w:tab/>
    </w:r>
    <w:hyperlink r:id="rId2" w:history="1">
      <w:r w:rsidRPr="00090AF7">
        <w:rPr>
          <w:rFonts w:asciiTheme="majorHAnsi" w:hAnsiTheme="majorHAnsi"/>
          <w:color w:val="FFFFFF" w:themeColor="background1"/>
          <w:sz w:val="14"/>
        </w:rPr>
        <w:t>www.aemo.com.au</w:t>
      </w:r>
    </w:hyperlink>
    <w:r w:rsidRPr="00090AF7">
      <w:rPr>
        <w:rFonts w:asciiTheme="majorHAnsi" w:hAnsiTheme="majorHAnsi"/>
        <w:color w:val="FFFFFF" w:themeColor="background1"/>
        <w:sz w:val="14"/>
      </w:rPr>
      <w:t xml:space="preserve">    </w:t>
    </w:r>
    <w:hyperlink r:id="rId3" w:history="1">
      <w:r w:rsidRPr="00090AF7">
        <w:rPr>
          <w:rFonts w:asciiTheme="majorHAnsi" w:hAnsiTheme="majorHAnsi"/>
          <w:color w:val="FFFFFF" w:themeColor="background1"/>
          <w:sz w:val="14"/>
        </w:rPr>
        <w:t>info@aemo.com.au</w:t>
      </w:r>
    </w:hyperlink>
  </w:p>
  <w:p w14:paraId="18FC5023" w14:textId="77777777" w:rsidR="00842137" w:rsidRPr="00090AF7" w:rsidRDefault="00842137" w:rsidP="00435A2E">
    <w:pPr>
      <w:pStyle w:val="ImprintFooter2"/>
      <w:rPr>
        <w:rFonts w:asciiTheme="majorHAnsi" w:hAnsiTheme="majorHAnsi"/>
        <w:color w:val="FFFFFF" w:themeColor="background1"/>
        <w:sz w:val="14"/>
      </w:rPr>
    </w:pPr>
    <w:r w:rsidRPr="00090AF7">
      <w:rPr>
        <w:rFonts w:asciiTheme="majorHAnsi" w:hAnsiTheme="majorHAnsi"/>
        <w:color w:val="FFFFFF" w:themeColor="background1"/>
        <w:sz w:val="14"/>
      </w:rPr>
      <w:t>NEW SOUTH WALES</w:t>
    </w:r>
    <w:r w:rsidRPr="00090AF7">
      <w:rPr>
        <w:rFonts w:asciiTheme="majorHAnsi" w:hAnsiTheme="majorHAnsi"/>
        <w:color w:val="FFFFFF" w:themeColor="background1"/>
        <w:sz w:val="14"/>
      </w:rPr>
      <w:tab/>
      <w:t>QUEENSLAND</w:t>
    </w:r>
    <w:r w:rsidRPr="00090AF7">
      <w:rPr>
        <w:rFonts w:asciiTheme="majorHAnsi" w:hAnsiTheme="majorHAnsi"/>
        <w:color w:val="FFFFFF" w:themeColor="background1"/>
        <w:sz w:val="14"/>
      </w:rPr>
      <w:tab/>
      <w:t>SOUTH AUSTRALIA</w:t>
    </w:r>
    <w:r w:rsidRPr="00090AF7">
      <w:rPr>
        <w:rFonts w:asciiTheme="majorHAnsi" w:hAnsiTheme="majorHAnsi"/>
        <w:color w:val="FFFFFF" w:themeColor="background1"/>
        <w:sz w:val="14"/>
      </w:rPr>
      <w:tab/>
      <w:t>VICTORIA</w:t>
    </w:r>
    <w:r w:rsidRPr="00090AF7">
      <w:rPr>
        <w:rFonts w:asciiTheme="majorHAnsi" w:hAnsiTheme="majorHAnsi"/>
        <w:color w:val="FFFFFF" w:themeColor="background1"/>
        <w:sz w:val="14"/>
      </w:rPr>
      <w:tab/>
      <w:t>AUSTRALIAN CAPITAL TERRITORY</w:t>
    </w:r>
    <w:r w:rsidRPr="00090AF7">
      <w:rPr>
        <w:rFonts w:asciiTheme="majorHAnsi" w:hAnsiTheme="majorHAnsi"/>
        <w:color w:val="FFFFFF" w:themeColor="background1"/>
        <w:sz w:val="14"/>
      </w:rPr>
      <w:tab/>
      <w:t>TASMANIA</w:t>
    </w:r>
    <w:r w:rsidRPr="00090AF7">
      <w:rPr>
        <w:rFonts w:asciiTheme="majorHAnsi" w:hAnsiTheme="majorHAnsi"/>
        <w:color w:val="FFFFFF" w:themeColor="background1"/>
        <w:sz w:val="14"/>
      </w:rPr>
      <w:tab/>
      <w:t>WESTERN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6F78" w14:textId="77777777" w:rsidR="00842137" w:rsidRDefault="00842137">
    <w:pPr>
      <w:pStyle w:val="Footer"/>
    </w:pPr>
    <w:r>
      <w:rPr>
        <w:noProof/>
        <w:sz w:val="20"/>
        <w:szCs w:val="20"/>
        <w:lang w:eastAsia="en-AU"/>
      </w:rPr>
      <w:drawing>
        <wp:anchor distT="0" distB="0" distL="114300" distR="114300" simplePos="0" relativeHeight="251658249" behindDoc="1" locked="0" layoutInCell="1" allowOverlap="1" wp14:anchorId="6F67DC2C" wp14:editId="7E767FD6">
          <wp:simplePos x="0" y="0"/>
          <wp:positionH relativeFrom="page">
            <wp:posOffset>140335</wp:posOffset>
          </wp:positionH>
          <wp:positionV relativeFrom="page">
            <wp:posOffset>9901555</wp:posOffset>
          </wp:positionV>
          <wp:extent cx="7286400" cy="655200"/>
          <wp:effectExtent l="0" t="0" r="0" b="0"/>
          <wp:wrapNone/>
          <wp:docPr id="10" name="Footer ba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_buff_bar_no-cur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4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4E4">
      <w:rPr>
        <w:color w:val="948671"/>
      </w:rPr>
      <w:t>© AEMO</w:t>
    </w:r>
    <w:r>
      <w:rPr>
        <w:color w:val="948671"/>
      </w:rPr>
      <w:t xml:space="preserve"> 2014</w:t>
    </w:r>
    <w:r w:rsidRPr="00BE272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galFooterTable"/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62"/>
      <w:gridCol w:w="3061"/>
      <w:gridCol w:w="3061"/>
    </w:tblGrid>
    <w:tr w:rsidR="00842137" w:rsidRPr="00734044" w14:paraId="194FE516" w14:textId="77777777" w:rsidTr="00C45A03">
      <w:trPr>
        <w:trHeight w:hRule="exact" w:val="198"/>
      </w:trPr>
      <w:tc>
        <w:tcPr>
          <w:tcW w:w="3058" w:type="dxa"/>
        </w:tcPr>
        <w:p w14:paraId="70B00894" w14:textId="4B98BBAB" w:rsidR="00842137" w:rsidRPr="00F32421" w:rsidRDefault="00842137" w:rsidP="00F32421">
          <w:pPr>
            <w:pStyle w:val="Footer"/>
            <w:tabs>
              <w:tab w:val="clear" w:pos="8239"/>
              <w:tab w:val="clear" w:pos="9185"/>
            </w:tabs>
          </w:pPr>
          <w:r>
            <w:t xml:space="preserve">Doc Ref: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DocRef  \* MERGEFORMAT </w:instrText>
          </w:r>
          <w:r>
            <w:rPr>
              <w:noProof/>
            </w:rPr>
            <w:fldChar w:fldCharType="separate"/>
          </w:r>
          <w:r w:rsidR="00506AF2">
            <w:rPr>
              <w:noProof/>
            </w:rPr>
            <w:t>SMDXXXX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2C460A95" w14:textId="4FDC39E2" w:rsidR="00842137" w:rsidRPr="00F32421" w:rsidRDefault="00842137" w:rsidP="00F32421">
          <w:pPr>
            <w:pStyle w:val="Footer"/>
            <w:tabs>
              <w:tab w:val="clear" w:pos="8239"/>
              <w:tab w:val="clear" w:pos="9185"/>
            </w:tabs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EffectDate  \* MERGEFORMAT </w:instrText>
          </w:r>
          <w:r>
            <w:rPr>
              <w:noProof/>
            </w:rPr>
            <w:fldChar w:fldCharType="separate"/>
          </w:r>
          <w:r w:rsidR="00506AF2">
            <w:rPr>
              <w:noProof/>
            </w:rPr>
            <w:t>dd Month 20YY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1610B080" w14:textId="77777777" w:rsidR="00842137" w:rsidRPr="00734044" w:rsidRDefault="00842137" w:rsidP="00F32421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2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29143484" w14:textId="77777777" w:rsidR="00842137" w:rsidRPr="00734044" w:rsidRDefault="00842137" w:rsidP="00F324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F8FA" w14:textId="77777777" w:rsidR="00842137" w:rsidRDefault="0084213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2"/>
      <w:gridCol w:w="3061"/>
      <w:gridCol w:w="3061"/>
    </w:tblGrid>
    <w:tr w:rsidR="00842137" w:rsidRPr="00734044" w14:paraId="741B828D" w14:textId="77777777" w:rsidTr="005537C0">
      <w:trPr>
        <w:trHeight w:hRule="exact" w:val="198"/>
      </w:trPr>
      <w:tc>
        <w:tcPr>
          <w:tcW w:w="3058" w:type="dxa"/>
          <w:vAlign w:val="bottom"/>
        </w:tcPr>
        <w:p w14:paraId="3401DA63" w14:textId="211E8494" w:rsidR="00842137" w:rsidRPr="00F32421" w:rsidRDefault="00842137" w:rsidP="00F32421">
          <w:pPr>
            <w:pStyle w:val="Footer"/>
            <w:tabs>
              <w:tab w:val="clear" w:pos="8239"/>
              <w:tab w:val="clear" w:pos="9185"/>
            </w:tabs>
          </w:pPr>
          <w:r>
            <w:t xml:space="preserve">Doc Ref: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DocRef  \* MERGEFORMAT </w:instrText>
          </w:r>
          <w:r>
            <w:rPr>
              <w:noProof/>
            </w:rPr>
            <w:fldChar w:fldCharType="separate"/>
          </w:r>
          <w:r w:rsidR="00506AF2">
            <w:rPr>
              <w:noProof/>
            </w:rPr>
            <w:t>SMDXXXX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  <w:vAlign w:val="bottom"/>
        </w:tcPr>
        <w:p w14:paraId="4623E3E7" w14:textId="2A4F0927" w:rsidR="00842137" w:rsidRPr="00F32421" w:rsidRDefault="00842137" w:rsidP="00F32421">
          <w:pPr>
            <w:pStyle w:val="Footer"/>
            <w:tabs>
              <w:tab w:val="clear" w:pos="8239"/>
              <w:tab w:val="clear" w:pos="9185"/>
            </w:tabs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EffectDate  \* MERGEFORMAT </w:instrText>
          </w:r>
          <w:r>
            <w:rPr>
              <w:noProof/>
            </w:rPr>
            <w:fldChar w:fldCharType="separate"/>
          </w:r>
          <w:r w:rsidR="00506AF2">
            <w:rPr>
              <w:noProof/>
            </w:rPr>
            <w:t>dd Month 20YY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  <w:vAlign w:val="bottom"/>
        </w:tcPr>
        <w:p w14:paraId="69EAE9E2" w14:textId="77777777" w:rsidR="00842137" w:rsidRPr="00734044" w:rsidRDefault="00842137" w:rsidP="00F32421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3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5E6C5A4D" w14:textId="77777777" w:rsidR="00842137" w:rsidRPr="00734044" w:rsidRDefault="00842137" w:rsidP="00F3242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galFooterTable"/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62"/>
      <w:gridCol w:w="3061"/>
      <w:gridCol w:w="3061"/>
    </w:tblGrid>
    <w:tr w:rsidR="00842137" w:rsidRPr="00734044" w14:paraId="0FFE2D98" w14:textId="77777777" w:rsidTr="00090AF7">
      <w:trPr>
        <w:trHeight w:hRule="exact" w:val="198"/>
      </w:trPr>
      <w:tc>
        <w:tcPr>
          <w:tcW w:w="3058" w:type="dxa"/>
        </w:tcPr>
        <w:p w14:paraId="40073614" w14:textId="24ED3C10" w:rsidR="00842137" w:rsidRPr="00F32421" w:rsidRDefault="00842137" w:rsidP="006B6119">
          <w:pPr>
            <w:pStyle w:val="Footer"/>
            <w:tabs>
              <w:tab w:val="clear" w:pos="8239"/>
              <w:tab w:val="clear" w:pos="9185"/>
            </w:tabs>
          </w:pPr>
          <w:r>
            <w:t xml:space="preserve">Doc Ref: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DocRef  \* MERGEFORMAT </w:instrText>
          </w:r>
          <w:r>
            <w:rPr>
              <w:noProof/>
            </w:rPr>
            <w:fldChar w:fldCharType="separate"/>
          </w:r>
          <w:r w:rsidR="00506AF2">
            <w:rPr>
              <w:noProof/>
            </w:rPr>
            <w:t>SMDXXXX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6FB2644C" w14:textId="1621CAD0" w:rsidR="00842137" w:rsidRPr="00F32421" w:rsidRDefault="00842137" w:rsidP="006B6119">
          <w:pPr>
            <w:pStyle w:val="Footer"/>
            <w:tabs>
              <w:tab w:val="clear" w:pos="8239"/>
              <w:tab w:val="clear" w:pos="9185"/>
            </w:tabs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EffectDate  \* MERGEFORMAT </w:instrText>
          </w:r>
          <w:r>
            <w:rPr>
              <w:noProof/>
            </w:rPr>
            <w:fldChar w:fldCharType="separate"/>
          </w:r>
          <w:r w:rsidR="00506AF2">
            <w:rPr>
              <w:noProof/>
            </w:rPr>
            <w:t>dd Month 20YY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29BE98F1" w14:textId="77777777" w:rsidR="00842137" w:rsidRPr="00734044" w:rsidRDefault="00842137" w:rsidP="006B6119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8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2527E41B" w14:textId="77777777" w:rsidR="00842137" w:rsidRPr="00734044" w:rsidRDefault="00842137" w:rsidP="006B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6517" w14:textId="77777777" w:rsidR="00A32159" w:rsidRPr="005032D6" w:rsidRDefault="00A32159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3C479D47" w14:textId="77777777" w:rsidR="00A32159" w:rsidRDefault="00A32159" w:rsidP="00710277">
      <w:pPr>
        <w:spacing w:after="0" w:line="240" w:lineRule="auto"/>
      </w:pPr>
      <w:r>
        <w:continuationSeparator/>
      </w:r>
    </w:p>
  </w:footnote>
  <w:footnote w:type="continuationNotice" w:id="1">
    <w:p w14:paraId="026AABD2" w14:textId="77777777" w:rsidR="006D55FB" w:rsidRDefault="006D5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885D" w14:textId="77777777" w:rsidR="00842137" w:rsidRDefault="00842137" w:rsidP="00090AF7">
    <w:r>
      <w:rPr>
        <w:noProof/>
        <w:lang w:eastAsia="en-AU"/>
      </w:rPr>
      <w:drawing>
        <wp:anchor distT="0" distB="0" distL="114300" distR="114300" simplePos="0" relativeHeight="251658254" behindDoc="1" locked="0" layoutInCell="1" allowOverlap="1" wp14:anchorId="0728E54F" wp14:editId="46F1B6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4510"/>
          <wp:effectExtent l="0" t="0" r="6985" b="254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0" locked="1" layoutInCell="1" allowOverlap="1" wp14:anchorId="41F1672B" wp14:editId="650FAD18">
              <wp:simplePos x="0" y="0"/>
              <wp:positionH relativeFrom="page">
                <wp:posOffset>0</wp:posOffset>
              </wp:positionH>
              <wp:positionV relativeFrom="page">
                <wp:posOffset>2495550</wp:posOffset>
              </wp:positionV>
              <wp:extent cx="7559675" cy="7089775"/>
              <wp:effectExtent l="0" t="0" r="3175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0897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37DBBA" id="Rectangle 37" o:spid="_x0000_s1026" style="position:absolute;margin-left:0;margin-top:196.5pt;width:595.25pt;height:558.2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" fillcolor="white [3212]" stroked="f" strokeweight="2pt">
              <w10:wrap anchorx="page" anchory="page"/>
              <w10:anchorlock/>
            </v:rect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4"/>
    </w:tblGrid>
    <w:tr w:rsidR="00842137" w14:paraId="440FF80A" w14:textId="77777777" w:rsidTr="00090AF7">
      <w:trPr>
        <w:trHeight w:hRule="exact" w:val="2789"/>
      </w:trPr>
      <w:tc>
        <w:tcPr>
          <w:tcW w:w="9184" w:type="dxa"/>
        </w:tcPr>
        <w:p w14:paraId="10450CFD" w14:textId="77777777" w:rsidR="00842137" w:rsidRDefault="00842137" w:rsidP="003A585A">
          <w:pPr>
            <w:pStyle w:val="Header"/>
          </w:pPr>
        </w:p>
      </w:tc>
    </w:tr>
  </w:tbl>
  <w:p w14:paraId="33AB5EF7" w14:textId="77777777" w:rsidR="00842137" w:rsidRPr="00D34E41" w:rsidRDefault="00842137" w:rsidP="003A585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3B0" w14:textId="77777777" w:rsidR="00842137" w:rsidRDefault="00842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FB54" w14:textId="2D3EEA26" w:rsidR="00842137" w:rsidRDefault="00842137" w:rsidP="00BD6C4C">
    <w:pPr>
      <w:pStyle w:val="Header"/>
    </w:pPr>
    <w:r>
      <w:drawing>
        <wp:anchor distT="0" distB="0" distL="114300" distR="114300" simplePos="0" relativeHeight="251658241" behindDoc="0" locked="0" layoutInCell="1" allowOverlap="1" wp14:anchorId="172BDCF2" wp14:editId="08C7E677">
          <wp:simplePos x="0" y="0"/>
          <wp:positionH relativeFrom="column">
            <wp:posOffset>-302895</wp:posOffset>
          </wp:positionH>
          <wp:positionV relativeFrom="paragraph">
            <wp:posOffset>-30480</wp:posOffset>
          </wp:positionV>
          <wp:extent cx="213862" cy="213995"/>
          <wp:effectExtent l="0" t="0" r="0" b="0"/>
          <wp:wrapNone/>
          <wp:docPr id="6" name="Elec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Elec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2" behindDoc="0" locked="0" layoutInCell="1" allowOverlap="1" wp14:anchorId="77E11FB2" wp14:editId="1289DFE9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7" name="Gas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5FA504" wp14:editId="464A6D35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308" name="BothIco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309" name="Elec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11" name="Gas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9E4643" id="BothIcons" o:spid="_x0000_s1026" style="position:absolute;margin-left:-44.55pt;margin-top:-2.7pt;width:37.5pt;height:16.85pt;z-index:251658240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">
                <v:imagedata r:id="rId3" o:title=""/>
              </v:shape>
              <v:shape id="GasIcon" o:spid="_x0000_s1028" type="#_x0000_t75" style="position:absolute;left:262551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position w:val="-10"/>
      </w:rPr>
      <w:drawing>
        <wp:anchor distT="0" distB="0" distL="114300" distR="114300" simplePos="0" relativeHeight="251658243" behindDoc="1" locked="0" layoutInCell="1" allowOverlap="1" wp14:anchorId="304C7388" wp14:editId="7FF8E3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800" cy="925200"/>
          <wp:effectExtent l="0" t="0" r="0" b="8255"/>
          <wp:wrapNone/>
          <wp:docPr id="8" name="Picture 8" descr="C:\Users\Sean\Documents\Nakama\AEMO\bann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an\Documents\Nakama\AEMO\banner-0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AF2">
      <w:fldChar w:fldCharType="begin"/>
    </w:r>
    <w:r w:rsidR="00506AF2">
      <w:instrText>STYLEREF  Title  \* MERGEFORMAT</w:instrText>
    </w:r>
    <w:r w:rsidR="00506AF2">
      <w:fldChar w:fldCharType="separate"/>
    </w:r>
    <w:r>
      <w:t>local black start procedure: pinjar</w:t>
    </w:r>
    <w:r w:rsidR="00506AF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4B56" w14:textId="3E33C060" w:rsidR="00842137" w:rsidRPr="00BD6C4C" w:rsidRDefault="00842137" w:rsidP="00BD6C4C">
    <w:pPr>
      <w:pStyle w:val="Header"/>
    </w:pPr>
    <w:r>
      <w:fldChar w:fldCharType="begin"/>
    </w:r>
    <w:r w:rsidRPr="00C63C58">
      <w:instrText xml:space="preserve"> STYLEREF  Title  \* MERGEFORMAT </w:instrText>
    </w:r>
    <w:r>
      <w:fldChar w:fldCharType="separate"/>
    </w:r>
    <w:r w:rsidR="00506AF2">
      <w:t>local black start procedure: Facility_Name</w:t>
    </w:r>
    <w:r>
      <w:fldChar w:fldCharType="end"/>
    </w:r>
    <w:r w:rsidRPr="00BD6C4C">
      <w:drawing>
        <wp:anchor distT="0" distB="0" distL="114300" distR="114300" simplePos="0" relativeHeight="251658248" behindDoc="1" locked="1" layoutInCell="1" allowOverlap="1" wp14:anchorId="0A461133" wp14:editId="3D0E79EA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9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8930" w14:textId="77777777" w:rsidR="00842137" w:rsidRDefault="008421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9698" w14:textId="1E3A934A" w:rsidR="00842137" w:rsidRPr="00710277" w:rsidRDefault="00842137" w:rsidP="00BD6C4C">
    <w:pPr>
      <w:pStyle w:val="Header"/>
    </w:pPr>
    <w:r>
      <w:drawing>
        <wp:anchor distT="0" distB="0" distL="114300" distR="114300" simplePos="0" relativeHeight="251658245" behindDoc="0" locked="0" layoutInCell="1" allowOverlap="1" wp14:anchorId="23133EB0" wp14:editId="3458A8D9">
          <wp:simplePos x="0" y="0"/>
          <wp:positionH relativeFrom="column">
            <wp:posOffset>-302895</wp:posOffset>
          </wp:positionH>
          <wp:positionV relativeFrom="paragraph">
            <wp:posOffset>-30480</wp:posOffset>
          </wp:positionV>
          <wp:extent cx="213862" cy="213995"/>
          <wp:effectExtent l="0" t="0" r="0" b="0"/>
          <wp:wrapNone/>
          <wp:docPr id="1" name="Elec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Elec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6" behindDoc="0" locked="0" layoutInCell="1" allowOverlap="1" wp14:anchorId="48526E8A" wp14:editId="1D677894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" name="Gas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5899471" wp14:editId="2A108240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312" name="BothIco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313" name="Elec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14" name="Gas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E77886" id="BothIcons" o:spid="_x0000_s1026" style="position:absolute;margin-left:-44.55pt;margin-top:-2.7pt;width:37.5pt;height:16.85pt;z-index:251658244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">
                <v:imagedata r:id="rId3" o:title=""/>
              </v:shape>
              <v:shape id="GasIcon" o:spid="_x0000_s1028" type="#_x0000_t75" style="position:absolute;left:262551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>
      <w:rPr>
        <w:position w:val="-10"/>
      </w:rPr>
      <w:drawing>
        <wp:anchor distT="0" distB="0" distL="114300" distR="114300" simplePos="0" relativeHeight="251658247" behindDoc="1" locked="0" layoutInCell="1" allowOverlap="1" wp14:anchorId="5661AADD" wp14:editId="7BE4C3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800" cy="925200"/>
          <wp:effectExtent l="0" t="0" r="0" b="8255"/>
          <wp:wrapNone/>
          <wp:docPr id="3" name="Picture 3" descr="C:\Users\Sean\Documents\Nakama\AEMO\bann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an\Documents\Nakama\AEMO\banner-0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AF2">
      <w:fldChar w:fldCharType="begin"/>
    </w:r>
    <w:r w:rsidR="00506AF2">
      <w:instrText>STYLEREF  Title  \* MERGEFORMAT</w:instrText>
    </w:r>
    <w:r w:rsidR="00506AF2">
      <w:fldChar w:fldCharType="separate"/>
    </w:r>
    <w:r>
      <w:t>local black start procedure: pinjar</w:t>
    </w:r>
    <w:r w:rsidR="00506AF2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C4E" w14:textId="78E073D8" w:rsidR="00842137" w:rsidRPr="00BD6C4C" w:rsidRDefault="00842137" w:rsidP="00B109A1">
    <w:pPr>
      <w:pStyle w:val="Header"/>
    </w:pPr>
    <w:r>
      <w:fldChar w:fldCharType="begin"/>
    </w:r>
    <w:r w:rsidRPr="00C63C58">
      <w:instrText xml:space="preserve"> STYLEREF  Title  \* MERGEFORMAT </w:instrText>
    </w:r>
    <w:r>
      <w:fldChar w:fldCharType="separate"/>
    </w:r>
    <w:r w:rsidR="00506AF2">
      <w:t>local black start procedure: Facility_Name</w:t>
    </w:r>
    <w:r>
      <w:fldChar w:fldCharType="end"/>
    </w:r>
    <w:r w:rsidRPr="00BD6C4C">
      <w:drawing>
        <wp:anchor distT="0" distB="0" distL="114300" distR="114300" simplePos="0" relativeHeight="251658250" behindDoc="1" locked="1" layoutInCell="1" allowOverlap="1" wp14:anchorId="12299F43" wp14:editId="61CF9A97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4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9A18" w14:textId="77777777" w:rsidR="00842137" w:rsidRDefault="0084213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EEE4" w14:textId="77777777" w:rsidR="00842137" w:rsidRDefault="00842137">
    <w:pPr>
      <w:pStyle w:val="Header"/>
    </w:pPr>
  </w:p>
  <w:p w14:paraId="4A758D19" w14:textId="77777777" w:rsidR="00842137" w:rsidRDefault="0084213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D3D" w14:textId="188BC675" w:rsidR="00842137" w:rsidRDefault="00842137" w:rsidP="00BC3A8F">
    <w:pPr>
      <w:pStyle w:val="Header"/>
    </w:pPr>
    <w:r>
      <w:fldChar w:fldCharType="begin"/>
    </w:r>
    <w:r w:rsidRPr="00C63C58">
      <w:instrText xml:space="preserve"> STYLEREF  Title  \* MERGEFORMAT </w:instrText>
    </w:r>
    <w:r>
      <w:fldChar w:fldCharType="separate"/>
    </w:r>
    <w:r w:rsidR="00506AF2">
      <w:t>local black start procedure: Facility_Name</w:t>
    </w:r>
    <w:r>
      <w:fldChar w:fldCharType="end"/>
    </w:r>
    <w:r w:rsidRPr="00BD6C4C">
      <w:drawing>
        <wp:anchor distT="0" distB="0" distL="114300" distR="114300" simplePos="0" relativeHeight="251658251" behindDoc="1" locked="1" layoutInCell="1" allowOverlap="1" wp14:anchorId="746A771B" wp14:editId="3368485C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18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0F3"/>
    <w:multiLevelType w:val="multilevel"/>
    <w:tmpl w:val="CFD4A398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2" w15:restartNumberingAfterBreak="0">
    <w:nsid w:val="036A2B72"/>
    <w:multiLevelType w:val="multilevel"/>
    <w:tmpl w:val="5358B5EE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7C4B70"/>
    <w:multiLevelType w:val="multilevel"/>
    <w:tmpl w:val="CE7E5436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1702DE0"/>
    <w:multiLevelType w:val="multilevel"/>
    <w:tmpl w:val="7C7ADC2E"/>
    <w:lvl w:ilvl="0">
      <w:start w:val="1"/>
      <w:numFmt w:val="decimal"/>
      <w:lvlText w:val="Chapter %1."/>
      <w:lvlJc w:val="left"/>
      <w:pPr>
        <w:tabs>
          <w:tab w:val="num" w:pos="2410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3">
      <w:start w:val="1"/>
      <w:numFmt w:val="lowerLetter"/>
      <w:pStyle w:val="ParaNum1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ParaNum2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ParaNum3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5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6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FC31CB"/>
    <w:multiLevelType w:val="multilevel"/>
    <w:tmpl w:val="1C149D7C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8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0" w15:restartNumberingAfterBreak="0">
    <w:nsid w:val="1D2253F0"/>
    <w:multiLevelType w:val="multilevel"/>
    <w:tmpl w:val="646C107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5B1F42"/>
    <w:multiLevelType w:val="hybridMultilevel"/>
    <w:tmpl w:val="A0D0C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B629F"/>
    <w:multiLevelType w:val="multilevel"/>
    <w:tmpl w:val="3DECE9F8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4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659A7FB8"/>
    <w:multiLevelType w:val="hybridMultilevel"/>
    <w:tmpl w:val="F07417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96BFA"/>
    <w:multiLevelType w:val="multilevel"/>
    <w:tmpl w:val="5F547872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63195761">
    <w:abstractNumId w:val="4"/>
  </w:num>
  <w:num w:numId="2" w16cid:durableId="1108619510">
    <w:abstractNumId w:val="3"/>
  </w:num>
  <w:num w:numId="3" w16cid:durableId="762534172">
    <w:abstractNumId w:val="5"/>
  </w:num>
  <w:num w:numId="4" w16cid:durableId="187716259">
    <w:abstractNumId w:val="2"/>
  </w:num>
  <w:num w:numId="5" w16cid:durableId="1308583510">
    <w:abstractNumId w:val="12"/>
  </w:num>
  <w:num w:numId="6" w16cid:durableId="779841615">
    <w:abstractNumId w:val="10"/>
  </w:num>
  <w:num w:numId="7" w16cid:durableId="87123643">
    <w:abstractNumId w:val="6"/>
  </w:num>
  <w:num w:numId="8" w16cid:durableId="1667124393">
    <w:abstractNumId w:val="13"/>
  </w:num>
  <w:num w:numId="9" w16cid:durableId="1647392870">
    <w:abstractNumId w:val="7"/>
  </w:num>
  <w:num w:numId="10" w16cid:durableId="1725980233">
    <w:abstractNumId w:val="9"/>
  </w:num>
  <w:num w:numId="11" w16cid:durableId="112402630">
    <w:abstractNumId w:val="8"/>
  </w:num>
  <w:num w:numId="12" w16cid:durableId="1763992873">
    <w:abstractNumId w:val="16"/>
  </w:num>
  <w:num w:numId="13" w16cid:durableId="511837676">
    <w:abstractNumId w:val="0"/>
  </w:num>
  <w:num w:numId="14" w16cid:durableId="115219568">
    <w:abstractNumId w:val="14"/>
  </w:num>
  <w:num w:numId="15" w16cid:durableId="1326666794">
    <w:abstractNumId w:val="1"/>
  </w:num>
  <w:num w:numId="16" w16cid:durableId="1306929000">
    <w:abstractNumId w:val="10"/>
  </w:num>
  <w:num w:numId="17" w16cid:durableId="1914924532">
    <w:abstractNumId w:val="10"/>
  </w:num>
  <w:num w:numId="18" w16cid:durableId="567959218">
    <w:abstractNumId w:val="10"/>
  </w:num>
  <w:num w:numId="19" w16cid:durableId="719944201">
    <w:abstractNumId w:val="10"/>
  </w:num>
  <w:num w:numId="20" w16cid:durableId="2107339788">
    <w:abstractNumId w:val="10"/>
  </w:num>
  <w:num w:numId="21" w16cid:durableId="170995522">
    <w:abstractNumId w:val="10"/>
  </w:num>
  <w:num w:numId="22" w16cid:durableId="180359409">
    <w:abstractNumId w:val="15"/>
  </w:num>
  <w:num w:numId="23" w16cid:durableId="7663653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78"/>
    <w:rsid w:val="000011B9"/>
    <w:rsid w:val="00001FC8"/>
    <w:rsid w:val="000064E3"/>
    <w:rsid w:val="00010B32"/>
    <w:rsid w:val="00022B1E"/>
    <w:rsid w:val="000238C8"/>
    <w:rsid w:val="0002664E"/>
    <w:rsid w:val="00027BFA"/>
    <w:rsid w:val="000309C1"/>
    <w:rsid w:val="00030B52"/>
    <w:rsid w:val="00032869"/>
    <w:rsid w:val="000412AF"/>
    <w:rsid w:val="0006606B"/>
    <w:rsid w:val="00075378"/>
    <w:rsid w:val="00086C68"/>
    <w:rsid w:val="00090AF7"/>
    <w:rsid w:val="00094297"/>
    <w:rsid w:val="00094619"/>
    <w:rsid w:val="000C6060"/>
    <w:rsid w:val="000C657F"/>
    <w:rsid w:val="000D2031"/>
    <w:rsid w:val="000E4BD3"/>
    <w:rsid w:val="000E4F2C"/>
    <w:rsid w:val="000E5CC8"/>
    <w:rsid w:val="000F03C7"/>
    <w:rsid w:val="00101C33"/>
    <w:rsid w:val="0010487D"/>
    <w:rsid w:val="0011070A"/>
    <w:rsid w:val="00113983"/>
    <w:rsid w:val="00124944"/>
    <w:rsid w:val="00125853"/>
    <w:rsid w:val="00126592"/>
    <w:rsid w:val="00137B19"/>
    <w:rsid w:val="00140607"/>
    <w:rsid w:val="0014086C"/>
    <w:rsid w:val="00141F40"/>
    <w:rsid w:val="00142374"/>
    <w:rsid w:val="00150406"/>
    <w:rsid w:val="001727F7"/>
    <w:rsid w:val="001816EB"/>
    <w:rsid w:val="0018385C"/>
    <w:rsid w:val="001854CE"/>
    <w:rsid w:val="00185897"/>
    <w:rsid w:val="0019250F"/>
    <w:rsid w:val="00193F7D"/>
    <w:rsid w:val="001A4016"/>
    <w:rsid w:val="001A7F84"/>
    <w:rsid w:val="001B28B2"/>
    <w:rsid w:val="001C6E60"/>
    <w:rsid w:val="001C7FF2"/>
    <w:rsid w:val="001E05FF"/>
    <w:rsid w:val="001E7BEE"/>
    <w:rsid w:val="001F0280"/>
    <w:rsid w:val="001F1DB3"/>
    <w:rsid w:val="001F785D"/>
    <w:rsid w:val="002034F1"/>
    <w:rsid w:val="00203875"/>
    <w:rsid w:val="00212F09"/>
    <w:rsid w:val="002229FB"/>
    <w:rsid w:val="002268DC"/>
    <w:rsid w:val="00226935"/>
    <w:rsid w:val="0023511B"/>
    <w:rsid w:val="00252983"/>
    <w:rsid w:val="002612D3"/>
    <w:rsid w:val="00267C19"/>
    <w:rsid w:val="0028199D"/>
    <w:rsid w:val="0028681D"/>
    <w:rsid w:val="00295F08"/>
    <w:rsid w:val="00296B03"/>
    <w:rsid w:val="002A1D3A"/>
    <w:rsid w:val="002A25D8"/>
    <w:rsid w:val="002B0B68"/>
    <w:rsid w:val="002B4878"/>
    <w:rsid w:val="002C3ABC"/>
    <w:rsid w:val="002C586C"/>
    <w:rsid w:val="002E6B35"/>
    <w:rsid w:val="002E7C37"/>
    <w:rsid w:val="002F4590"/>
    <w:rsid w:val="002F5FF3"/>
    <w:rsid w:val="00301D42"/>
    <w:rsid w:val="00322C79"/>
    <w:rsid w:val="003430F8"/>
    <w:rsid w:val="00345855"/>
    <w:rsid w:val="00354207"/>
    <w:rsid w:val="003560FB"/>
    <w:rsid w:val="00357E83"/>
    <w:rsid w:val="00360C1A"/>
    <w:rsid w:val="003739D3"/>
    <w:rsid w:val="00376496"/>
    <w:rsid w:val="00377E73"/>
    <w:rsid w:val="00380BE6"/>
    <w:rsid w:val="003852EC"/>
    <w:rsid w:val="00396E83"/>
    <w:rsid w:val="003A585A"/>
    <w:rsid w:val="003B0194"/>
    <w:rsid w:val="003B587F"/>
    <w:rsid w:val="003B7004"/>
    <w:rsid w:val="003D04F8"/>
    <w:rsid w:val="003D0E31"/>
    <w:rsid w:val="003E272D"/>
    <w:rsid w:val="003E2FB9"/>
    <w:rsid w:val="003E7127"/>
    <w:rsid w:val="003F5E6B"/>
    <w:rsid w:val="003F7609"/>
    <w:rsid w:val="00415BE5"/>
    <w:rsid w:val="0043148C"/>
    <w:rsid w:val="00435600"/>
    <w:rsid w:val="00435A2E"/>
    <w:rsid w:val="004433AD"/>
    <w:rsid w:val="004449B2"/>
    <w:rsid w:val="00454EB2"/>
    <w:rsid w:val="00455203"/>
    <w:rsid w:val="00460311"/>
    <w:rsid w:val="00474A60"/>
    <w:rsid w:val="0047675C"/>
    <w:rsid w:val="004771F8"/>
    <w:rsid w:val="00477D6C"/>
    <w:rsid w:val="004839BB"/>
    <w:rsid w:val="004847A3"/>
    <w:rsid w:val="004954FD"/>
    <w:rsid w:val="00496512"/>
    <w:rsid w:val="004A25EC"/>
    <w:rsid w:val="004A3675"/>
    <w:rsid w:val="004B0368"/>
    <w:rsid w:val="004B545A"/>
    <w:rsid w:val="004B54FF"/>
    <w:rsid w:val="004C5114"/>
    <w:rsid w:val="004E3A86"/>
    <w:rsid w:val="004E7294"/>
    <w:rsid w:val="004E784F"/>
    <w:rsid w:val="004F00CC"/>
    <w:rsid w:val="004F76AA"/>
    <w:rsid w:val="004F7735"/>
    <w:rsid w:val="005032D6"/>
    <w:rsid w:val="00506AF2"/>
    <w:rsid w:val="00535D3F"/>
    <w:rsid w:val="005537C0"/>
    <w:rsid w:val="00555C1B"/>
    <w:rsid w:val="005667D4"/>
    <w:rsid w:val="00570BD6"/>
    <w:rsid w:val="005830CD"/>
    <w:rsid w:val="005860B9"/>
    <w:rsid w:val="00596E73"/>
    <w:rsid w:val="005A34A9"/>
    <w:rsid w:val="005B06EB"/>
    <w:rsid w:val="005C1DB1"/>
    <w:rsid w:val="005D22B4"/>
    <w:rsid w:val="005D27E4"/>
    <w:rsid w:val="005F2DB6"/>
    <w:rsid w:val="005F3A83"/>
    <w:rsid w:val="00607D88"/>
    <w:rsid w:val="00613A1E"/>
    <w:rsid w:val="006219FF"/>
    <w:rsid w:val="006225E2"/>
    <w:rsid w:val="00634F4A"/>
    <w:rsid w:val="006353CC"/>
    <w:rsid w:val="00647C80"/>
    <w:rsid w:val="00656456"/>
    <w:rsid w:val="006609D8"/>
    <w:rsid w:val="00673A1C"/>
    <w:rsid w:val="00673AB4"/>
    <w:rsid w:val="006866F3"/>
    <w:rsid w:val="006B1F3B"/>
    <w:rsid w:val="006B6119"/>
    <w:rsid w:val="006C13DF"/>
    <w:rsid w:val="006D55FB"/>
    <w:rsid w:val="006F116B"/>
    <w:rsid w:val="00706588"/>
    <w:rsid w:val="00710277"/>
    <w:rsid w:val="00714DD5"/>
    <w:rsid w:val="00721521"/>
    <w:rsid w:val="00726E5D"/>
    <w:rsid w:val="00734044"/>
    <w:rsid w:val="007346DF"/>
    <w:rsid w:val="00736477"/>
    <w:rsid w:val="00736628"/>
    <w:rsid w:val="007453F3"/>
    <w:rsid w:val="0074578A"/>
    <w:rsid w:val="00745815"/>
    <w:rsid w:val="00747424"/>
    <w:rsid w:val="00747E0D"/>
    <w:rsid w:val="00765CBB"/>
    <w:rsid w:val="00774F80"/>
    <w:rsid w:val="00777CA5"/>
    <w:rsid w:val="007B599E"/>
    <w:rsid w:val="007C0DA9"/>
    <w:rsid w:val="007C3594"/>
    <w:rsid w:val="007D6D25"/>
    <w:rsid w:val="007E790B"/>
    <w:rsid w:val="007F1F01"/>
    <w:rsid w:val="0080061D"/>
    <w:rsid w:val="00804B91"/>
    <w:rsid w:val="00813A65"/>
    <w:rsid w:val="00815DE8"/>
    <w:rsid w:val="00816ADF"/>
    <w:rsid w:val="0082165E"/>
    <w:rsid w:val="0083505D"/>
    <w:rsid w:val="00841DD8"/>
    <w:rsid w:val="00842137"/>
    <w:rsid w:val="00846111"/>
    <w:rsid w:val="00864940"/>
    <w:rsid w:val="00871831"/>
    <w:rsid w:val="0088148D"/>
    <w:rsid w:val="00884FDA"/>
    <w:rsid w:val="00893A95"/>
    <w:rsid w:val="00896804"/>
    <w:rsid w:val="008B2DB1"/>
    <w:rsid w:val="008B3252"/>
    <w:rsid w:val="008B541A"/>
    <w:rsid w:val="008B5E6E"/>
    <w:rsid w:val="008E3237"/>
    <w:rsid w:val="008E53BD"/>
    <w:rsid w:val="008E59B7"/>
    <w:rsid w:val="008E6567"/>
    <w:rsid w:val="008E7CB8"/>
    <w:rsid w:val="008F2864"/>
    <w:rsid w:val="009034B9"/>
    <w:rsid w:val="00907827"/>
    <w:rsid w:val="00921F00"/>
    <w:rsid w:val="00927CE5"/>
    <w:rsid w:val="00932672"/>
    <w:rsid w:val="00935E03"/>
    <w:rsid w:val="00945D09"/>
    <w:rsid w:val="009540B0"/>
    <w:rsid w:val="00954CC7"/>
    <w:rsid w:val="009611A6"/>
    <w:rsid w:val="009614EA"/>
    <w:rsid w:val="00962609"/>
    <w:rsid w:val="00964766"/>
    <w:rsid w:val="00966DEA"/>
    <w:rsid w:val="00972A79"/>
    <w:rsid w:val="00991D77"/>
    <w:rsid w:val="00992A0E"/>
    <w:rsid w:val="009A0A62"/>
    <w:rsid w:val="009B2D96"/>
    <w:rsid w:val="009D71F2"/>
    <w:rsid w:val="009F6F2E"/>
    <w:rsid w:val="009F7908"/>
    <w:rsid w:val="00A00181"/>
    <w:rsid w:val="00A003CE"/>
    <w:rsid w:val="00A02E63"/>
    <w:rsid w:val="00A32159"/>
    <w:rsid w:val="00A341F0"/>
    <w:rsid w:val="00A50648"/>
    <w:rsid w:val="00A55039"/>
    <w:rsid w:val="00A55118"/>
    <w:rsid w:val="00AA4297"/>
    <w:rsid w:val="00AB10F0"/>
    <w:rsid w:val="00AB12D9"/>
    <w:rsid w:val="00AC0360"/>
    <w:rsid w:val="00AC1218"/>
    <w:rsid w:val="00AD2617"/>
    <w:rsid w:val="00AD59A3"/>
    <w:rsid w:val="00AE2DEB"/>
    <w:rsid w:val="00AE7907"/>
    <w:rsid w:val="00AF1660"/>
    <w:rsid w:val="00AF6931"/>
    <w:rsid w:val="00B025EB"/>
    <w:rsid w:val="00B04F23"/>
    <w:rsid w:val="00B109A1"/>
    <w:rsid w:val="00B25226"/>
    <w:rsid w:val="00B32145"/>
    <w:rsid w:val="00B33DE4"/>
    <w:rsid w:val="00B55C73"/>
    <w:rsid w:val="00B64DD8"/>
    <w:rsid w:val="00B876BA"/>
    <w:rsid w:val="00B87C76"/>
    <w:rsid w:val="00B96702"/>
    <w:rsid w:val="00B97A02"/>
    <w:rsid w:val="00BA5DA4"/>
    <w:rsid w:val="00BA7257"/>
    <w:rsid w:val="00BA7909"/>
    <w:rsid w:val="00BC0B11"/>
    <w:rsid w:val="00BC3443"/>
    <w:rsid w:val="00BC3A8F"/>
    <w:rsid w:val="00BD6C4C"/>
    <w:rsid w:val="00BE1857"/>
    <w:rsid w:val="00BE7DD7"/>
    <w:rsid w:val="00BF5024"/>
    <w:rsid w:val="00BF6714"/>
    <w:rsid w:val="00BF75A9"/>
    <w:rsid w:val="00C003D9"/>
    <w:rsid w:val="00C033A8"/>
    <w:rsid w:val="00C066AB"/>
    <w:rsid w:val="00C1110F"/>
    <w:rsid w:val="00C117C8"/>
    <w:rsid w:val="00C1288E"/>
    <w:rsid w:val="00C139E7"/>
    <w:rsid w:val="00C26157"/>
    <w:rsid w:val="00C32C53"/>
    <w:rsid w:val="00C402B0"/>
    <w:rsid w:val="00C45A03"/>
    <w:rsid w:val="00C63930"/>
    <w:rsid w:val="00C63C58"/>
    <w:rsid w:val="00C735FA"/>
    <w:rsid w:val="00C73D2B"/>
    <w:rsid w:val="00C73DEA"/>
    <w:rsid w:val="00C76FD9"/>
    <w:rsid w:val="00C87427"/>
    <w:rsid w:val="00C93ECD"/>
    <w:rsid w:val="00CA5A25"/>
    <w:rsid w:val="00CB648E"/>
    <w:rsid w:val="00CC7137"/>
    <w:rsid w:val="00CF0E59"/>
    <w:rsid w:val="00CF287F"/>
    <w:rsid w:val="00CF4850"/>
    <w:rsid w:val="00D07ED3"/>
    <w:rsid w:val="00D33DF7"/>
    <w:rsid w:val="00D346A5"/>
    <w:rsid w:val="00D455DB"/>
    <w:rsid w:val="00D521CB"/>
    <w:rsid w:val="00D5452F"/>
    <w:rsid w:val="00D54835"/>
    <w:rsid w:val="00D65900"/>
    <w:rsid w:val="00D835E3"/>
    <w:rsid w:val="00D96D8E"/>
    <w:rsid w:val="00D97DCB"/>
    <w:rsid w:val="00DA1FB4"/>
    <w:rsid w:val="00DA2628"/>
    <w:rsid w:val="00DA393D"/>
    <w:rsid w:val="00DB0547"/>
    <w:rsid w:val="00DB4278"/>
    <w:rsid w:val="00DD29F2"/>
    <w:rsid w:val="00DD3EAE"/>
    <w:rsid w:val="00DD729B"/>
    <w:rsid w:val="00DE0688"/>
    <w:rsid w:val="00DF0204"/>
    <w:rsid w:val="00DF2D62"/>
    <w:rsid w:val="00DF524A"/>
    <w:rsid w:val="00DF7E48"/>
    <w:rsid w:val="00E030BC"/>
    <w:rsid w:val="00E173B3"/>
    <w:rsid w:val="00E26F0C"/>
    <w:rsid w:val="00E450C6"/>
    <w:rsid w:val="00E46635"/>
    <w:rsid w:val="00E704AF"/>
    <w:rsid w:val="00E85C7E"/>
    <w:rsid w:val="00E93A1A"/>
    <w:rsid w:val="00E93FF1"/>
    <w:rsid w:val="00E954C9"/>
    <w:rsid w:val="00E97423"/>
    <w:rsid w:val="00EA7827"/>
    <w:rsid w:val="00EB52C0"/>
    <w:rsid w:val="00EB615E"/>
    <w:rsid w:val="00EB7C85"/>
    <w:rsid w:val="00EC32AE"/>
    <w:rsid w:val="00EC3844"/>
    <w:rsid w:val="00EC40FB"/>
    <w:rsid w:val="00ED6CB9"/>
    <w:rsid w:val="00EF434F"/>
    <w:rsid w:val="00F03389"/>
    <w:rsid w:val="00F033FA"/>
    <w:rsid w:val="00F0378B"/>
    <w:rsid w:val="00F17A8F"/>
    <w:rsid w:val="00F32421"/>
    <w:rsid w:val="00F34F15"/>
    <w:rsid w:val="00F36CDD"/>
    <w:rsid w:val="00F37294"/>
    <w:rsid w:val="00F40B6B"/>
    <w:rsid w:val="00F51305"/>
    <w:rsid w:val="00F55C0E"/>
    <w:rsid w:val="00F64878"/>
    <w:rsid w:val="00F70147"/>
    <w:rsid w:val="00F70701"/>
    <w:rsid w:val="00F8565E"/>
    <w:rsid w:val="00F96832"/>
    <w:rsid w:val="00FA04F0"/>
    <w:rsid w:val="00FA1FC5"/>
    <w:rsid w:val="00FA6CB8"/>
    <w:rsid w:val="00FB7B8A"/>
    <w:rsid w:val="00FC3120"/>
    <w:rsid w:val="00FC5DED"/>
    <w:rsid w:val="00FC719D"/>
    <w:rsid w:val="00FD236C"/>
    <w:rsid w:val="00FF7304"/>
    <w:rsid w:val="6F06C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4D721"/>
  <w15:docId w15:val="{047C0FC9-051C-4001-ABD1-F88BF71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5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9250F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next w:val="ResetPara"/>
    <w:link w:val="Heading1Char"/>
    <w:uiPriority w:val="6"/>
    <w:qFormat/>
    <w:rsid w:val="007F1F01"/>
    <w:pPr>
      <w:keepNext/>
      <w:keepLines/>
      <w:numPr>
        <w:numId w:val="6"/>
      </w:numPr>
      <w:spacing w:before="240" w:after="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Heading2">
    <w:name w:val="heading 2"/>
    <w:next w:val="ResetPara"/>
    <w:link w:val="Heading2Char"/>
    <w:uiPriority w:val="6"/>
    <w:unhideWhenUsed/>
    <w:qFormat/>
    <w:rsid w:val="007F1F01"/>
    <w:pPr>
      <w:keepNext/>
      <w:keepLines/>
      <w:numPr>
        <w:ilvl w:val="1"/>
        <w:numId w:val="6"/>
      </w:numPr>
      <w:spacing w:before="240" w:after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next w:val="ResetPara"/>
    <w:link w:val="Heading3Char"/>
    <w:uiPriority w:val="6"/>
    <w:unhideWhenUsed/>
    <w:qFormat/>
    <w:rsid w:val="007F1F01"/>
    <w:pPr>
      <w:keepNext/>
      <w:keepLines/>
      <w:numPr>
        <w:ilvl w:val="2"/>
        <w:numId w:val="6"/>
      </w:numPr>
      <w:spacing w:before="240" w:after="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Heading4">
    <w:name w:val="heading 4"/>
    <w:basedOn w:val="Normal"/>
    <w:next w:val="BodyText"/>
    <w:link w:val="Heading4Char"/>
    <w:uiPriority w:val="6"/>
    <w:qFormat/>
    <w:rsid w:val="006B6119"/>
    <w:pPr>
      <w:keepNext/>
      <w:keepLines/>
      <w:spacing w:before="240" w:after="60" w:line="264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222324" w:themeColor="text1"/>
    </w:rPr>
  </w:style>
  <w:style w:type="paragraph" w:styleId="Heading5">
    <w:name w:val="heading 5"/>
    <w:basedOn w:val="Normal"/>
    <w:next w:val="BodyText"/>
    <w:link w:val="Heading5Char"/>
    <w:uiPriority w:val="6"/>
    <w:rsid w:val="006B6119"/>
    <w:pPr>
      <w:keepNext/>
      <w:keepLines/>
      <w:spacing w:before="240" w:after="60" w:line="264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6B611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6B611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5A5C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6B6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75A5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6B61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5A5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AF7"/>
    <w:pPr>
      <w:tabs>
        <w:tab w:val="left" w:pos="896"/>
      </w:tabs>
      <w:spacing w:after="0" w:line="240" w:lineRule="auto"/>
      <w:ind w:right="1671"/>
      <w:jc w:val="left"/>
    </w:pPr>
    <w:rPr>
      <w:rFonts w:asciiTheme="majorHAnsi" w:hAnsiTheme="majorHAnsi"/>
      <w:bCs/>
      <w:caps/>
      <w:noProof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090AF7"/>
    <w:rPr>
      <w:rFonts w:asciiTheme="majorHAnsi" w:eastAsia="Calibri" w:hAnsiTheme="majorHAnsi" w:cs="Times New Roman"/>
      <w:bCs/>
      <w:caps/>
      <w:noProof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45A03"/>
    <w:pPr>
      <w:tabs>
        <w:tab w:val="right" w:pos="8239"/>
        <w:tab w:val="right" w:pos="9185"/>
      </w:tabs>
      <w:spacing w:after="0" w:line="240" w:lineRule="auto"/>
      <w:jc w:val="lef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5A03"/>
    <w:rPr>
      <w:rFonts w:asciiTheme="majorHAnsi" w:eastAsia="Calibri" w:hAnsiTheme="majorHAnsi" w:cs="Times New Roman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6"/>
    <w:rsid w:val="007F1F01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BodyText">
    <w:name w:val="Body Text"/>
    <w:basedOn w:val="Normal"/>
    <w:link w:val="BodyTextChar"/>
    <w:qFormat/>
    <w:rsid w:val="001F1DB3"/>
    <w:pPr>
      <w:spacing w:after="120" w:line="240" w:lineRule="auto"/>
      <w:ind w:left="709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1F1DB3"/>
    <w:rPr>
      <w:sz w:val="20"/>
    </w:rPr>
  </w:style>
  <w:style w:type="paragraph" w:customStyle="1" w:styleId="AppendixHeading1">
    <w:name w:val="Appendix Heading 1"/>
    <w:basedOn w:val="Heading1"/>
    <w:next w:val="ResetPara"/>
    <w:uiPriority w:val="99"/>
    <w:qFormat/>
    <w:rsid w:val="00E450C6"/>
    <w:pPr>
      <w:pageBreakBefore/>
      <w:numPr>
        <w:numId w:val="2"/>
      </w:numPr>
      <w:tabs>
        <w:tab w:val="left" w:pos="1710"/>
      </w:tabs>
    </w:pPr>
  </w:style>
  <w:style w:type="character" w:customStyle="1" w:styleId="Heading2Char">
    <w:name w:val="Heading 2 Char"/>
    <w:basedOn w:val="DefaultParagraphFont"/>
    <w:link w:val="Heading2"/>
    <w:uiPriority w:val="6"/>
    <w:rsid w:val="007F1F01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AppendixHeading2">
    <w:name w:val="Appendix Heading 2"/>
    <w:basedOn w:val="Heading2"/>
    <w:next w:val="ResetPara"/>
    <w:uiPriority w:val="99"/>
    <w:qFormat/>
    <w:rsid w:val="007F1F01"/>
    <w:pPr>
      <w:numPr>
        <w:numId w:val="2"/>
      </w:numPr>
      <w:ind w:left="709" w:hanging="709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6"/>
    <w:rsid w:val="007F1F01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ppendixHeading3">
    <w:name w:val="Appendix Heading 3"/>
    <w:basedOn w:val="Normal"/>
    <w:next w:val="ResetPara"/>
    <w:uiPriority w:val="99"/>
    <w:qFormat/>
    <w:rsid w:val="000309C1"/>
    <w:pPr>
      <w:keepNext/>
      <w:keepLines/>
      <w:numPr>
        <w:ilvl w:val="2"/>
        <w:numId w:val="2"/>
      </w:numPr>
      <w:spacing w:before="240" w:after="60" w:line="264" w:lineRule="auto"/>
      <w:ind w:left="709" w:hanging="709"/>
      <w:jc w:val="lef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6"/>
    <w:rsid w:val="006B6119"/>
    <w:rPr>
      <w:rFonts w:asciiTheme="majorHAnsi" w:eastAsiaTheme="majorEastAsia" w:hAnsiTheme="majorHAnsi" w:cstheme="majorBidi"/>
      <w:b/>
      <w:bCs/>
      <w:iCs/>
      <w:color w:val="222324" w:themeColor="text1"/>
      <w:sz w:val="20"/>
      <w:szCs w:val="24"/>
    </w:rPr>
  </w:style>
  <w:style w:type="numbering" w:customStyle="1" w:styleId="AppendixList">
    <w:name w:val="Appendix List"/>
    <w:uiPriority w:val="99"/>
    <w:rsid w:val="006B6119"/>
  </w:style>
  <w:style w:type="paragraph" w:customStyle="1" w:styleId="CaptionTable">
    <w:name w:val="Caption Table"/>
    <w:basedOn w:val="Caption"/>
    <w:next w:val="BodyText"/>
    <w:uiPriority w:val="7"/>
    <w:qFormat/>
    <w:rsid w:val="00090AF7"/>
    <w:pPr>
      <w:numPr>
        <w:numId w:val="5"/>
      </w:numPr>
      <w:spacing w:after="60" w:line="264" w:lineRule="auto"/>
      <w:jc w:val="left"/>
    </w:pPr>
    <w:rPr>
      <w:rFonts w:asciiTheme="majorHAnsi" w:hAnsiTheme="majorHAnsi"/>
    </w:rPr>
  </w:style>
  <w:style w:type="paragraph" w:customStyle="1" w:styleId="CaptionFigure">
    <w:name w:val="Caption Figure"/>
    <w:basedOn w:val="Caption"/>
    <w:next w:val="Figure"/>
    <w:uiPriority w:val="7"/>
    <w:qFormat/>
    <w:rsid w:val="00090AF7"/>
    <w:pPr>
      <w:numPr>
        <w:numId w:val="4"/>
      </w:numPr>
      <w:spacing w:after="60" w:line="264" w:lineRule="auto"/>
      <w:jc w:val="left"/>
    </w:pPr>
    <w:rPr>
      <w:rFonts w:asciiTheme="majorHAnsi" w:hAnsiTheme="majorHAnsi"/>
    </w:rPr>
  </w:style>
  <w:style w:type="table" w:styleId="TableGrid">
    <w:name w:val="Table Grid"/>
    <w:aliases w:val="AEMO"/>
    <w:basedOn w:val="TableNormal"/>
    <w:uiPriority w:val="1"/>
    <w:rsid w:val="006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6B611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119"/>
  </w:style>
  <w:style w:type="paragraph" w:styleId="BlockText">
    <w:name w:val="Block Text"/>
    <w:basedOn w:val="Normal"/>
    <w:uiPriority w:val="3"/>
    <w:semiHidden/>
    <w:unhideWhenUsed/>
    <w:qFormat/>
    <w:rsid w:val="006B6119"/>
    <w:pPr>
      <w:pBdr>
        <w:top w:val="single" w:sz="2" w:space="10" w:color="C41230" w:themeColor="accent1" w:shadow="1"/>
        <w:left w:val="single" w:sz="2" w:space="10" w:color="C41230" w:themeColor="accent1" w:shadow="1"/>
        <w:bottom w:val="single" w:sz="2" w:space="10" w:color="C41230" w:themeColor="accent1" w:shadow="1"/>
        <w:right w:val="single" w:sz="2" w:space="10" w:color="C4123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41230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1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6B61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6119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119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611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1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61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6B6119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6B6119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B61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1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19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119"/>
  </w:style>
  <w:style w:type="character" w:customStyle="1" w:styleId="DateChar">
    <w:name w:val="Date Char"/>
    <w:basedOn w:val="DefaultParagraphFont"/>
    <w:link w:val="Dat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61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1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119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61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B611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uiPriority w:val="7"/>
    <w:qFormat/>
    <w:rsid w:val="006B6119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6B6119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6B6119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6B6119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19250F"/>
    <w:pPr>
      <w:tabs>
        <w:tab w:val="left" w:pos="180"/>
      </w:tabs>
      <w:spacing w:after="0" w:line="240" w:lineRule="auto"/>
      <w:ind w:left="180" w:hanging="180"/>
      <w:jc w:val="left"/>
    </w:pPr>
    <w:rPr>
      <w:rFonts w:asciiTheme="minorHAnsi" w:hAnsiTheme="min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19250F"/>
    <w:rPr>
      <w:rFonts w:eastAsia="Calibri" w:cs="Times New Roman"/>
      <w:sz w:val="16"/>
      <w:szCs w:val="20"/>
    </w:rPr>
  </w:style>
  <w:style w:type="paragraph" w:customStyle="1" w:styleId="ForewordHeading1">
    <w:name w:val="Foreword Heading 1"/>
    <w:basedOn w:val="Heading1"/>
    <w:next w:val="BodyText"/>
    <w:uiPriority w:val="5"/>
    <w:rsid w:val="006B6119"/>
    <w:pPr>
      <w:pageBreakBefore/>
      <w:numPr>
        <w:numId w:val="0"/>
      </w:numPr>
      <w:spacing w:after="60" w:line="264" w:lineRule="auto"/>
    </w:pPr>
    <w:rPr>
      <w:rFonts w:cstheme="majorHAnsi"/>
      <w:bCs/>
      <w:szCs w:val="28"/>
    </w:rPr>
  </w:style>
  <w:style w:type="paragraph" w:customStyle="1" w:styleId="ForewordHeading2">
    <w:name w:val="Foreword Heading 2"/>
    <w:basedOn w:val="Heading2"/>
    <w:next w:val="BodyText"/>
    <w:uiPriority w:val="5"/>
    <w:rsid w:val="006B6119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paragraph" w:customStyle="1" w:styleId="ForewordHeading3">
    <w:name w:val="Foreword Heading 3"/>
    <w:basedOn w:val="Heading3"/>
    <w:next w:val="BodyText"/>
    <w:uiPriority w:val="5"/>
    <w:rsid w:val="006B6119"/>
    <w:pPr>
      <w:numPr>
        <w:ilvl w:val="0"/>
        <w:numId w:val="0"/>
      </w:numPr>
      <w:spacing w:after="60" w:line="264" w:lineRule="auto"/>
    </w:pPr>
    <w:rPr>
      <w:bCs/>
    </w:rPr>
  </w:style>
  <w:style w:type="character" w:customStyle="1" w:styleId="Heading5Char">
    <w:name w:val="Heading 5 Char"/>
    <w:basedOn w:val="DefaultParagraphFont"/>
    <w:link w:val="Heading5"/>
    <w:uiPriority w:val="6"/>
    <w:rsid w:val="006B611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B6119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B6119"/>
    <w:rPr>
      <w:rFonts w:asciiTheme="majorHAnsi" w:eastAsiaTheme="majorEastAsia" w:hAnsiTheme="majorHAnsi" w:cstheme="majorBidi"/>
      <w:color w:val="575A5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6B6119"/>
    <w:pPr>
      <w:numPr>
        <w:numId w:val="8"/>
      </w:numPr>
    </w:pPr>
  </w:style>
  <w:style w:type="paragraph" w:customStyle="1" w:styleId="Headingu6">
    <w:name w:val="Heading u6"/>
    <w:basedOn w:val="Heading6"/>
    <w:next w:val="BodyText"/>
    <w:semiHidden/>
    <w:rsid w:val="006B6119"/>
    <w:pPr>
      <w:numPr>
        <w:ilvl w:val="0"/>
        <w:numId w:val="0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B61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6119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basedOn w:val="BodyTextChar"/>
    <w:uiPriority w:val="99"/>
    <w:rsid w:val="00BF75A9"/>
    <w:rPr>
      <w:rFonts w:asciiTheme="minorHAnsi" w:eastAsia="Calibri" w:hAnsiTheme="minorHAnsi" w:cs="Times New Roman"/>
      <w:b w:val="0"/>
      <w:color w:val="auto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61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6119"/>
    <w:pPr>
      <w:pBdr>
        <w:bottom w:val="single" w:sz="4" w:space="4" w:color="C41230" w:themeColor="accent1"/>
      </w:pBdr>
      <w:spacing w:before="200" w:after="280"/>
      <w:ind w:left="936" w:right="936"/>
    </w:pPr>
    <w:rPr>
      <w:b/>
      <w:bCs/>
      <w:i/>
      <w:iCs/>
      <w:color w:val="C412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119"/>
    <w:rPr>
      <w:rFonts w:ascii="Arial" w:eastAsia="Calibri" w:hAnsi="Arial" w:cs="Times New Roman"/>
      <w:b/>
      <w:bCs/>
      <w:i/>
      <w:iCs/>
      <w:color w:val="C41230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6B6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B6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B6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B6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B6119"/>
    <w:pPr>
      <w:ind w:left="1415" w:hanging="283"/>
      <w:contextualSpacing/>
    </w:pPr>
  </w:style>
  <w:style w:type="paragraph" w:styleId="ListBullet">
    <w:name w:val="List Bullet"/>
    <w:basedOn w:val="BodyText"/>
    <w:uiPriority w:val="5"/>
    <w:qFormat/>
    <w:rsid w:val="006B6119"/>
    <w:pPr>
      <w:numPr>
        <w:numId w:val="9"/>
      </w:numPr>
      <w:spacing w:after="60"/>
    </w:pPr>
  </w:style>
  <w:style w:type="paragraph" w:styleId="ListBullet2">
    <w:name w:val="List Bullet 2"/>
    <w:basedOn w:val="Normal"/>
    <w:uiPriority w:val="5"/>
    <w:qFormat/>
    <w:rsid w:val="006B6119"/>
    <w:pPr>
      <w:numPr>
        <w:ilvl w:val="1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3">
    <w:name w:val="List Bullet 3"/>
    <w:basedOn w:val="Normal"/>
    <w:uiPriority w:val="5"/>
    <w:rsid w:val="006B6119"/>
    <w:pPr>
      <w:numPr>
        <w:ilvl w:val="2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4">
    <w:name w:val="List Bullet 4"/>
    <w:basedOn w:val="Normal"/>
    <w:uiPriority w:val="99"/>
    <w:semiHidden/>
    <w:rsid w:val="006B6119"/>
    <w:pPr>
      <w:contextualSpacing/>
    </w:pPr>
  </w:style>
  <w:style w:type="paragraph" w:styleId="ListBullet5">
    <w:name w:val="List Bullet 5"/>
    <w:basedOn w:val="Normal"/>
    <w:uiPriority w:val="99"/>
    <w:semiHidden/>
    <w:rsid w:val="006B6119"/>
    <w:pPr>
      <w:contextualSpacing/>
    </w:pPr>
  </w:style>
  <w:style w:type="paragraph" w:styleId="ListContinue">
    <w:name w:val="List Continue"/>
    <w:basedOn w:val="Normal"/>
    <w:uiPriority w:val="10"/>
    <w:rsid w:val="006B6119"/>
    <w:pPr>
      <w:spacing w:after="60" w:line="260" w:lineRule="atLeast"/>
      <w:ind w:left="425"/>
      <w:jc w:val="left"/>
    </w:pPr>
    <w:rPr>
      <w:rFonts w:asciiTheme="minorHAnsi" w:hAnsiTheme="minorHAnsi"/>
    </w:rPr>
  </w:style>
  <w:style w:type="paragraph" w:styleId="ListContinue2">
    <w:name w:val="List Continue 2"/>
    <w:basedOn w:val="Normal"/>
    <w:uiPriority w:val="11"/>
    <w:rsid w:val="006B6119"/>
    <w:pPr>
      <w:spacing w:after="60" w:line="260" w:lineRule="atLeast"/>
      <w:ind w:left="709"/>
      <w:jc w:val="left"/>
    </w:pPr>
    <w:rPr>
      <w:rFonts w:asciiTheme="minorHAnsi" w:hAnsiTheme="minorHAnsi"/>
    </w:rPr>
  </w:style>
  <w:style w:type="paragraph" w:styleId="ListContinue3">
    <w:name w:val="List Continue 3"/>
    <w:basedOn w:val="Normal"/>
    <w:uiPriority w:val="12"/>
    <w:rsid w:val="006B6119"/>
    <w:pPr>
      <w:spacing w:after="60" w:line="260" w:lineRule="atLeast"/>
      <w:ind w:left="992"/>
      <w:jc w:val="left"/>
    </w:pPr>
    <w:rPr>
      <w:rFonts w:asciiTheme="minorHAnsi" w:hAnsiTheme="minorHAnsi"/>
    </w:rPr>
  </w:style>
  <w:style w:type="paragraph" w:styleId="ListContinue4">
    <w:name w:val="List Continue 4"/>
    <w:basedOn w:val="Normal"/>
    <w:uiPriority w:val="99"/>
    <w:semiHidden/>
    <w:rsid w:val="006B61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B6119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6B6119"/>
    <w:pPr>
      <w:numPr>
        <w:numId w:val="10"/>
      </w:numPr>
    </w:pPr>
  </w:style>
  <w:style w:type="paragraph" w:styleId="ListNumber">
    <w:name w:val="List Number"/>
    <w:basedOn w:val="Normal"/>
    <w:uiPriority w:val="9"/>
    <w:rsid w:val="006B6119"/>
    <w:pPr>
      <w:numPr>
        <w:numId w:val="11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6B6119"/>
    <w:pPr>
      <w:numPr>
        <w:ilvl w:val="1"/>
        <w:numId w:val="11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6B6119"/>
    <w:pPr>
      <w:numPr>
        <w:ilvl w:val="2"/>
        <w:numId w:val="11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6B6119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6119"/>
    <w:pPr>
      <w:contextualSpacing/>
    </w:pPr>
  </w:style>
  <w:style w:type="paragraph" w:styleId="ListParagraph">
    <w:name w:val="List Paragraph"/>
    <w:basedOn w:val="Normal"/>
    <w:uiPriority w:val="34"/>
    <w:qFormat/>
    <w:rsid w:val="006B611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B6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6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61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6B6119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6B611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6B61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B61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119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6B6119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6B6119"/>
    <w:pPr>
      <w:spacing w:after="200" w:line="240" w:lineRule="auto"/>
      <w:jc w:val="right"/>
    </w:pPr>
    <w:rPr>
      <w:i/>
      <w:iCs/>
      <w:color w:val="82859C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6119"/>
    <w:rPr>
      <w:rFonts w:ascii="Arial" w:eastAsia="Calibri" w:hAnsi="Arial" w:cs="Times New Roman"/>
      <w:i/>
      <w:iCs/>
      <w:color w:val="82859C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6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6B6119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6B6119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uiPriority w:val="5"/>
    <w:qFormat/>
    <w:rsid w:val="007F1F01"/>
    <w:pPr>
      <w:spacing w:before="40" w:after="40"/>
    </w:pPr>
    <w:rPr>
      <w:sz w:val="18"/>
      <w:szCs w:val="18"/>
    </w:rPr>
  </w:style>
  <w:style w:type="paragraph" w:customStyle="1" w:styleId="TableBullet">
    <w:name w:val="Table Bullet"/>
    <w:basedOn w:val="TableText"/>
    <w:uiPriority w:val="5"/>
    <w:qFormat/>
    <w:rsid w:val="006B6119"/>
    <w:pPr>
      <w:numPr>
        <w:numId w:val="1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5"/>
    <w:rsid w:val="006B6119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6B6119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6B6119"/>
    <w:pPr>
      <w:numPr>
        <w:numId w:val="0"/>
      </w:numPr>
      <w:ind w:left="340"/>
    </w:pPr>
  </w:style>
  <w:style w:type="paragraph" w:customStyle="1" w:styleId="TableFootnote">
    <w:name w:val="Table Footnote"/>
    <w:uiPriority w:val="5"/>
    <w:qFormat/>
    <w:rsid w:val="007F1F01"/>
    <w:pPr>
      <w:spacing w:after="240"/>
      <w:contextualSpacing/>
    </w:pPr>
    <w:rPr>
      <w:sz w:val="16"/>
      <w:szCs w:val="18"/>
    </w:rPr>
  </w:style>
  <w:style w:type="table" w:customStyle="1" w:styleId="TableGridLight1">
    <w:name w:val="Table Grid Light1"/>
    <w:basedOn w:val="TableNormal"/>
    <w:uiPriority w:val="40"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uiPriority w:val="5"/>
    <w:rsid w:val="006B6119"/>
    <w:rPr>
      <w:lang w:eastAsia="en-AU"/>
    </w:rPr>
  </w:style>
  <w:style w:type="paragraph" w:customStyle="1" w:styleId="TableNumber">
    <w:name w:val="Table Number"/>
    <w:basedOn w:val="TableText"/>
    <w:uiPriority w:val="5"/>
    <w:qFormat/>
    <w:rsid w:val="006B6119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611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B6119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000000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5"/>
    <w:rsid w:val="006B6119"/>
    <w:pPr>
      <w:jc w:val="center"/>
    </w:pPr>
  </w:style>
  <w:style w:type="paragraph" w:customStyle="1" w:styleId="TableTitle">
    <w:name w:val="Table Title"/>
    <w:uiPriority w:val="5"/>
    <w:qFormat/>
    <w:rsid w:val="007F1F01"/>
    <w:pPr>
      <w:keepNext/>
      <w:spacing w:before="60" w:after="60"/>
    </w:pPr>
    <w:rPr>
      <w:color w:val="00000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90AF7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AF7"/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090AF7"/>
    <w:pPr>
      <w:keepNext/>
      <w:keepLines/>
      <w:spacing w:before="120"/>
      <w:jc w:val="left"/>
    </w:pPr>
    <w:rPr>
      <w:rFonts w:asciiTheme="majorHAnsi" w:hAnsiTheme="majorHAnsi"/>
      <w:b/>
      <w:caps/>
      <w:sz w:val="24"/>
    </w:rPr>
  </w:style>
  <w:style w:type="paragraph" w:styleId="TOAHeading">
    <w:name w:val="toa heading"/>
    <w:basedOn w:val="TOCHeading"/>
    <w:next w:val="Normal"/>
    <w:uiPriority w:val="99"/>
    <w:semiHidden/>
    <w:rsid w:val="006B6119"/>
  </w:style>
  <w:style w:type="paragraph" w:styleId="TOC1">
    <w:name w:val="toc 1"/>
    <w:basedOn w:val="Normal"/>
    <w:next w:val="Normal"/>
    <w:uiPriority w:val="39"/>
    <w:rsid w:val="007F1F01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000000" w:themeColor="text2"/>
    </w:rPr>
  </w:style>
  <w:style w:type="paragraph" w:styleId="TOC2">
    <w:name w:val="toc 2"/>
    <w:basedOn w:val="TOC1"/>
    <w:next w:val="Normal"/>
    <w:uiPriority w:val="39"/>
    <w:rsid w:val="006B6119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rsid w:val="006B6119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B3E0EE" w:themeColor="accent6"/>
      <w:sz w:val="20"/>
    </w:rPr>
  </w:style>
  <w:style w:type="paragraph" w:styleId="TOC4">
    <w:name w:val="toc 4"/>
    <w:basedOn w:val="Normal"/>
    <w:next w:val="Normal"/>
    <w:uiPriority w:val="39"/>
    <w:rsid w:val="006B6119"/>
    <w:pPr>
      <w:tabs>
        <w:tab w:val="right" w:pos="9177"/>
      </w:tabs>
      <w:spacing w:after="120" w:line="288" w:lineRule="auto"/>
      <w:ind w:right="567"/>
      <w:contextualSpacing/>
    </w:pPr>
    <w:rPr>
      <w:noProof/>
      <w:color w:val="B3E0EE" w:themeColor="accent6"/>
      <w:szCs w:val="18"/>
    </w:rPr>
  </w:style>
  <w:style w:type="paragraph" w:styleId="TOC5">
    <w:name w:val="toc 5"/>
    <w:basedOn w:val="Normal"/>
    <w:next w:val="Normal"/>
    <w:uiPriority w:val="39"/>
    <w:rsid w:val="007F1F01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000000" w:themeColor="text2"/>
    </w:rPr>
  </w:style>
  <w:style w:type="paragraph" w:styleId="TOC6">
    <w:name w:val="toc 6"/>
    <w:basedOn w:val="Normal"/>
    <w:next w:val="Normal"/>
    <w:uiPriority w:val="39"/>
    <w:rsid w:val="007F1F01"/>
    <w:pPr>
      <w:tabs>
        <w:tab w:val="right" w:leader="dot" w:pos="9174"/>
      </w:tabs>
      <w:spacing w:after="120" w:line="288" w:lineRule="auto"/>
      <w:ind w:left="936" w:right="253" w:hanging="936"/>
      <w:contextualSpacing/>
      <w:jc w:val="left"/>
    </w:pPr>
    <w:rPr>
      <w:noProof/>
      <w:color w:val="000000" w:themeColor="text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6B611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B611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B6119"/>
    <w:pPr>
      <w:spacing w:after="100"/>
      <w:ind w:left="1600"/>
    </w:pPr>
  </w:style>
  <w:style w:type="paragraph" w:customStyle="1" w:styleId="ImprintFooter1">
    <w:name w:val="ImprintFooter1"/>
    <w:semiHidden/>
    <w:rsid w:val="006B6119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0C6060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185897"/>
    <w:pPr>
      <w:numPr>
        <w:numId w:val="15"/>
      </w:numPr>
      <w:tabs>
        <w:tab w:val="left" w:pos="170"/>
      </w:tabs>
      <w:spacing w:before="40" w:after="40" w:line="240" w:lineRule="auto"/>
    </w:pPr>
    <w:rPr>
      <w:rFonts w:eastAsia="Calibri" w:cs="Times New Roman"/>
      <w:sz w:val="18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185897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34555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ListLetter2">
    <w:name w:val="List Letter 2"/>
    <w:basedOn w:val="ListLetter"/>
    <w:uiPriority w:val="10"/>
    <w:rsid w:val="006B6119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6B6119"/>
    <w:pPr>
      <w:numPr>
        <w:ilvl w:val="2"/>
      </w:numPr>
    </w:pPr>
  </w:style>
  <w:style w:type="paragraph" w:customStyle="1" w:styleId="DocRef">
    <w:name w:val="DocRef"/>
    <w:basedOn w:val="TableText"/>
    <w:uiPriority w:val="5"/>
    <w:rsid w:val="006B6119"/>
  </w:style>
  <w:style w:type="paragraph" w:customStyle="1" w:styleId="EffectDate">
    <w:name w:val="EffectDate"/>
    <w:uiPriority w:val="5"/>
    <w:rsid w:val="006B6119"/>
    <w:pPr>
      <w:spacing w:before="40" w:after="40" w:line="240" w:lineRule="auto"/>
    </w:pPr>
    <w:rPr>
      <w:rFonts w:eastAsia="Calibri" w:cs="Times New Roman"/>
      <w:sz w:val="16"/>
      <w:szCs w:val="24"/>
    </w:rPr>
  </w:style>
  <w:style w:type="paragraph" w:customStyle="1" w:styleId="ParaNum1">
    <w:name w:val="ParaNum1"/>
    <w:basedOn w:val="BodyText"/>
    <w:rsid w:val="00E85C7E"/>
    <w:pPr>
      <w:numPr>
        <w:ilvl w:val="3"/>
        <w:numId w:val="1"/>
      </w:numPr>
    </w:pPr>
  </w:style>
  <w:style w:type="paragraph" w:customStyle="1" w:styleId="ParaNum2">
    <w:name w:val="ParaNum2"/>
    <w:basedOn w:val="ParaNum1"/>
    <w:rsid w:val="00E85C7E"/>
    <w:pPr>
      <w:numPr>
        <w:ilvl w:val="4"/>
      </w:numPr>
    </w:pPr>
  </w:style>
  <w:style w:type="paragraph" w:customStyle="1" w:styleId="ParaNum3">
    <w:name w:val="ParaNum3"/>
    <w:basedOn w:val="ParaNum2"/>
    <w:rsid w:val="00E85C7E"/>
    <w:pPr>
      <w:numPr>
        <w:ilvl w:val="5"/>
      </w:numPr>
    </w:pPr>
  </w:style>
  <w:style w:type="paragraph" w:customStyle="1" w:styleId="ParaFlw1">
    <w:name w:val="ParaFlw1"/>
    <w:basedOn w:val="Normal"/>
    <w:uiPriority w:val="5"/>
    <w:qFormat/>
    <w:rsid w:val="006B6119"/>
    <w:pPr>
      <w:spacing w:after="120" w:line="240" w:lineRule="auto"/>
      <w:ind w:left="1278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2">
    <w:name w:val="ParaFlw2"/>
    <w:basedOn w:val="Normal"/>
    <w:uiPriority w:val="5"/>
    <w:qFormat/>
    <w:rsid w:val="006B6119"/>
    <w:pPr>
      <w:spacing w:after="120" w:line="240" w:lineRule="auto"/>
      <w:ind w:left="1843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3">
    <w:name w:val="ParaFlw3"/>
    <w:basedOn w:val="Normal"/>
    <w:uiPriority w:val="5"/>
    <w:qFormat/>
    <w:rsid w:val="006B6119"/>
    <w:pPr>
      <w:spacing w:after="120" w:line="240" w:lineRule="auto"/>
      <w:ind w:left="2414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">
    <w:name w:val="List (a)"/>
    <w:basedOn w:val="Normal"/>
    <w:qFormat/>
    <w:rsid w:val="006B6119"/>
    <w:pPr>
      <w:numPr>
        <w:ilvl w:val="1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i">
    <w:name w:val="List (i)"/>
    <w:basedOn w:val="Normal"/>
    <w:uiPriority w:val="1"/>
    <w:qFormat/>
    <w:rsid w:val="006B6119"/>
    <w:pPr>
      <w:numPr>
        <w:ilvl w:val="2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0">
    <w:name w:val="List (A)"/>
    <w:basedOn w:val="Normal"/>
    <w:uiPriority w:val="2"/>
    <w:qFormat/>
    <w:rsid w:val="006B6119"/>
    <w:pPr>
      <w:numPr>
        <w:ilvl w:val="3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0">
    <w:name w:val="ParaFlw0"/>
    <w:basedOn w:val="Normal"/>
    <w:uiPriority w:val="5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5"/>
    <w:unhideWhenUsed/>
    <w:rsid w:val="006B6119"/>
    <w:rPr>
      <w:sz w:val="16"/>
      <w:szCs w:val="16"/>
    </w:rPr>
  </w:style>
  <w:style w:type="table" w:customStyle="1" w:styleId="LegalFooterTable">
    <w:name w:val="LegalFooterTable"/>
    <w:basedOn w:val="TableNormal"/>
    <w:uiPriority w:val="99"/>
    <w:rsid w:val="006B611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nNum1">
    <w:name w:val="ManNum1"/>
    <w:basedOn w:val="Normal"/>
    <w:uiPriority w:val="5"/>
    <w:qFormat/>
    <w:rsid w:val="006B6119"/>
    <w:pPr>
      <w:tabs>
        <w:tab w:val="left" w:pos="1278"/>
      </w:tabs>
      <w:spacing w:after="120" w:line="240" w:lineRule="auto"/>
      <w:ind w:left="1278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2">
    <w:name w:val="ManNum2"/>
    <w:basedOn w:val="Normal"/>
    <w:uiPriority w:val="5"/>
    <w:qFormat/>
    <w:rsid w:val="006B6119"/>
    <w:pPr>
      <w:tabs>
        <w:tab w:val="left" w:pos="1846"/>
      </w:tabs>
      <w:spacing w:after="120" w:line="240" w:lineRule="auto"/>
      <w:ind w:left="1846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3">
    <w:name w:val="ManNum3"/>
    <w:basedOn w:val="Normal"/>
    <w:uiPriority w:val="5"/>
    <w:qFormat/>
    <w:rsid w:val="006B6119"/>
    <w:pPr>
      <w:tabs>
        <w:tab w:val="left" w:pos="2414"/>
      </w:tabs>
      <w:spacing w:after="120" w:line="240" w:lineRule="auto"/>
      <w:ind w:left="2414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etPara">
    <w:name w:val="ResetPara"/>
    <w:next w:val="BodyText"/>
    <w:uiPriority w:val="99"/>
    <w:qFormat/>
    <w:rsid w:val="0019250F"/>
    <w:pPr>
      <w:keepNext/>
      <w:numPr>
        <w:numId w:val="12"/>
      </w:numPr>
      <w:spacing w:after="0" w:line="240" w:lineRule="auto"/>
    </w:pPr>
    <w:rPr>
      <w:rFonts w:eastAsiaTheme="majorEastAsia" w:cstheme="majorBidi"/>
      <w:color w:val="FF0000"/>
      <w:sz w:val="8"/>
      <w:szCs w:val="32"/>
    </w:rPr>
  </w:style>
  <w:style w:type="paragraph" w:customStyle="1" w:styleId="SchedHdg1">
    <w:name w:val="SchedHdg 1"/>
    <w:next w:val="ResetPara"/>
    <w:uiPriority w:val="8"/>
    <w:qFormat/>
    <w:rsid w:val="00DD729B"/>
    <w:pPr>
      <w:numPr>
        <w:ilvl w:val="1"/>
        <w:numId w:val="13"/>
      </w:numPr>
      <w:outlineLvl w:val="0"/>
    </w:pPr>
    <w:rPr>
      <w:rFonts w:asciiTheme="majorHAnsi" w:hAnsiTheme="majorHAnsi"/>
      <w:b/>
      <w:color w:val="222324" w:themeColor="text1"/>
      <w:sz w:val="24"/>
    </w:rPr>
  </w:style>
  <w:style w:type="paragraph" w:customStyle="1" w:styleId="SchedHdg2">
    <w:name w:val="SchedHdg 2"/>
    <w:next w:val="ResetPara"/>
    <w:uiPriority w:val="8"/>
    <w:qFormat/>
    <w:rsid w:val="00DD729B"/>
    <w:pPr>
      <w:numPr>
        <w:ilvl w:val="2"/>
        <w:numId w:val="13"/>
      </w:numPr>
      <w:outlineLvl w:val="1"/>
    </w:pPr>
    <w:rPr>
      <w:rFonts w:asciiTheme="majorHAnsi" w:hAnsiTheme="majorHAnsi"/>
      <w:b/>
      <w:color w:val="222324" w:themeColor="text1"/>
      <w:sz w:val="20"/>
    </w:rPr>
  </w:style>
  <w:style w:type="paragraph" w:customStyle="1" w:styleId="ScheduleSection">
    <w:name w:val="ScheduleSection"/>
    <w:basedOn w:val="Normal"/>
    <w:next w:val="ResetPara"/>
    <w:uiPriority w:val="8"/>
    <w:qFormat/>
    <w:rsid w:val="00DD729B"/>
    <w:pPr>
      <w:numPr>
        <w:numId w:val="13"/>
      </w:numPr>
      <w:spacing w:after="120" w:line="240" w:lineRule="auto"/>
      <w:jc w:val="left"/>
      <w:outlineLvl w:val="0"/>
    </w:pPr>
    <w:rPr>
      <w:rFonts w:asciiTheme="majorHAnsi" w:eastAsiaTheme="minorHAnsi" w:hAnsiTheme="majorHAnsi" w:cstheme="minorBidi"/>
      <w:b/>
      <w:caps/>
      <w:color w:val="222324" w:themeColor="text1"/>
      <w:sz w:val="22"/>
      <w:szCs w:val="22"/>
    </w:rPr>
  </w:style>
  <w:style w:type="paragraph" w:customStyle="1" w:styleId="TxtFlw0">
    <w:name w:val="TxtFlw0"/>
    <w:basedOn w:val="Normal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TxtNum1">
    <w:name w:val="TxtNum1"/>
    <w:basedOn w:val="Normal"/>
    <w:qFormat/>
    <w:rsid w:val="006B6119"/>
    <w:pPr>
      <w:tabs>
        <w:tab w:val="num" w:pos="1276"/>
      </w:tabs>
      <w:spacing w:after="120" w:line="240" w:lineRule="auto"/>
      <w:ind w:left="1276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2">
    <w:name w:val="TxtNum2"/>
    <w:basedOn w:val="Normal"/>
    <w:qFormat/>
    <w:rsid w:val="006B6119"/>
    <w:pPr>
      <w:tabs>
        <w:tab w:val="num" w:pos="1843"/>
      </w:tabs>
      <w:spacing w:after="120" w:line="240" w:lineRule="auto"/>
      <w:ind w:left="1843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3">
    <w:name w:val="TxtNum3"/>
    <w:basedOn w:val="Normal"/>
    <w:qFormat/>
    <w:rsid w:val="006B6119"/>
    <w:pPr>
      <w:tabs>
        <w:tab w:val="num" w:pos="1843"/>
      </w:tabs>
      <w:spacing w:after="120" w:line="240" w:lineRule="auto"/>
      <w:ind w:left="2410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FigureLeft">
    <w:name w:val="Style Figure + Left"/>
    <w:basedOn w:val="Figure"/>
    <w:rsid w:val="007F1F01"/>
    <w:pPr>
      <w:jc w:val="left"/>
    </w:pPr>
    <w:rPr>
      <w:rFonts w:eastAsia="Times New Roman"/>
      <w:szCs w:val="20"/>
    </w:rPr>
  </w:style>
  <w:style w:type="table" w:customStyle="1" w:styleId="BasicAEMOTable">
    <w:name w:val="Basic AEMO Table"/>
    <w:basedOn w:val="TableNormal"/>
    <w:uiPriority w:val="99"/>
    <w:qFormat/>
    <w:rsid w:val="00804B91"/>
    <w:pPr>
      <w:spacing w:before="60" w:after="60" w:line="240" w:lineRule="auto"/>
      <w:textboxTightWrap w:val="allLines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emo.com.au" TargetMode="External"/><Relationship Id="rId2" Type="http://schemas.openxmlformats.org/officeDocument/2006/relationships/hyperlink" Target="http://www.aemo.com.a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andrasekaran\Documents\External%20Procedures%20Template_2018.dotx" TargetMode="External"/></Relationships>
</file>

<file path=word/theme/theme1.xml><?xml version="1.0" encoding="utf-8"?>
<a:theme xmlns:a="http://schemas.openxmlformats.org/drawingml/2006/main" name="AEMO">
  <a:themeElements>
    <a:clrScheme name="Aemo new colour pallette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023512A74FF4EA2D638FBE931F843" ma:contentTypeVersion="6" ma:contentTypeDescription="Create a new document." ma:contentTypeScope="" ma:versionID="d8ade43a0cb70f67318bd782fbd947cd">
  <xsd:schema xmlns:xsd="http://www.w3.org/2001/XMLSchema" xmlns:xs="http://www.w3.org/2001/XMLSchema" xmlns:p="http://schemas.microsoft.com/office/2006/metadata/properties" xmlns:ns2="f6d98a2c-124f-4b70-a642-317aa1994ba6" xmlns:ns3="9846be4f-6459-45d0-943a-781f3db6da12" targetNamespace="http://schemas.microsoft.com/office/2006/metadata/properties" ma:root="true" ma:fieldsID="6ec0d246d565b76b2401307354aae702" ns2:_="" ns3:_="">
    <xsd:import namespace="f6d98a2c-124f-4b70-a642-317aa1994ba6"/>
    <xsd:import namespace="9846be4f-6459-45d0-943a-781f3db6d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98a2c-124f-4b70-a642-317aa1994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be4f-6459-45d0-943a-781f3db6d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46be4f-6459-45d0-943a-781f3db6da1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CEB15-538D-4DF3-AD78-6F12043D1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642B3-5E24-4246-A8D0-3F82394ED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98a2c-124f-4b70-a642-317aa1994ba6"/>
    <ds:schemaRef ds:uri="9846be4f-6459-45d0-943a-781f3db6d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33BED-5CCB-4E16-9F2B-A8AC0A917E8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846be4f-6459-45d0-943a-781f3db6da12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6d98a2c-124f-4b70-a642-317aa1994ba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B9AE72-8016-42EF-AADB-894394EDAB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External Procedures Template_2018</Template>
  <TotalTime>1</TotalTime>
  <Pages>9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Procedures Template Mar 2015</vt:lpstr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Procedures Template Mar 2015</dc:title>
  <dc:creator>Alessio.Ricciardi@aemo.com.au</dc:creator>
  <cp:keywords/>
  <cp:lastModifiedBy>Alessio Ricciardi</cp:lastModifiedBy>
  <cp:revision>2</cp:revision>
  <cp:lastPrinted>2014-09-04T03:47:00Z</cp:lastPrinted>
  <dcterms:created xsi:type="dcterms:W3CDTF">2025-05-28T02:47:00Z</dcterms:created>
  <dcterms:modified xsi:type="dcterms:W3CDTF">2025-05-28T02:47:00Z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0x010100268023512A74FF4EA2D638FBE931F843</vt:lpwstr>
  </property>
  <property fmtid="{D5CDD505-2E9C-101B-9397-08002B2CF9AE}" pid="3" name="_dlc_DocIdItemGuid">
    <vt:lpwstr>7ebc8733-b883-4be8-ad74-92d8bd03e590</vt:lpwstr>
  </property>
  <property fmtid="{D5CDD505-2E9C-101B-9397-08002B2CF9AE}" pid="4" name="AEMODocumentType">
    <vt:lpwstr>8;#Operational Record|859762f2-4462-42eb-9744-c955c7e2c540</vt:lpwstr>
  </property>
  <property fmtid="{D5CDD505-2E9C-101B-9397-08002B2CF9AE}" pid="5" name="AEMOKeywords0">
    <vt:lpwstr/>
  </property>
  <property fmtid="{D5CDD505-2E9C-101B-9397-08002B2CF9AE}" pid="6" name="Order">
    <vt:r8>17300</vt:r8>
  </property>
  <property fmtid="{D5CDD505-2E9C-101B-9397-08002B2CF9AE}" pid="7" name="AEMOKeywords">
    <vt:lpwstr/>
  </property>
  <property fmtid="{D5CDD505-2E9C-101B-9397-08002B2CF9AE}" pid="8" name="TaxKeyword">
    <vt:lpwstr/>
  </property>
  <property fmtid="{D5CDD505-2E9C-101B-9397-08002B2CF9AE}" pid="9" name="AEMO Collaboration Document Type">
    <vt:lpwstr/>
  </property>
  <property fmtid="{D5CDD505-2E9C-101B-9397-08002B2CF9AE}" pid="10" name="xd_ProgID">
    <vt:lpwstr/>
  </property>
  <property fmtid="{D5CDD505-2E9C-101B-9397-08002B2CF9AE}" pid="11" name="MediaServiceImageTags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fc36bc6de0bf403e9ed4dec84c72e21e">
    <vt:lpwstr/>
  </property>
  <property fmtid="{D5CDD505-2E9C-101B-9397-08002B2CF9AE}" pid="19" name="AEMO_x0020_Collaboration_x0020_Document_x0020_Type">
    <vt:lpwstr/>
  </property>
  <property fmtid="{D5CDD505-2E9C-101B-9397-08002B2CF9AE}" pid="20" name="_dlc_DocId">
    <vt:lpwstr>SMPE-1475360851-6692</vt:lpwstr>
  </property>
  <property fmtid="{D5CDD505-2E9C-101B-9397-08002B2CF9AE}" pid="21" name="_dlc_DocIdPersistId">
    <vt:bool>false</vt:bool>
  </property>
  <property fmtid="{D5CDD505-2E9C-101B-9397-08002B2CF9AE}" pid="22" name="_dlc_DocIdUrl">
    <vt:lpwstr>https://aemocloud.sharepoint.com/sites/WAEngineering/_layouts/15/DocIdRedir.aspx?ID=SMPE-1475360851-6692, SMPE-1475360851-6692</vt:lpwstr>
  </property>
  <property fmtid="{D5CDD505-2E9C-101B-9397-08002B2CF9AE}" pid="23" name="SharedWithUsers">
    <vt:lpwstr/>
  </property>
</Properties>
</file>