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250" w:type="pct"/>
        <w:tblInd w:w="0" w:type="dxa"/>
        <w:tblLook w:val="0600" w:firstRow="0" w:lastRow="0" w:firstColumn="0" w:lastColumn="0" w:noHBand="1" w:noVBand="1"/>
      </w:tblPr>
      <w:tblGrid>
        <w:gridCol w:w="9883"/>
      </w:tblGrid>
      <w:tr w:rsidR="0037061E" w14:paraId="19619ADE" w14:textId="77777777" w:rsidTr="00E3386B">
        <w:trPr>
          <w:trHeight w:val="5312"/>
        </w:trPr>
        <w:tc>
          <w:tcPr>
            <w:tcW w:w="9412" w:type="dxa"/>
            <w:vAlign w:val="bottom"/>
          </w:tcPr>
          <w:p w14:paraId="34DCE59D" w14:textId="12847C1D" w:rsidR="0037061E" w:rsidRDefault="00EC045B" w:rsidP="003F3CB9">
            <w:pPr>
              <w:pStyle w:val="DocType"/>
            </w:pPr>
            <w:r>
              <w:t xml:space="preserve">Notification </w:t>
            </w:r>
            <w:r w:rsidR="00F96CC8">
              <w:t>FORM</w:t>
            </w:r>
          </w:p>
        </w:tc>
      </w:tr>
      <w:tr w:rsidR="0037061E" w14:paraId="334418A1" w14:textId="77777777" w:rsidTr="00E3386B">
        <w:trPr>
          <w:trHeight w:val="5312"/>
        </w:trPr>
        <w:tc>
          <w:tcPr>
            <w:tcW w:w="9412" w:type="dxa"/>
            <w:vAlign w:val="bottom"/>
          </w:tcPr>
          <w:p w14:paraId="507F0087" w14:textId="5B0AD04F" w:rsidR="0037061E" w:rsidRDefault="00F567C5" w:rsidP="00DE350F">
            <w:pPr>
              <w:pStyle w:val="Cover-Title"/>
            </w:pPr>
            <w:r>
              <w:t>Schedule 3.1 Bid Validation Data</w:t>
            </w:r>
            <w:r w:rsidR="007A117B">
              <w:t xml:space="preserve"> and </w:t>
            </w:r>
            <w:r w:rsidR="00E35C2C" w:rsidRPr="00C43621">
              <w:t>State of Charge</w:t>
            </w:r>
            <w:r w:rsidR="00926EEF">
              <w:t xml:space="preserve"> related</w:t>
            </w:r>
            <w:r w:rsidR="00E35C2C" w:rsidRPr="00C43621">
              <w:t xml:space="preserve"> </w:t>
            </w:r>
            <w:r w:rsidR="007A117B">
              <w:t>Data</w:t>
            </w:r>
          </w:p>
        </w:tc>
      </w:tr>
    </w:tbl>
    <w:p w14:paraId="5671AD4E" w14:textId="2D4DDFD6" w:rsidR="00E369AC" w:rsidRDefault="00E369AC" w:rsidP="00E369AC">
      <w:pPr>
        <w:pStyle w:val="Cover-Statement10"/>
      </w:pPr>
      <w:r>
        <w:t xml:space="preserve">Please complete this </w:t>
      </w:r>
      <w:r w:rsidR="00880477">
        <w:t xml:space="preserve">form </w:t>
      </w:r>
      <w:r w:rsidR="00D76F5C">
        <w:t>to provide the data required under Schedule 3.1 of the National Electricity Rules (NER)</w:t>
      </w:r>
      <w:r w:rsidR="00671F9F">
        <w:t xml:space="preserve">, </w:t>
      </w:r>
      <w:r w:rsidR="00C43621">
        <w:t xml:space="preserve">or to provide </w:t>
      </w:r>
      <w:r w:rsidR="00C43621" w:rsidRPr="00C43621">
        <w:t>State of Charge</w:t>
      </w:r>
      <w:r w:rsidR="00DC646A">
        <w:t xml:space="preserve"> related</w:t>
      </w:r>
      <w:r w:rsidR="00C43621" w:rsidRPr="00C43621">
        <w:t xml:space="preserve"> </w:t>
      </w:r>
      <w:r w:rsidR="00671F9F">
        <w:t>data requested by AEMO.</w:t>
      </w:r>
    </w:p>
    <w:p w14:paraId="62127ADA" w14:textId="5614485C" w:rsidR="0037061E" w:rsidRDefault="0037061E" w:rsidP="0037061E">
      <w:pPr>
        <w:pStyle w:val="Cover-Statement2"/>
      </w:pPr>
      <w:r>
        <w:t xml:space="preserve">The information in this </w:t>
      </w:r>
      <w:r w:rsidR="00880477">
        <w:t xml:space="preserve">form </w:t>
      </w:r>
      <w:r>
        <w:t>is not to be altered without the prior written consent of Australian Energy Market Operator Ltd (AEMO).</w:t>
      </w:r>
    </w:p>
    <w:p w14:paraId="79FFDE26" w14:textId="77777777" w:rsidR="00E50B84" w:rsidRDefault="00E50B84">
      <w:r>
        <w:br w:type="page"/>
      </w:r>
    </w:p>
    <w:p w14:paraId="53E14744" w14:textId="09F605DD" w:rsidR="00F55B25" w:rsidRPr="00F55B25" w:rsidRDefault="00F55B25" w:rsidP="00F55B25">
      <w:pPr>
        <w:pStyle w:val="ImportantNotice-Subheading"/>
        <w:rPr>
          <w:bCs/>
          <w:caps w:val="0"/>
        </w:rPr>
      </w:pPr>
      <w:r w:rsidRPr="00F55B25">
        <w:rPr>
          <w:bCs/>
          <w:caps w:val="0"/>
        </w:rPr>
        <w:lastRenderedPageBreak/>
        <w:t>Rules terms</w:t>
      </w:r>
    </w:p>
    <w:p w14:paraId="7EFB4FF3" w14:textId="1F90EC09" w:rsidR="00286873" w:rsidRDefault="00286873" w:rsidP="00286873">
      <w:pPr>
        <w:spacing w:before="100" w:after="60"/>
        <w:ind w:left="57"/>
        <w:rPr>
          <w:bCs w:val="0"/>
        </w:rPr>
      </w:pPr>
      <w:r w:rsidRPr="00211940">
        <w:rPr>
          <w:bCs w:val="0"/>
        </w:rPr>
        <w:t>Terms defined in the National Electricity Rules (</w:t>
      </w:r>
      <w:r w:rsidRPr="00211940">
        <w:rPr>
          <w:bCs w:val="0"/>
          <w:i/>
        </w:rPr>
        <w:t xml:space="preserve">Rules </w:t>
      </w:r>
      <w:r w:rsidRPr="00211940">
        <w:rPr>
          <w:bCs w:val="0"/>
        </w:rPr>
        <w:t xml:space="preserve">or NER) have the same meaning in this </w:t>
      </w:r>
      <w:r>
        <w:rPr>
          <w:bCs w:val="0"/>
        </w:rPr>
        <w:t>Application F</w:t>
      </w:r>
      <w:r w:rsidRPr="00211940">
        <w:rPr>
          <w:bCs w:val="0"/>
        </w:rPr>
        <w:t>orm unless otherwise specified. Those terms are intended to be identified in this form by italicising them, but failure to italicise such a term does not affect its meaning.</w:t>
      </w:r>
    </w:p>
    <w:p w14:paraId="0A37208E" w14:textId="77777777" w:rsidR="00286873" w:rsidRPr="00BC0432" w:rsidRDefault="00286873" w:rsidP="00286873">
      <w:pPr>
        <w:pStyle w:val="ImportantNotice-Subheading"/>
        <w:rPr>
          <w:bCs/>
          <w:caps w:val="0"/>
        </w:rPr>
      </w:pPr>
      <w:r w:rsidRPr="00BC0432">
        <w:rPr>
          <w:bCs/>
          <w:caps w:val="0"/>
        </w:rPr>
        <w:t>Application Form submission</w:t>
      </w:r>
    </w:p>
    <w:p w14:paraId="7FE8A40D" w14:textId="77777777" w:rsidR="00286873" w:rsidRPr="005162FE" w:rsidRDefault="00286873" w:rsidP="00286873">
      <w:pPr>
        <w:pStyle w:val="BodyText"/>
      </w:pPr>
      <w:r w:rsidRPr="005162FE">
        <w:t>To submit an application to AEMO:</w:t>
      </w:r>
    </w:p>
    <w:p w14:paraId="1AEA76F8" w14:textId="77777777" w:rsidR="00286873" w:rsidRPr="00185E84" w:rsidRDefault="00286873" w:rsidP="00286873">
      <w:pPr>
        <w:pStyle w:val="Bullet1"/>
      </w:pPr>
      <w:r w:rsidRPr="00185E84">
        <w:t>Complete this Application Form, please ensure all required sections are complete and any prerequisites are met.</w:t>
      </w:r>
    </w:p>
    <w:p w14:paraId="2FE2BF78" w14:textId="77777777" w:rsidR="00286873" w:rsidRPr="00185E84" w:rsidRDefault="00286873" w:rsidP="00286873">
      <w:pPr>
        <w:pStyle w:val="Bullet1"/>
      </w:pPr>
      <w:r w:rsidRPr="00185E84">
        <w:t xml:space="preserve">Sign the form, if using a digital signature please ensure the signatory is copied into the submission email. </w:t>
      </w:r>
    </w:p>
    <w:p w14:paraId="28D81AFD" w14:textId="77777777" w:rsidR="00286873" w:rsidRPr="00185E84" w:rsidRDefault="00286873" w:rsidP="00286873">
      <w:pPr>
        <w:pStyle w:val="Bullet1"/>
      </w:pPr>
      <w:r w:rsidRPr="00185E84">
        <w:t xml:space="preserve">Ensure any required letter of authority is in place. For more information and a template letter of authority please see </w:t>
      </w:r>
      <w:hyperlink r:id="rId12" w:history="1">
        <w:r w:rsidRPr="00B63029">
          <w:rPr>
            <w:rStyle w:val="Hyperlink"/>
          </w:rPr>
          <w:t>AEMO’s website</w:t>
        </w:r>
        <w:r w:rsidRPr="00185E84">
          <w:rPr>
            <w:rStyle w:val="Hyperlink"/>
            <w:color w:val="auto"/>
          </w:rPr>
          <w:t>.</w:t>
        </w:r>
      </w:hyperlink>
      <w:r w:rsidRPr="00185E84">
        <w:t xml:space="preserve"> </w:t>
      </w:r>
    </w:p>
    <w:p w14:paraId="05901ED3" w14:textId="77777777" w:rsidR="00286873" w:rsidRPr="00185E84" w:rsidRDefault="00286873" w:rsidP="00286873">
      <w:pPr>
        <w:pStyle w:val="Bullet1"/>
      </w:pPr>
      <w:r w:rsidRPr="00185E84">
        <w:t xml:space="preserve">Email a copy of the completed, signed form including all attachments to the AEMO Market Registration Team via email to </w:t>
      </w:r>
      <w:hyperlink r:id="rId13" w:history="1">
        <w:r w:rsidRPr="00B63029">
          <w:rPr>
            <w:rStyle w:val="Hyperlink"/>
          </w:rPr>
          <w:t>onboarding@aemo.com.au</w:t>
        </w:r>
      </w:hyperlink>
      <w:r w:rsidRPr="00185E84">
        <w:t xml:space="preserve">. </w:t>
      </w:r>
    </w:p>
    <w:p w14:paraId="5775E268" w14:textId="77777777" w:rsidR="00325E4C" w:rsidRDefault="00325E4C" w:rsidP="00286873">
      <w:pPr>
        <w:rPr>
          <w:b/>
        </w:rPr>
      </w:pPr>
    </w:p>
    <w:p w14:paraId="2BC053A0" w14:textId="5A10F438" w:rsidR="004526DB" w:rsidRDefault="00286873" w:rsidP="00286873">
      <w:r w:rsidRPr="001B361D">
        <w:rPr>
          <w:b/>
        </w:rPr>
        <w:t>Note:</w:t>
      </w:r>
      <w:r w:rsidRPr="001B361D">
        <w:t xml:space="preserve"> AEMO’s Market Registration team is unable to access external file share links. Please attach all documentation you wish to submit to AEMO, and if files are over 10MB please use a zip file. Multiple emails are acceptable. If sending multiple emails, please number each email</w:t>
      </w:r>
      <w:r>
        <w:t>.</w:t>
      </w:r>
    </w:p>
    <w:p w14:paraId="3612613F" w14:textId="77777777" w:rsidR="001C0E50" w:rsidRDefault="001C0E50" w:rsidP="00286873"/>
    <w:p w14:paraId="2548E7C1" w14:textId="77777777" w:rsidR="001C0E50" w:rsidRDefault="001C0E50" w:rsidP="00286873"/>
    <w:p w14:paraId="1BCF300F" w14:textId="77777777" w:rsidR="001C0E50" w:rsidRDefault="001C0E50" w:rsidP="00286873"/>
    <w:p w14:paraId="47A641BB" w14:textId="77777777" w:rsidR="001C0E50" w:rsidRDefault="001C0E50" w:rsidP="00286873"/>
    <w:p w14:paraId="07339A29" w14:textId="77777777" w:rsidR="001C0E50" w:rsidRDefault="001C0E50" w:rsidP="00286873"/>
    <w:p w14:paraId="61B84183" w14:textId="77777777" w:rsidR="001C0E50" w:rsidRDefault="001C0E50" w:rsidP="00286873"/>
    <w:p w14:paraId="0B076C4A" w14:textId="77777777" w:rsidR="001C0E50" w:rsidRDefault="001C0E50" w:rsidP="00286873"/>
    <w:p w14:paraId="31EECD3C" w14:textId="77777777" w:rsidR="001C0E50" w:rsidRDefault="001C0E50" w:rsidP="00286873"/>
    <w:p w14:paraId="218934E9" w14:textId="77777777" w:rsidR="001C0E50" w:rsidRDefault="001C0E50" w:rsidP="00286873"/>
    <w:p w14:paraId="7C370B2B" w14:textId="77777777" w:rsidR="001C0E50" w:rsidRDefault="001C0E50" w:rsidP="00286873"/>
    <w:p w14:paraId="312B797D" w14:textId="77777777" w:rsidR="001C0E50" w:rsidRDefault="001C0E50" w:rsidP="00286873"/>
    <w:p w14:paraId="2032EA47" w14:textId="77777777" w:rsidR="001C0E50" w:rsidRDefault="001C0E50" w:rsidP="00286873"/>
    <w:p w14:paraId="60D25FBC" w14:textId="77777777" w:rsidR="001C0E50" w:rsidRDefault="001C0E50" w:rsidP="00286873"/>
    <w:p w14:paraId="468E90FD" w14:textId="77777777" w:rsidR="001C0E50" w:rsidRDefault="001C0E50" w:rsidP="00286873"/>
    <w:p w14:paraId="1DB9FF2F" w14:textId="77777777" w:rsidR="001C0E50" w:rsidRDefault="001C0E50" w:rsidP="00286873"/>
    <w:p w14:paraId="4A637DA9" w14:textId="77777777" w:rsidR="001C0E50" w:rsidRDefault="001C0E50" w:rsidP="00286873"/>
    <w:p w14:paraId="401F77F2" w14:textId="77777777" w:rsidR="001C0E50" w:rsidRDefault="001C0E50" w:rsidP="00286873"/>
    <w:p w14:paraId="2115AA5A" w14:textId="77777777" w:rsidR="001C0E50" w:rsidRDefault="001C0E50" w:rsidP="00286873"/>
    <w:p w14:paraId="259FEF22" w14:textId="77777777" w:rsidR="001C0E50" w:rsidRDefault="001C0E50" w:rsidP="00286873"/>
    <w:p w14:paraId="051B4D8F" w14:textId="77777777" w:rsidR="001C0E50" w:rsidRDefault="001C0E50" w:rsidP="00286873"/>
    <w:p w14:paraId="271B9D77" w14:textId="77777777" w:rsidR="001C0E50" w:rsidRDefault="001C0E50" w:rsidP="00286873"/>
    <w:p w14:paraId="3D284353" w14:textId="77777777" w:rsidR="001C0E50" w:rsidRDefault="001C0E50" w:rsidP="00286873"/>
    <w:p w14:paraId="6EB3A8CC" w14:textId="77777777" w:rsidR="001C0E50" w:rsidRDefault="001C0E50" w:rsidP="00286873"/>
    <w:p w14:paraId="4FF58DFB" w14:textId="77777777" w:rsidR="001C0E50" w:rsidRDefault="001C0E50" w:rsidP="00286873"/>
    <w:p w14:paraId="40C04785" w14:textId="77777777" w:rsidR="001C0E50" w:rsidRDefault="001C0E50" w:rsidP="00286873"/>
    <w:p w14:paraId="18D1AE69" w14:textId="77777777" w:rsidR="001C0E50" w:rsidRDefault="001C0E50" w:rsidP="00286873"/>
    <w:p w14:paraId="4CF8A92B" w14:textId="77777777" w:rsidR="001C0E50" w:rsidRDefault="001C0E50" w:rsidP="00286873"/>
    <w:p w14:paraId="6B8356AC" w14:textId="77777777" w:rsidR="001C0E50" w:rsidRDefault="001C0E50" w:rsidP="00286873"/>
    <w:p w14:paraId="41694646" w14:textId="77777777" w:rsidR="001C0E50" w:rsidRDefault="001C0E50" w:rsidP="00286873"/>
    <w:p w14:paraId="393349D5" w14:textId="77777777" w:rsidR="001C0E50" w:rsidRDefault="001C0E50" w:rsidP="00286873"/>
    <w:p w14:paraId="5B7866C2" w14:textId="68C2EA24" w:rsidR="001C0E50" w:rsidRDefault="001C0E50" w:rsidP="00286873">
      <w:r>
        <w:t xml:space="preserve">                                                                                                                              </w:t>
      </w:r>
      <w:r w:rsidR="007A117B">
        <w:t xml:space="preserve">                                       </w:t>
      </w:r>
      <w:r>
        <w:t xml:space="preserve">  </w:t>
      </w:r>
      <w:r w:rsidR="007A117B">
        <w:t>V5</w:t>
      </w:r>
    </w:p>
    <w:p w14:paraId="4FED4618" w14:textId="77777777" w:rsidR="003A7DDE" w:rsidRDefault="003A7DDE">
      <w:r>
        <w:br w:type="page"/>
      </w:r>
    </w:p>
    <w:p w14:paraId="5CA6EA5F" w14:textId="77777777" w:rsidR="00FE445C" w:rsidRPr="007E72B1" w:rsidRDefault="00FE445C" w:rsidP="00FE445C">
      <w:pPr>
        <w:pStyle w:val="TOCHeading"/>
      </w:pPr>
      <w:r>
        <w:lastRenderedPageBreak/>
        <w:t>C</w:t>
      </w:r>
      <w:r w:rsidRPr="007E72B1">
        <w:t>ontents</w:t>
      </w:r>
    </w:p>
    <w:p w14:paraId="600E5977" w14:textId="3DEB16BA" w:rsidR="001A4009" w:rsidRDefault="00FE445C">
      <w:pPr>
        <w:pStyle w:val="TOC3"/>
        <w:rPr>
          <w:rFonts w:asciiTheme="minorHAnsi" w:hAnsiTheme="minorHAnsi" w:cstheme="minorBidi"/>
          <w:b w:val="0"/>
          <w:noProof/>
          <w:kern w:val="2"/>
          <w:sz w:val="24"/>
          <w:szCs w:val="24"/>
          <w:lang w:val="en-AU" w:eastAsia="en-AU"/>
          <w14:ligatures w14:val="standardContextual"/>
        </w:rPr>
      </w:pPr>
      <w:r>
        <w:rPr>
          <w:noProof/>
        </w:rPr>
        <w:fldChar w:fldCharType="begin"/>
      </w:r>
      <w:r>
        <w:rPr>
          <w:noProof/>
        </w:rPr>
        <w:instrText xml:space="preserve"> TOC \o "1-2" \h \z \t "Heading - No Number,3,Heading - Appendix 1,1,Heading - Appendix 2,2" </w:instrText>
      </w:r>
      <w:r>
        <w:rPr>
          <w:noProof/>
        </w:rPr>
        <w:fldChar w:fldCharType="separate"/>
      </w:r>
      <w:hyperlink w:anchor="_Toc193188650" w:history="1">
        <w:r w:rsidR="001A4009" w:rsidRPr="001D138A">
          <w:rPr>
            <w:rStyle w:val="Hyperlink"/>
            <w:noProof/>
          </w:rPr>
          <w:t>Overview</w:t>
        </w:r>
        <w:r w:rsidR="001A4009">
          <w:rPr>
            <w:noProof/>
            <w:webHidden/>
          </w:rPr>
          <w:tab/>
        </w:r>
        <w:r w:rsidR="001A4009">
          <w:rPr>
            <w:noProof/>
            <w:webHidden/>
          </w:rPr>
          <w:fldChar w:fldCharType="begin"/>
        </w:r>
        <w:r w:rsidR="001A4009">
          <w:rPr>
            <w:noProof/>
            <w:webHidden/>
          </w:rPr>
          <w:instrText xml:space="preserve"> PAGEREF _Toc193188650 \h </w:instrText>
        </w:r>
        <w:r w:rsidR="001A4009">
          <w:rPr>
            <w:noProof/>
            <w:webHidden/>
          </w:rPr>
        </w:r>
        <w:r w:rsidR="001A4009">
          <w:rPr>
            <w:noProof/>
            <w:webHidden/>
          </w:rPr>
          <w:fldChar w:fldCharType="separate"/>
        </w:r>
        <w:r w:rsidR="001A4009">
          <w:rPr>
            <w:noProof/>
            <w:webHidden/>
          </w:rPr>
          <w:t>1</w:t>
        </w:r>
        <w:r w:rsidR="001A4009">
          <w:rPr>
            <w:noProof/>
            <w:webHidden/>
          </w:rPr>
          <w:fldChar w:fldCharType="end"/>
        </w:r>
      </w:hyperlink>
    </w:p>
    <w:p w14:paraId="218B1887" w14:textId="2E698C78" w:rsidR="001A4009" w:rsidRDefault="00FA381A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4"/>
          <w:lang w:val="en-AU" w:eastAsia="en-AU"/>
          <w14:ligatures w14:val="standardContextual"/>
        </w:rPr>
      </w:pPr>
      <w:hyperlink w:anchor="_Toc193188651" w:history="1">
        <w:r w:rsidR="001A4009" w:rsidRPr="001D138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Section A.</w:t>
        </w:r>
        <w:r w:rsidR="001A4009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lang w:val="en-AU" w:eastAsia="en-AU"/>
            <w14:ligatures w14:val="standardContextual"/>
          </w:rPr>
          <w:tab/>
        </w:r>
        <w:r w:rsidR="001A4009" w:rsidRPr="001D138A">
          <w:rPr>
            <w:rStyle w:val="Hyperlink"/>
          </w:rPr>
          <w:t>Data Type</w:t>
        </w:r>
        <w:r w:rsidR="001A4009">
          <w:rPr>
            <w:webHidden/>
          </w:rPr>
          <w:tab/>
        </w:r>
        <w:r w:rsidR="001A4009">
          <w:rPr>
            <w:webHidden/>
          </w:rPr>
          <w:fldChar w:fldCharType="begin"/>
        </w:r>
        <w:r w:rsidR="001A4009">
          <w:rPr>
            <w:webHidden/>
          </w:rPr>
          <w:instrText xml:space="preserve"> PAGEREF _Toc193188651 \h </w:instrText>
        </w:r>
        <w:r w:rsidR="001A4009">
          <w:rPr>
            <w:webHidden/>
          </w:rPr>
        </w:r>
        <w:r w:rsidR="001A4009">
          <w:rPr>
            <w:webHidden/>
          </w:rPr>
          <w:fldChar w:fldCharType="separate"/>
        </w:r>
        <w:r w:rsidR="001A4009">
          <w:rPr>
            <w:webHidden/>
          </w:rPr>
          <w:t>1</w:t>
        </w:r>
        <w:r w:rsidR="001A4009">
          <w:rPr>
            <w:webHidden/>
          </w:rPr>
          <w:fldChar w:fldCharType="end"/>
        </w:r>
      </w:hyperlink>
    </w:p>
    <w:p w14:paraId="7038B4E7" w14:textId="349537A1" w:rsidR="001A4009" w:rsidRDefault="00FA381A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4"/>
          <w:lang w:val="en-AU" w:eastAsia="en-AU"/>
          <w14:ligatures w14:val="standardContextual"/>
        </w:rPr>
      </w:pPr>
      <w:hyperlink w:anchor="_Toc193188652" w:history="1">
        <w:r w:rsidR="001A4009" w:rsidRPr="001D138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Section B.</w:t>
        </w:r>
        <w:r w:rsidR="001A4009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lang w:val="en-AU" w:eastAsia="en-AU"/>
            <w14:ligatures w14:val="standardContextual"/>
          </w:rPr>
          <w:tab/>
        </w:r>
        <w:r w:rsidR="001A4009" w:rsidRPr="001D138A">
          <w:rPr>
            <w:rStyle w:val="Hyperlink"/>
          </w:rPr>
          <w:t>Form Details</w:t>
        </w:r>
        <w:r w:rsidR="001A4009">
          <w:rPr>
            <w:webHidden/>
          </w:rPr>
          <w:tab/>
        </w:r>
        <w:r w:rsidR="001A4009">
          <w:rPr>
            <w:webHidden/>
          </w:rPr>
          <w:fldChar w:fldCharType="begin"/>
        </w:r>
        <w:r w:rsidR="001A4009">
          <w:rPr>
            <w:webHidden/>
          </w:rPr>
          <w:instrText xml:space="preserve"> PAGEREF _Toc193188652 \h </w:instrText>
        </w:r>
        <w:r w:rsidR="001A4009">
          <w:rPr>
            <w:webHidden/>
          </w:rPr>
        </w:r>
        <w:r w:rsidR="001A4009">
          <w:rPr>
            <w:webHidden/>
          </w:rPr>
          <w:fldChar w:fldCharType="separate"/>
        </w:r>
        <w:r w:rsidR="001A4009">
          <w:rPr>
            <w:webHidden/>
          </w:rPr>
          <w:t>1</w:t>
        </w:r>
        <w:r w:rsidR="001A4009">
          <w:rPr>
            <w:webHidden/>
          </w:rPr>
          <w:fldChar w:fldCharType="end"/>
        </w:r>
      </w:hyperlink>
    </w:p>
    <w:p w14:paraId="4A80F528" w14:textId="5BD5A8D4" w:rsidR="001A4009" w:rsidRDefault="00FA381A">
      <w:pPr>
        <w:pStyle w:val="TOC2"/>
        <w:rPr>
          <w:rFonts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93188653" w:history="1">
        <w:r w:rsidR="001A4009" w:rsidRPr="001D138A">
          <w:rPr>
            <w:rStyle w:val="Hyperlink"/>
            <w:noProof/>
          </w:rPr>
          <w:t>B.1.</w:t>
        </w:r>
        <w:r w:rsidR="001A4009">
          <w:rPr>
            <w:rFonts w:cstheme="minorBidi"/>
            <w:noProof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1A4009" w:rsidRPr="001D138A">
          <w:rPr>
            <w:rStyle w:val="Hyperlink"/>
            <w:noProof/>
          </w:rPr>
          <w:t>Registered Participant details</w:t>
        </w:r>
        <w:r w:rsidR="001A4009">
          <w:rPr>
            <w:noProof/>
            <w:webHidden/>
          </w:rPr>
          <w:tab/>
        </w:r>
        <w:r w:rsidR="001A4009">
          <w:rPr>
            <w:noProof/>
            <w:webHidden/>
          </w:rPr>
          <w:fldChar w:fldCharType="begin"/>
        </w:r>
        <w:r w:rsidR="001A4009">
          <w:rPr>
            <w:noProof/>
            <w:webHidden/>
          </w:rPr>
          <w:instrText xml:space="preserve"> PAGEREF _Toc193188653 \h </w:instrText>
        </w:r>
        <w:r w:rsidR="001A4009">
          <w:rPr>
            <w:noProof/>
            <w:webHidden/>
          </w:rPr>
        </w:r>
        <w:r w:rsidR="001A4009">
          <w:rPr>
            <w:noProof/>
            <w:webHidden/>
          </w:rPr>
          <w:fldChar w:fldCharType="separate"/>
        </w:r>
        <w:r w:rsidR="001A4009">
          <w:rPr>
            <w:noProof/>
            <w:webHidden/>
          </w:rPr>
          <w:t>1</w:t>
        </w:r>
        <w:r w:rsidR="001A4009">
          <w:rPr>
            <w:noProof/>
            <w:webHidden/>
          </w:rPr>
          <w:fldChar w:fldCharType="end"/>
        </w:r>
      </w:hyperlink>
    </w:p>
    <w:p w14:paraId="5049E775" w14:textId="199EE7AD" w:rsidR="001A4009" w:rsidRDefault="00FA381A">
      <w:pPr>
        <w:pStyle w:val="TOC2"/>
        <w:rPr>
          <w:rFonts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93188654" w:history="1">
        <w:r w:rsidR="001A4009" w:rsidRPr="001D138A">
          <w:rPr>
            <w:rStyle w:val="Hyperlink"/>
            <w:noProof/>
          </w:rPr>
          <w:t>B.2.</w:t>
        </w:r>
        <w:r w:rsidR="001A4009">
          <w:rPr>
            <w:rFonts w:cstheme="minorBidi"/>
            <w:noProof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1A4009" w:rsidRPr="001D138A">
          <w:rPr>
            <w:rStyle w:val="Hyperlink"/>
            <w:noProof/>
          </w:rPr>
          <w:t>Declaration</w:t>
        </w:r>
        <w:r w:rsidR="001A4009">
          <w:rPr>
            <w:noProof/>
            <w:webHidden/>
          </w:rPr>
          <w:tab/>
        </w:r>
        <w:r w:rsidR="001A4009">
          <w:rPr>
            <w:noProof/>
            <w:webHidden/>
          </w:rPr>
          <w:fldChar w:fldCharType="begin"/>
        </w:r>
        <w:r w:rsidR="001A4009">
          <w:rPr>
            <w:noProof/>
            <w:webHidden/>
          </w:rPr>
          <w:instrText xml:space="preserve"> PAGEREF _Toc193188654 \h </w:instrText>
        </w:r>
        <w:r w:rsidR="001A4009">
          <w:rPr>
            <w:noProof/>
            <w:webHidden/>
          </w:rPr>
        </w:r>
        <w:r w:rsidR="001A4009">
          <w:rPr>
            <w:noProof/>
            <w:webHidden/>
          </w:rPr>
          <w:fldChar w:fldCharType="separate"/>
        </w:r>
        <w:r w:rsidR="001A4009">
          <w:rPr>
            <w:noProof/>
            <w:webHidden/>
          </w:rPr>
          <w:t>1</w:t>
        </w:r>
        <w:r w:rsidR="001A4009">
          <w:rPr>
            <w:noProof/>
            <w:webHidden/>
          </w:rPr>
          <w:fldChar w:fldCharType="end"/>
        </w:r>
      </w:hyperlink>
    </w:p>
    <w:p w14:paraId="3E414ADF" w14:textId="28DAA439" w:rsidR="001A4009" w:rsidRDefault="00FA381A">
      <w:pPr>
        <w:pStyle w:val="TOC2"/>
        <w:rPr>
          <w:rFonts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93188655" w:history="1">
        <w:r w:rsidR="001A4009" w:rsidRPr="001D138A">
          <w:rPr>
            <w:rStyle w:val="Hyperlink"/>
            <w:noProof/>
          </w:rPr>
          <w:t>B.3.</w:t>
        </w:r>
        <w:r w:rsidR="001A4009">
          <w:rPr>
            <w:rFonts w:cstheme="minorBidi"/>
            <w:noProof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1A4009" w:rsidRPr="001D138A">
          <w:rPr>
            <w:rStyle w:val="Hyperlink"/>
            <w:noProof/>
          </w:rPr>
          <w:t>Form contact</w:t>
        </w:r>
        <w:r w:rsidR="001A4009">
          <w:rPr>
            <w:noProof/>
            <w:webHidden/>
          </w:rPr>
          <w:tab/>
        </w:r>
        <w:r w:rsidR="001A4009">
          <w:rPr>
            <w:noProof/>
            <w:webHidden/>
          </w:rPr>
          <w:fldChar w:fldCharType="begin"/>
        </w:r>
        <w:r w:rsidR="001A4009">
          <w:rPr>
            <w:noProof/>
            <w:webHidden/>
          </w:rPr>
          <w:instrText xml:space="preserve"> PAGEREF _Toc193188655 \h </w:instrText>
        </w:r>
        <w:r w:rsidR="001A4009">
          <w:rPr>
            <w:noProof/>
            <w:webHidden/>
          </w:rPr>
        </w:r>
        <w:r w:rsidR="001A4009">
          <w:rPr>
            <w:noProof/>
            <w:webHidden/>
          </w:rPr>
          <w:fldChar w:fldCharType="separate"/>
        </w:r>
        <w:r w:rsidR="001A4009">
          <w:rPr>
            <w:noProof/>
            <w:webHidden/>
          </w:rPr>
          <w:t>2</w:t>
        </w:r>
        <w:r w:rsidR="001A4009">
          <w:rPr>
            <w:noProof/>
            <w:webHidden/>
          </w:rPr>
          <w:fldChar w:fldCharType="end"/>
        </w:r>
      </w:hyperlink>
    </w:p>
    <w:p w14:paraId="69E21EE8" w14:textId="5665E99A" w:rsidR="001A4009" w:rsidRDefault="00FA381A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4"/>
          <w:lang w:val="en-AU" w:eastAsia="en-AU"/>
          <w14:ligatures w14:val="standardContextual"/>
        </w:rPr>
      </w:pPr>
      <w:hyperlink w:anchor="_Toc193188656" w:history="1">
        <w:r w:rsidR="001A4009" w:rsidRPr="001D138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Section C.</w:t>
        </w:r>
        <w:r w:rsidR="001A4009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lang w:val="en-AU" w:eastAsia="en-AU"/>
            <w14:ligatures w14:val="standardContextual"/>
          </w:rPr>
          <w:tab/>
        </w:r>
        <w:r w:rsidR="001A4009" w:rsidRPr="001D138A">
          <w:rPr>
            <w:rStyle w:val="Hyperlink"/>
          </w:rPr>
          <w:t>Scheduled and Semi-Scheduled Plant Data</w:t>
        </w:r>
        <w:r w:rsidR="001A4009">
          <w:rPr>
            <w:webHidden/>
          </w:rPr>
          <w:tab/>
        </w:r>
        <w:r w:rsidR="001A4009">
          <w:rPr>
            <w:webHidden/>
          </w:rPr>
          <w:fldChar w:fldCharType="begin"/>
        </w:r>
        <w:r w:rsidR="001A4009">
          <w:rPr>
            <w:webHidden/>
          </w:rPr>
          <w:instrText xml:space="preserve"> PAGEREF _Toc193188656 \h </w:instrText>
        </w:r>
        <w:r w:rsidR="001A4009">
          <w:rPr>
            <w:webHidden/>
          </w:rPr>
        </w:r>
        <w:r w:rsidR="001A4009">
          <w:rPr>
            <w:webHidden/>
          </w:rPr>
          <w:fldChar w:fldCharType="separate"/>
        </w:r>
        <w:r w:rsidR="001A4009">
          <w:rPr>
            <w:webHidden/>
          </w:rPr>
          <w:t>2</w:t>
        </w:r>
        <w:r w:rsidR="001A4009">
          <w:rPr>
            <w:webHidden/>
          </w:rPr>
          <w:fldChar w:fldCharType="end"/>
        </w:r>
      </w:hyperlink>
    </w:p>
    <w:p w14:paraId="22C89894" w14:textId="29545499" w:rsidR="001A4009" w:rsidRDefault="00FA381A">
      <w:pPr>
        <w:pStyle w:val="TOC2"/>
        <w:rPr>
          <w:rFonts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93188658" w:history="1">
        <w:r w:rsidR="001A4009" w:rsidRPr="001D138A">
          <w:rPr>
            <w:rStyle w:val="Hyperlink"/>
            <w:noProof/>
          </w:rPr>
          <w:t>C.1.</w:t>
        </w:r>
        <w:r w:rsidR="001A4009">
          <w:rPr>
            <w:rFonts w:cstheme="minorBidi"/>
            <w:noProof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1A4009" w:rsidRPr="001D138A">
          <w:rPr>
            <w:rStyle w:val="Hyperlink"/>
            <w:noProof/>
          </w:rPr>
          <w:t>Dispatchable plant identification</w:t>
        </w:r>
        <w:r w:rsidR="001A4009">
          <w:rPr>
            <w:noProof/>
            <w:webHidden/>
          </w:rPr>
          <w:tab/>
        </w:r>
        <w:r w:rsidR="001A4009">
          <w:rPr>
            <w:noProof/>
            <w:webHidden/>
          </w:rPr>
          <w:fldChar w:fldCharType="begin"/>
        </w:r>
        <w:r w:rsidR="001A4009">
          <w:rPr>
            <w:noProof/>
            <w:webHidden/>
          </w:rPr>
          <w:instrText xml:space="preserve"> PAGEREF _Toc193188658 \h </w:instrText>
        </w:r>
        <w:r w:rsidR="001A4009">
          <w:rPr>
            <w:noProof/>
            <w:webHidden/>
          </w:rPr>
        </w:r>
        <w:r w:rsidR="001A4009">
          <w:rPr>
            <w:noProof/>
            <w:webHidden/>
          </w:rPr>
          <w:fldChar w:fldCharType="separate"/>
        </w:r>
        <w:r w:rsidR="001A4009">
          <w:rPr>
            <w:noProof/>
            <w:webHidden/>
          </w:rPr>
          <w:t>2</w:t>
        </w:r>
        <w:r w:rsidR="001A4009">
          <w:rPr>
            <w:noProof/>
            <w:webHidden/>
          </w:rPr>
          <w:fldChar w:fldCharType="end"/>
        </w:r>
      </w:hyperlink>
    </w:p>
    <w:p w14:paraId="049227A2" w14:textId="261F1227" w:rsidR="001A4009" w:rsidRDefault="00FA381A">
      <w:pPr>
        <w:pStyle w:val="TOC2"/>
        <w:rPr>
          <w:rFonts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93188659" w:history="1">
        <w:r w:rsidR="001A4009" w:rsidRPr="001D138A">
          <w:rPr>
            <w:rStyle w:val="Hyperlink"/>
            <w:noProof/>
          </w:rPr>
          <w:t>C.2.</w:t>
        </w:r>
        <w:r w:rsidR="001A4009">
          <w:rPr>
            <w:rFonts w:cstheme="minorBidi"/>
            <w:noProof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1A4009" w:rsidRPr="001D138A">
          <w:rPr>
            <w:rStyle w:val="Hyperlink"/>
            <w:noProof/>
          </w:rPr>
          <w:t>Production unit and load sets data</w:t>
        </w:r>
        <w:r w:rsidR="001A4009">
          <w:rPr>
            <w:noProof/>
            <w:webHidden/>
          </w:rPr>
          <w:tab/>
        </w:r>
        <w:r w:rsidR="001A4009">
          <w:rPr>
            <w:noProof/>
            <w:webHidden/>
          </w:rPr>
          <w:fldChar w:fldCharType="begin"/>
        </w:r>
        <w:r w:rsidR="001A4009">
          <w:rPr>
            <w:noProof/>
            <w:webHidden/>
          </w:rPr>
          <w:instrText xml:space="preserve"> PAGEREF _Toc193188659 \h </w:instrText>
        </w:r>
        <w:r w:rsidR="001A4009">
          <w:rPr>
            <w:noProof/>
            <w:webHidden/>
          </w:rPr>
        </w:r>
        <w:r w:rsidR="001A4009">
          <w:rPr>
            <w:noProof/>
            <w:webHidden/>
          </w:rPr>
          <w:fldChar w:fldCharType="separate"/>
        </w:r>
        <w:r w:rsidR="001A4009">
          <w:rPr>
            <w:noProof/>
            <w:webHidden/>
          </w:rPr>
          <w:t>3</w:t>
        </w:r>
        <w:r w:rsidR="001A4009">
          <w:rPr>
            <w:noProof/>
            <w:webHidden/>
          </w:rPr>
          <w:fldChar w:fldCharType="end"/>
        </w:r>
      </w:hyperlink>
    </w:p>
    <w:p w14:paraId="7607185D" w14:textId="3AE1A6D0" w:rsidR="001A4009" w:rsidRDefault="00FA381A">
      <w:pPr>
        <w:pStyle w:val="TOC2"/>
        <w:rPr>
          <w:rFonts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93188665" w:history="1">
        <w:r w:rsidR="001A4009" w:rsidRPr="001D138A">
          <w:rPr>
            <w:rStyle w:val="Hyperlink"/>
            <w:noProof/>
          </w:rPr>
          <w:t>C.3.</w:t>
        </w:r>
        <w:r w:rsidR="001A4009">
          <w:rPr>
            <w:rFonts w:cstheme="minorBidi"/>
            <w:noProof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1A4009" w:rsidRPr="001D138A">
          <w:rPr>
            <w:rStyle w:val="Hyperlink"/>
            <w:noProof/>
          </w:rPr>
          <w:t>Scheduled network service data</w:t>
        </w:r>
        <w:r w:rsidR="001A4009">
          <w:rPr>
            <w:noProof/>
            <w:webHidden/>
          </w:rPr>
          <w:tab/>
        </w:r>
        <w:r w:rsidR="001A4009">
          <w:rPr>
            <w:noProof/>
            <w:webHidden/>
          </w:rPr>
          <w:fldChar w:fldCharType="begin"/>
        </w:r>
        <w:r w:rsidR="001A4009">
          <w:rPr>
            <w:noProof/>
            <w:webHidden/>
          </w:rPr>
          <w:instrText xml:space="preserve"> PAGEREF _Toc193188665 \h </w:instrText>
        </w:r>
        <w:r w:rsidR="001A4009">
          <w:rPr>
            <w:noProof/>
            <w:webHidden/>
          </w:rPr>
        </w:r>
        <w:r w:rsidR="001A4009">
          <w:rPr>
            <w:noProof/>
            <w:webHidden/>
          </w:rPr>
          <w:fldChar w:fldCharType="separate"/>
        </w:r>
        <w:r w:rsidR="001A4009">
          <w:rPr>
            <w:noProof/>
            <w:webHidden/>
          </w:rPr>
          <w:t>4</w:t>
        </w:r>
        <w:r w:rsidR="001A4009">
          <w:rPr>
            <w:noProof/>
            <w:webHidden/>
          </w:rPr>
          <w:fldChar w:fldCharType="end"/>
        </w:r>
      </w:hyperlink>
    </w:p>
    <w:p w14:paraId="093E8F91" w14:textId="79BF8B05" w:rsidR="001A4009" w:rsidRDefault="00FA381A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4"/>
          <w:lang w:val="en-AU" w:eastAsia="en-AU"/>
          <w14:ligatures w14:val="standardContextual"/>
        </w:rPr>
      </w:pPr>
      <w:hyperlink w:anchor="_Toc193188666" w:history="1">
        <w:r w:rsidR="001A4009" w:rsidRPr="001D138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Section D.</w:t>
        </w:r>
        <w:r w:rsidR="001A4009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lang w:val="en-AU" w:eastAsia="en-AU"/>
            <w14:ligatures w14:val="standardContextual"/>
          </w:rPr>
          <w:tab/>
        </w:r>
        <w:r w:rsidR="001A4009" w:rsidRPr="001D138A">
          <w:rPr>
            <w:rStyle w:val="Hyperlink"/>
          </w:rPr>
          <w:t>Ancillary Service Unit (ASU) Data</w:t>
        </w:r>
        <w:r w:rsidR="001A4009">
          <w:rPr>
            <w:webHidden/>
          </w:rPr>
          <w:tab/>
        </w:r>
        <w:r w:rsidR="001A4009">
          <w:rPr>
            <w:webHidden/>
          </w:rPr>
          <w:fldChar w:fldCharType="begin"/>
        </w:r>
        <w:r w:rsidR="001A4009">
          <w:rPr>
            <w:webHidden/>
          </w:rPr>
          <w:instrText xml:space="preserve"> PAGEREF _Toc193188666 \h </w:instrText>
        </w:r>
        <w:r w:rsidR="001A4009">
          <w:rPr>
            <w:webHidden/>
          </w:rPr>
        </w:r>
        <w:r w:rsidR="001A4009">
          <w:rPr>
            <w:webHidden/>
          </w:rPr>
          <w:fldChar w:fldCharType="separate"/>
        </w:r>
        <w:r w:rsidR="001A4009">
          <w:rPr>
            <w:webHidden/>
          </w:rPr>
          <w:t>4</w:t>
        </w:r>
        <w:r w:rsidR="001A4009">
          <w:rPr>
            <w:webHidden/>
          </w:rPr>
          <w:fldChar w:fldCharType="end"/>
        </w:r>
      </w:hyperlink>
    </w:p>
    <w:p w14:paraId="401650D1" w14:textId="2E160A14" w:rsidR="001A4009" w:rsidRDefault="00FA381A">
      <w:pPr>
        <w:pStyle w:val="TOC2"/>
        <w:rPr>
          <w:rFonts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93188667" w:history="1">
        <w:r w:rsidR="001A4009" w:rsidRPr="001D138A">
          <w:rPr>
            <w:rStyle w:val="Hyperlink"/>
            <w:noProof/>
          </w:rPr>
          <w:t>D.1.</w:t>
        </w:r>
        <w:r w:rsidR="001A4009">
          <w:rPr>
            <w:rFonts w:cstheme="minorBidi"/>
            <w:noProof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1A4009" w:rsidRPr="001D138A">
          <w:rPr>
            <w:rStyle w:val="Hyperlink"/>
            <w:noProof/>
          </w:rPr>
          <w:t>Unit identification</w:t>
        </w:r>
        <w:r w:rsidR="001A4009">
          <w:rPr>
            <w:noProof/>
            <w:webHidden/>
          </w:rPr>
          <w:tab/>
        </w:r>
        <w:r w:rsidR="001A4009">
          <w:rPr>
            <w:noProof/>
            <w:webHidden/>
          </w:rPr>
          <w:fldChar w:fldCharType="begin"/>
        </w:r>
        <w:r w:rsidR="001A4009">
          <w:rPr>
            <w:noProof/>
            <w:webHidden/>
          </w:rPr>
          <w:instrText xml:space="preserve"> PAGEREF _Toc193188667 \h </w:instrText>
        </w:r>
        <w:r w:rsidR="001A4009">
          <w:rPr>
            <w:noProof/>
            <w:webHidden/>
          </w:rPr>
        </w:r>
        <w:r w:rsidR="001A4009">
          <w:rPr>
            <w:noProof/>
            <w:webHidden/>
          </w:rPr>
          <w:fldChar w:fldCharType="separate"/>
        </w:r>
        <w:r w:rsidR="001A4009">
          <w:rPr>
            <w:noProof/>
            <w:webHidden/>
          </w:rPr>
          <w:t>4</w:t>
        </w:r>
        <w:r w:rsidR="001A4009">
          <w:rPr>
            <w:noProof/>
            <w:webHidden/>
          </w:rPr>
          <w:fldChar w:fldCharType="end"/>
        </w:r>
      </w:hyperlink>
    </w:p>
    <w:p w14:paraId="33274309" w14:textId="2993B6C8" w:rsidR="001A4009" w:rsidRDefault="00FA381A">
      <w:pPr>
        <w:pStyle w:val="TOC2"/>
        <w:rPr>
          <w:rFonts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93188668" w:history="1">
        <w:r w:rsidR="001A4009" w:rsidRPr="001D138A">
          <w:rPr>
            <w:rStyle w:val="Hyperlink"/>
            <w:noProof/>
          </w:rPr>
          <w:t>D.2.</w:t>
        </w:r>
        <w:r w:rsidR="001A4009">
          <w:rPr>
            <w:rFonts w:cstheme="minorBidi"/>
            <w:noProof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1A4009" w:rsidRPr="001D138A">
          <w:rPr>
            <w:rStyle w:val="Hyperlink"/>
            <w:noProof/>
          </w:rPr>
          <w:t>Unit/Load information</w:t>
        </w:r>
        <w:r w:rsidR="001A4009">
          <w:rPr>
            <w:noProof/>
            <w:webHidden/>
          </w:rPr>
          <w:tab/>
        </w:r>
        <w:r w:rsidR="001A4009">
          <w:rPr>
            <w:noProof/>
            <w:webHidden/>
          </w:rPr>
          <w:fldChar w:fldCharType="begin"/>
        </w:r>
        <w:r w:rsidR="001A4009">
          <w:rPr>
            <w:noProof/>
            <w:webHidden/>
          </w:rPr>
          <w:instrText xml:space="preserve"> PAGEREF _Toc193188668 \h </w:instrText>
        </w:r>
        <w:r w:rsidR="001A4009">
          <w:rPr>
            <w:noProof/>
            <w:webHidden/>
          </w:rPr>
        </w:r>
        <w:r w:rsidR="001A4009">
          <w:rPr>
            <w:noProof/>
            <w:webHidden/>
          </w:rPr>
          <w:fldChar w:fldCharType="separate"/>
        </w:r>
        <w:r w:rsidR="001A4009">
          <w:rPr>
            <w:noProof/>
            <w:webHidden/>
          </w:rPr>
          <w:t>5</w:t>
        </w:r>
        <w:r w:rsidR="001A4009">
          <w:rPr>
            <w:noProof/>
            <w:webHidden/>
          </w:rPr>
          <w:fldChar w:fldCharType="end"/>
        </w:r>
      </w:hyperlink>
    </w:p>
    <w:p w14:paraId="04437356" w14:textId="76B03C1E" w:rsidR="001A4009" w:rsidRDefault="00FA381A">
      <w:pPr>
        <w:pStyle w:val="TOC2"/>
        <w:rPr>
          <w:rFonts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93188669" w:history="1">
        <w:r w:rsidR="001A4009" w:rsidRPr="001D138A">
          <w:rPr>
            <w:rStyle w:val="Hyperlink"/>
            <w:noProof/>
          </w:rPr>
          <w:t>D.3.</w:t>
        </w:r>
        <w:r w:rsidR="001A4009">
          <w:rPr>
            <w:rFonts w:cstheme="minorBidi"/>
            <w:noProof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1A4009" w:rsidRPr="001D138A">
          <w:rPr>
            <w:rStyle w:val="Hyperlink"/>
            <w:noProof/>
          </w:rPr>
          <w:t>Determination of ancillary service information and control equipment information</w:t>
        </w:r>
        <w:r w:rsidR="001A4009">
          <w:rPr>
            <w:noProof/>
            <w:webHidden/>
          </w:rPr>
          <w:tab/>
        </w:r>
        <w:r w:rsidR="001A4009">
          <w:rPr>
            <w:noProof/>
            <w:webHidden/>
          </w:rPr>
          <w:fldChar w:fldCharType="begin"/>
        </w:r>
        <w:r w:rsidR="001A4009">
          <w:rPr>
            <w:noProof/>
            <w:webHidden/>
          </w:rPr>
          <w:instrText xml:space="preserve"> PAGEREF _Toc193188669 \h </w:instrText>
        </w:r>
        <w:r w:rsidR="001A4009">
          <w:rPr>
            <w:noProof/>
            <w:webHidden/>
          </w:rPr>
        </w:r>
        <w:r w:rsidR="001A4009">
          <w:rPr>
            <w:noProof/>
            <w:webHidden/>
          </w:rPr>
          <w:fldChar w:fldCharType="separate"/>
        </w:r>
        <w:r w:rsidR="001A4009">
          <w:rPr>
            <w:noProof/>
            <w:webHidden/>
          </w:rPr>
          <w:t>6</w:t>
        </w:r>
        <w:r w:rsidR="001A4009">
          <w:rPr>
            <w:noProof/>
            <w:webHidden/>
          </w:rPr>
          <w:fldChar w:fldCharType="end"/>
        </w:r>
      </w:hyperlink>
    </w:p>
    <w:p w14:paraId="2AAC4D29" w14:textId="65D413D8" w:rsidR="001A4009" w:rsidRDefault="00FA381A">
      <w:pPr>
        <w:pStyle w:val="TOC2"/>
        <w:rPr>
          <w:rFonts w:cstheme="minorBidi"/>
          <w:noProof/>
          <w:kern w:val="2"/>
          <w:sz w:val="24"/>
          <w:szCs w:val="24"/>
          <w:lang w:val="en-AU" w:eastAsia="en-AU"/>
          <w14:ligatures w14:val="standardContextual"/>
        </w:rPr>
      </w:pPr>
      <w:hyperlink w:anchor="_Toc193188670" w:history="1">
        <w:r w:rsidR="001A4009" w:rsidRPr="001D138A">
          <w:rPr>
            <w:rStyle w:val="Hyperlink"/>
            <w:noProof/>
          </w:rPr>
          <w:t>D.4.</w:t>
        </w:r>
        <w:r w:rsidR="001A4009">
          <w:rPr>
            <w:rFonts w:cstheme="minorBidi"/>
            <w:noProof/>
            <w:kern w:val="2"/>
            <w:sz w:val="24"/>
            <w:szCs w:val="24"/>
            <w:lang w:val="en-AU" w:eastAsia="en-AU"/>
            <w14:ligatures w14:val="standardContextual"/>
          </w:rPr>
          <w:tab/>
        </w:r>
        <w:r w:rsidR="001A4009" w:rsidRPr="001D138A">
          <w:rPr>
            <w:rStyle w:val="Hyperlink"/>
            <w:noProof/>
          </w:rPr>
          <w:t>Controls, communications and telemetry information</w:t>
        </w:r>
        <w:r w:rsidR="001A4009">
          <w:rPr>
            <w:noProof/>
            <w:webHidden/>
          </w:rPr>
          <w:tab/>
        </w:r>
        <w:r w:rsidR="001A4009">
          <w:rPr>
            <w:noProof/>
            <w:webHidden/>
          </w:rPr>
          <w:fldChar w:fldCharType="begin"/>
        </w:r>
        <w:r w:rsidR="001A4009">
          <w:rPr>
            <w:noProof/>
            <w:webHidden/>
          </w:rPr>
          <w:instrText xml:space="preserve"> PAGEREF _Toc193188670 \h </w:instrText>
        </w:r>
        <w:r w:rsidR="001A4009">
          <w:rPr>
            <w:noProof/>
            <w:webHidden/>
          </w:rPr>
        </w:r>
        <w:r w:rsidR="001A4009">
          <w:rPr>
            <w:noProof/>
            <w:webHidden/>
          </w:rPr>
          <w:fldChar w:fldCharType="separate"/>
        </w:r>
        <w:r w:rsidR="001A4009">
          <w:rPr>
            <w:noProof/>
            <w:webHidden/>
          </w:rPr>
          <w:t>6</w:t>
        </w:r>
        <w:r w:rsidR="001A4009">
          <w:rPr>
            <w:noProof/>
            <w:webHidden/>
          </w:rPr>
          <w:fldChar w:fldCharType="end"/>
        </w:r>
      </w:hyperlink>
    </w:p>
    <w:p w14:paraId="2F18EA19" w14:textId="09123546" w:rsidR="001A4009" w:rsidRDefault="00FA381A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4"/>
          <w:lang w:val="en-AU" w:eastAsia="en-AU"/>
          <w14:ligatures w14:val="standardContextual"/>
        </w:rPr>
      </w:pPr>
      <w:hyperlink w:anchor="_Toc193188671" w:history="1">
        <w:r w:rsidR="001A4009" w:rsidRPr="001D138A">
          <w:rPr>
            <w:rStyle w:val="Hyperlink"/>
          </w:rPr>
          <w:t>Appendix A.  OSOC</w:t>
        </w:r>
        <w:r w:rsidR="00D33AAA">
          <w:rPr>
            <w:rStyle w:val="Hyperlink"/>
          </w:rPr>
          <w:t xml:space="preserve"> related</w:t>
        </w:r>
        <w:r w:rsidR="001A4009" w:rsidRPr="001D138A">
          <w:rPr>
            <w:rStyle w:val="Hyperlink"/>
          </w:rPr>
          <w:t xml:space="preserve"> Data</w:t>
        </w:r>
        <w:r w:rsidR="001A4009">
          <w:rPr>
            <w:webHidden/>
          </w:rPr>
          <w:tab/>
        </w:r>
        <w:r w:rsidR="001A4009">
          <w:rPr>
            <w:webHidden/>
          </w:rPr>
          <w:fldChar w:fldCharType="begin"/>
        </w:r>
        <w:r w:rsidR="001A4009">
          <w:rPr>
            <w:webHidden/>
          </w:rPr>
          <w:instrText xml:space="preserve"> PAGEREF _Toc193188671 \h </w:instrText>
        </w:r>
        <w:r w:rsidR="001A4009">
          <w:rPr>
            <w:webHidden/>
          </w:rPr>
        </w:r>
        <w:r w:rsidR="001A4009">
          <w:rPr>
            <w:webHidden/>
          </w:rPr>
          <w:fldChar w:fldCharType="separate"/>
        </w:r>
        <w:r w:rsidR="001A4009">
          <w:rPr>
            <w:webHidden/>
          </w:rPr>
          <w:t>8</w:t>
        </w:r>
        <w:r w:rsidR="001A4009">
          <w:rPr>
            <w:webHidden/>
          </w:rPr>
          <w:fldChar w:fldCharType="end"/>
        </w:r>
      </w:hyperlink>
    </w:p>
    <w:p w14:paraId="1DB09003" w14:textId="38E81345" w:rsidR="008E678D" w:rsidRPr="008E678D" w:rsidRDefault="00FE445C" w:rsidP="00476463">
      <w:pPr>
        <w:pStyle w:val="BodyText"/>
      </w:pPr>
      <w:r>
        <w:rPr>
          <w:noProof/>
          <w:lang w:val="en-US" w:eastAsia="en-US"/>
        </w:rPr>
        <w:fldChar w:fldCharType="end"/>
      </w:r>
    </w:p>
    <w:p w14:paraId="19919451" w14:textId="77777777" w:rsidR="008E678D" w:rsidRPr="00BC6FF5" w:rsidRDefault="008E678D" w:rsidP="00BC6FF5">
      <w:pPr>
        <w:sectPr w:rsidR="008E678D" w:rsidRPr="00BC6FF5" w:rsidSect="001E0D33">
          <w:footerReference w:type="even" r:id="rId14"/>
          <w:footerReference w:type="default" r:id="rId15"/>
          <w:headerReference w:type="first" r:id="rId16"/>
          <w:type w:val="oddPage"/>
          <w:pgSz w:w="11906" w:h="16838" w:code="9"/>
          <w:pgMar w:top="1701" w:right="1247" w:bottom="1134" w:left="1247" w:header="709" w:footer="284" w:gutter="0"/>
          <w:pgNumType w:fmt="lowerRoman"/>
          <w:cols w:space="708"/>
          <w:titlePg/>
          <w:docGrid w:linePitch="360"/>
        </w:sectPr>
      </w:pPr>
    </w:p>
    <w:p w14:paraId="00F39702" w14:textId="77777777" w:rsidR="000E45AB" w:rsidRDefault="004A0439" w:rsidP="004A0439">
      <w:pPr>
        <w:pStyle w:val="Heading-NoNumber"/>
      </w:pPr>
      <w:bookmarkStart w:id="0" w:name="_Toc193188650"/>
      <w:r>
        <w:lastRenderedPageBreak/>
        <w:t>Overview</w:t>
      </w:r>
      <w:bookmarkEnd w:id="0"/>
    </w:p>
    <w:p w14:paraId="2AEBE790" w14:textId="0EA6E2D7" w:rsidR="007A117B" w:rsidRDefault="004A4091" w:rsidP="004A4091">
      <w:pPr>
        <w:pStyle w:val="BodyText"/>
      </w:pPr>
      <w:r w:rsidRPr="002F1F7C">
        <w:t xml:space="preserve">Complete this </w:t>
      </w:r>
      <w:r w:rsidR="00B763F4">
        <w:t>Notification</w:t>
      </w:r>
      <w:r w:rsidRPr="002F1F7C">
        <w:t xml:space="preserve"> </w:t>
      </w:r>
      <w:r w:rsidR="003576AE">
        <w:t>Form (</w:t>
      </w:r>
      <w:r w:rsidR="00FF5269">
        <w:t>F</w:t>
      </w:r>
      <w:r w:rsidR="003576AE">
        <w:t xml:space="preserve">orm) </w:t>
      </w:r>
      <w:r w:rsidRPr="002F1F7C">
        <w:t>to</w:t>
      </w:r>
      <w:r w:rsidR="009F060B">
        <w:t xml:space="preserve"> provide</w:t>
      </w:r>
      <w:bookmarkStart w:id="1" w:name="_Hlk4162292"/>
      <w:r w:rsidR="007A117B">
        <w:t>:</w:t>
      </w:r>
    </w:p>
    <w:p w14:paraId="1D8134EF" w14:textId="6FE0C444" w:rsidR="00FF5269" w:rsidRDefault="00D76F5C" w:rsidP="007A117B">
      <w:pPr>
        <w:pStyle w:val="BodyText"/>
        <w:numPr>
          <w:ilvl w:val="0"/>
          <w:numId w:val="32"/>
        </w:numPr>
      </w:pPr>
      <w:r>
        <w:t>the data required by Schedule 3.1 of the NER</w:t>
      </w:r>
      <w:r w:rsidR="0015055B">
        <w:t xml:space="preserve"> (</w:t>
      </w:r>
      <w:r w:rsidR="009C5780" w:rsidRPr="00DA0421">
        <w:rPr>
          <w:b/>
        </w:rPr>
        <w:t>Schedule 3.1 Data</w:t>
      </w:r>
      <w:r w:rsidR="009C5780">
        <w:t>)</w:t>
      </w:r>
      <w:r w:rsidR="006822ED">
        <w:t>, which</w:t>
      </w:r>
      <w:r w:rsidR="00FF5269">
        <w:t xml:space="preserve"> is required for the verification and compilation of </w:t>
      </w:r>
      <w:r w:rsidR="00FF5269" w:rsidRPr="007A117B">
        <w:rPr>
          <w:i/>
        </w:rPr>
        <w:t>dispatch bids</w:t>
      </w:r>
      <w:r w:rsidR="00FF5269">
        <w:t xml:space="preserve"> on the </w:t>
      </w:r>
      <w:r w:rsidR="00FF5269" w:rsidRPr="007A117B">
        <w:rPr>
          <w:i/>
        </w:rPr>
        <w:t>trading day</w:t>
      </w:r>
      <w:r w:rsidR="00FF5269">
        <w:t xml:space="preserve"> schedule</w:t>
      </w:r>
      <w:r w:rsidR="007A117B">
        <w:t>; or</w:t>
      </w:r>
    </w:p>
    <w:p w14:paraId="2A87E8BD" w14:textId="4061D44A" w:rsidR="007A117B" w:rsidRDefault="001875DE" w:rsidP="00DA0421">
      <w:pPr>
        <w:pStyle w:val="BodyText"/>
        <w:numPr>
          <w:ilvl w:val="0"/>
          <w:numId w:val="32"/>
        </w:numPr>
      </w:pPr>
      <w:r>
        <w:t>State of Charge related data (</w:t>
      </w:r>
      <w:r w:rsidRPr="00DA0421">
        <w:rPr>
          <w:b/>
          <w:bCs/>
        </w:rPr>
        <w:t xml:space="preserve">SOC </w:t>
      </w:r>
      <w:r w:rsidR="00536D64" w:rsidRPr="00DA0421">
        <w:rPr>
          <w:b/>
          <w:bCs/>
        </w:rPr>
        <w:t xml:space="preserve">related </w:t>
      </w:r>
      <w:r w:rsidRPr="00DA0421">
        <w:rPr>
          <w:b/>
          <w:bCs/>
        </w:rPr>
        <w:t>Data</w:t>
      </w:r>
      <w:r>
        <w:t>)</w:t>
      </w:r>
      <w:r w:rsidR="00FB1147">
        <w:t xml:space="preserve">, </w:t>
      </w:r>
      <w:r>
        <w:t xml:space="preserve">including </w:t>
      </w:r>
      <w:r w:rsidR="00484615" w:rsidRPr="00484615">
        <w:t xml:space="preserve">Operational State of Charge </w:t>
      </w:r>
      <w:r w:rsidR="007A117B" w:rsidRPr="007A117B">
        <w:t>data</w:t>
      </w:r>
      <w:r w:rsidR="009C5780">
        <w:t xml:space="preserve"> (</w:t>
      </w:r>
      <w:r w:rsidR="009C5780" w:rsidRPr="00DA0421">
        <w:rPr>
          <w:b/>
          <w:bCs/>
        </w:rPr>
        <w:t>OSOC Data</w:t>
      </w:r>
      <w:r w:rsidR="009C5780">
        <w:t>)</w:t>
      </w:r>
      <w:r w:rsidR="00926EEF">
        <w:t xml:space="preserve"> </w:t>
      </w:r>
      <w:r w:rsidR="00081010">
        <w:t>and/</w:t>
      </w:r>
      <w:r w:rsidR="00926EEF">
        <w:t>or Storage Import/Export Efficiency Factors</w:t>
      </w:r>
      <w:r w:rsidR="007A117B" w:rsidRPr="007A117B">
        <w:t xml:space="preserve"> requested </w:t>
      </w:r>
      <w:r w:rsidR="009A1309">
        <w:t>by AEMO</w:t>
      </w:r>
      <w:r w:rsidR="007A117B" w:rsidRPr="007A117B">
        <w:t>.</w:t>
      </w:r>
    </w:p>
    <w:p w14:paraId="00D87B13" w14:textId="2FC99E65" w:rsidR="00FF5269" w:rsidRDefault="007A117B" w:rsidP="004A4091">
      <w:pPr>
        <w:pStyle w:val="BodyText"/>
        <w:rPr>
          <w:i/>
        </w:rPr>
      </w:pPr>
      <w:r>
        <w:t xml:space="preserve">For Schedule 3.1 </w:t>
      </w:r>
      <w:r w:rsidR="00CA44A3">
        <w:t>D</w:t>
      </w:r>
      <w:r>
        <w:t>ata, p</w:t>
      </w:r>
      <w:r w:rsidR="00FF5269">
        <w:t xml:space="preserve">lease read Schedule 3.1 of the NER to </w:t>
      </w:r>
      <w:r w:rsidR="00792C36">
        <w:t>e</w:t>
      </w:r>
      <w:r w:rsidR="00FF5269">
        <w:t xml:space="preserve">nsure the appropriate information is provided using this Form at least six weeks prior to commencement in the </w:t>
      </w:r>
      <w:r w:rsidR="00FF5269">
        <w:rPr>
          <w:i/>
        </w:rPr>
        <w:t>market</w:t>
      </w:r>
      <w:r w:rsidR="00BE1063" w:rsidRPr="00CE5647">
        <w:rPr>
          <w:iCs/>
        </w:rPr>
        <w:t xml:space="preserve"> or</w:t>
      </w:r>
      <w:r w:rsidR="00BE1063">
        <w:rPr>
          <w:i/>
        </w:rPr>
        <w:t xml:space="preserve"> </w:t>
      </w:r>
      <w:r w:rsidR="00BE1063">
        <w:t>the date of the proposed change</w:t>
      </w:r>
      <w:r w:rsidR="00FF5269">
        <w:t>.</w:t>
      </w:r>
    </w:p>
    <w:p w14:paraId="0BF63340" w14:textId="17B1D00F" w:rsidR="004A4091" w:rsidRDefault="00CE19D1" w:rsidP="004A4091">
      <w:pPr>
        <w:pStyle w:val="BodyText"/>
      </w:pPr>
      <w:bookmarkStart w:id="2" w:name="_Hlk166233017"/>
      <w:r>
        <w:t>W</w:t>
      </w:r>
      <w:r w:rsidR="004A4091">
        <w:t>here a requirement for information is ‘Not Applicable’, please put “NA” in the field.</w:t>
      </w:r>
    </w:p>
    <w:bookmarkEnd w:id="1"/>
    <w:bookmarkEnd w:id="2"/>
    <w:p w14:paraId="7F18E7F1" w14:textId="77777777" w:rsidR="004A4091" w:rsidRPr="00B323DD" w:rsidRDefault="00D76F5C" w:rsidP="004A4091">
      <w:pPr>
        <w:pStyle w:val="BodyText"/>
        <w:rPr>
          <w:rStyle w:val="Hyperlink"/>
          <w:rFonts w:cs="Arial"/>
        </w:rPr>
      </w:pPr>
      <w:r>
        <w:t>Please d</w:t>
      </w:r>
      <w:r w:rsidR="004A4091" w:rsidRPr="002F1F7C">
        <w:t xml:space="preserve">irect any questions regarding </w:t>
      </w:r>
      <w:r>
        <w:t>the completion of this form</w:t>
      </w:r>
      <w:r w:rsidR="004A4091" w:rsidRPr="002F1F7C">
        <w:t xml:space="preserve"> to </w:t>
      </w:r>
      <w:r w:rsidR="004A4091">
        <w:t xml:space="preserve">the </w:t>
      </w:r>
      <w:r w:rsidR="004A4091" w:rsidRPr="002F1F7C">
        <w:t>A</w:t>
      </w:r>
      <w:r w:rsidR="004A4091">
        <w:t xml:space="preserve">EMO Registration Team email: </w:t>
      </w:r>
      <w:hyperlink r:id="rId17" w:history="1">
        <w:r w:rsidR="004A4091" w:rsidRPr="00780A7A">
          <w:rPr>
            <w:rStyle w:val="Hyperlink"/>
            <w:rFonts w:cs="Arial"/>
          </w:rPr>
          <w:t>onboarding@aemo.com.au</w:t>
        </w:r>
      </w:hyperlink>
      <w:r w:rsidR="004A4091">
        <w:rPr>
          <w:rStyle w:val="Hyperlink"/>
          <w:color w:val="auto"/>
        </w:rPr>
        <w:t>.</w:t>
      </w:r>
    </w:p>
    <w:p w14:paraId="15C0CAC3" w14:textId="4FB77B02" w:rsidR="00AC120F" w:rsidRDefault="007E7DD8" w:rsidP="00EE2D47">
      <w:pPr>
        <w:pStyle w:val="Heading1"/>
      </w:pPr>
      <w:bookmarkStart w:id="3" w:name="_Toc193188651"/>
      <w:bookmarkStart w:id="4" w:name="_Hlk4159666"/>
      <w:r>
        <w:t>Data Type</w:t>
      </w:r>
      <w:bookmarkEnd w:id="3"/>
    </w:p>
    <w:p w14:paraId="3AE4EFF8" w14:textId="6B8C5223" w:rsidR="00AC120F" w:rsidRDefault="00AC120F" w:rsidP="00AC120F">
      <w:pPr>
        <w:pStyle w:val="BodyText"/>
      </w:pPr>
      <w:r>
        <w:t>Please select the data type that you are providing from the list below:</w:t>
      </w:r>
    </w:p>
    <w:tbl>
      <w:tblPr>
        <w:tblW w:w="0" w:type="auto"/>
        <w:tblBorders>
          <w:top w:val="single" w:sz="4" w:space="0" w:color="D9D9D9" w:themeColor="background1" w:themeShade="D9"/>
          <w:bottom w:val="single" w:sz="4" w:space="0" w:color="D9D9D9" w:themeColor="background1" w:themeShade="D9"/>
          <w:insideH w:val="single" w:sz="4" w:space="0" w:color="D9D9D9" w:themeColor="background1" w:themeShade="D9"/>
        </w:tblBorders>
        <w:tblLook w:val="0480" w:firstRow="0" w:lastRow="0" w:firstColumn="1" w:lastColumn="0" w:noHBand="0" w:noVBand="1"/>
      </w:tblPr>
      <w:tblGrid>
        <w:gridCol w:w="9356"/>
      </w:tblGrid>
      <w:tr w:rsidR="00AC120F" w:rsidRPr="00AC120F" w14:paraId="1C57CC14" w14:textId="77777777" w:rsidTr="00DA0421">
        <w:trPr>
          <w:trHeight w:val="454"/>
        </w:trPr>
        <w:tc>
          <w:tcPr>
            <w:tcW w:w="935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hideMark/>
          </w:tcPr>
          <w:p w14:paraId="0053D441" w14:textId="77777777" w:rsidR="00B53A34" w:rsidRDefault="00AC120F" w:rsidP="00AC120F">
            <w:pPr>
              <w:pStyle w:val="BodyText"/>
            </w:pPr>
            <w:r w:rsidRPr="00AC120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120F">
              <w:rPr>
                <w:bCs/>
              </w:rPr>
              <w:instrText xml:space="preserve"> FORMCHECKBOX </w:instrText>
            </w:r>
            <w:r w:rsidR="00FA381A">
              <w:rPr>
                <w:bCs/>
              </w:rPr>
            </w:r>
            <w:r w:rsidR="00FA381A">
              <w:rPr>
                <w:bCs/>
              </w:rPr>
              <w:fldChar w:fldCharType="separate"/>
            </w:r>
            <w:r w:rsidRPr="00AC120F">
              <w:fldChar w:fldCharType="end"/>
            </w:r>
          </w:p>
          <w:p w14:paraId="266B544C" w14:textId="43A5E1A6" w:rsidR="00AC120F" w:rsidRPr="00AC120F" w:rsidRDefault="00AC120F" w:rsidP="00AC120F">
            <w:pPr>
              <w:pStyle w:val="BodyText"/>
            </w:pPr>
            <w:r w:rsidRPr="00AC120F">
              <w:rPr>
                <w:b/>
                <w:bCs/>
              </w:rPr>
              <w:t xml:space="preserve"> </w:t>
            </w:r>
            <w:r w:rsidR="003F0546">
              <w:t xml:space="preserve">Schedule 3.1 </w:t>
            </w:r>
            <w:r w:rsidR="00CA44A3">
              <w:t>D</w:t>
            </w:r>
            <w:r w:rsidR="003F0546">
              <w:t>ata</w:t>
            </w:r>
            <w:r w:rsidRPr="00AC120F">
              <w:t xml:space="preserve">. </w:t>
            </w:r>
          </w:p>
          <w:p w14:paraId="7E8DADF7" w14:textId="16D9189D" w:rsidR="00AC120F" w:rsidRPr="00AC120F" w:rsidRDefault="003F0546" w:rsidP="003F0546">
            <w:pPr>
              <w:pStyle w:val="BodyText"/>
            </w:pPr>
            <w:r>
              <w:t xml:space="preserve">      </w:t>
            </w:r>
            <w:r w:rsidR="00AC120F" w:rsidRPr="00AC120F">
              <w:t>Complete sections A–</w:t>
            </w:r>
            <w:r>
              <w:t>B</w:t>
            </w:r>
            <w:r w:rsidR="00AC120F" w:rsidRPr="00AC120F">
              <w:t xml:space="preserve"> and </w:t>
            </w:r>
            <w:r>
              <w:t>relevant sections</w:t>
            </w:r>
            <w:r w:rsidR="00A91DBA">
              <w:t xml:space="preserve"> (C or D)</w:t>
            </w:r>
          </w:p>
        </w:tc>
      </w:tr>
      <w:tr w:rsidR="00AC120F" w:rsidRPr="00AC120F" w14:paraId="4E94ECF1" w14:textId="77777777" w:rsidTr="00DA0421">
        <w:trPr>
          <w:trHeight w:val="454"/>
        </w:trPr>
        <w:tc>
          <w:tcPr>
            <w:tcW w:w="935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hideMark/>
          </w:tcPr>
          <w:p w14:paraId="0A6125DF" w14:textId="01C99A21" w:rsidR="00AC120F" w:rsidRPr="00AC120F" w:rsidRDefault="00AC120F" w:rsidP="00AC120F">
            <w:pPr>
              <w:pStyle w:val="BodyText"/>
            </w:pPr>
            <w:r w:rsidRPr="00AC120F">
              <w:rPr>
                <w:bCs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120F">
              <w:rPr>
                <w:bCs/>
              </w:rPr>
              <w:instrText xml:space="preserve"> FORMCHECKBOX </w:instrText>
            </w:r>
            <w:r w:rsidR="00FA381A">
              <w:rPr>
                <w:bCs/>
              </w:rPr>
            </w:r>
            <w:r w:rsidR="00FA381A">
              <w:rPr>
                <w:bCs/>
              </w:rPr>
              <w:fldChar w:fldCharType="separate"/>
            </w:r>
            <w:r w:rsidRPr="00AC120F">
              <w:fldChar w:fldCharType="end"/>
            </w:r>
            <w:r w:rsidRPr="00AC120F">
              <w:rPr>
                <w:b/>
                <w:bCs/>
              </w:rPr>
              <w:t xml:space="preserve"> </w:t>
            </w:r>
            <w:r w:rsidR="00536D64" w:rsidRPr="00DA0421">
              <w:t>SOC related Data, including</w:t>
            </w:r>
            <w:r w:rsidR="00536D64">
              <w:rPr>
                <w:b/>
                <w:bCs/>
              </w:rPr>
              <w:t xml:space="preserve"> </w:t>
            </w:r>
            <w:r w:rsidR="0081579D" w:rsidRPr="00DA0421">
              <w:t xml:space="preserve">OSOC </w:t>
            </w:r>
            <w:r w:rsidR="00CA44A3">
              <w:t>D</w:t>
            </w:r>
            <w:r w:rsidR="003F0546" w:rsidRPr="0081579D">
              <w:t>ata</w:t>
            </w:r>
            <w:r w:rsidR="003034B4">
              <w:t xml:space="preserve"> </w:t>
            </w:r>
            <w:r w:rsidR="00081010">
              <w:t>and</w:t>
            </w:r>
            <w:r w:rsidR="0064532D">
              <w:t>/</w:t>
            </w:r>
            <w:r w:rsidR="003034B4">
              <w:t xml:space="preserve">or </w:t>
            </w:r>
            <w:r w:rsidR="00785835">
              <w:t>Storage Import/Export Efficiency Factors</w:t>
            </w:r>
            <w:r w:rsidR="003F0546">
              <w:t>.</w:t>
            </w:r>
          </w:p>
          <w:p w14:paraId="4BF69A94" w14:textId="588E9E63" w:rsidR="00AC120F" w:rsidRPr="00AC120F" w:rsidRDefault="003F0546" w:rsidP="00AC120F">
            <w:pPr>
              <w:pStyle w:val="BodyText"/>
            </w:pPr>
            <w:r>
              <w:t xml:space="preserve">      </w:t>
            </w:r>
            <w:r w:rsidR="00AC120F" w:rsidRPr="00AC120F">
              <w:t>Complete sections A–</w:t>
            </w:r>
            <w:r w:rsidR="00A91DBA">
              <w:t>B</w:t>
            </w:r>
            <w:r w:rsidR="00AC120F" w:rsidRPr="00AC120F">
              <w:t xml:space="preserve"> and </w:t>
            </w:r>
            <w:r>
              <w:t>Appendix A</w:t>
            </w:r>
          </w:p>
        </w:tc>
      </w:tr>
    </w:tbl>
    <w:p w14:paraId="7986F365" w14:textId="604D6FA4" w:rsidR="00EE2D47" w:rsidRDefault="001A685D" w:rsidP="00EE2D47">
      <w:pPr>
        <w:pStyle w:val="Heading1"/>
      </w:pPr>
      <w:bookmarkStart w:id="5" w:name="_Toc193188652"/>
      <w:r>
        <w:t xml:space="preserve">Form </w:t>
      </w:r>
      <w:r w:rsidR="0013655B">
        <w:t>Details</w:t>
      </w:r>
      <w:bookmarkEnd w:id="5"/>
    </w:p>
    <w:p w14:paraId="49346ACB" w14:textId="5748B9DE" w:rsidR="00EE2D47" w:rsidRPr="00EE2D47" w:rsidRDefault="00E46459" w:rsidP="00CC3C3D">
      <w:pPr>
        <w:pStyle w:val="Heading2"/>
      </w:pPr>
      <w:bookmarkStart w:id="6" w:name="_Toc3966521"/>
      <w:bookmarkStart w:id="7" w:name="_Toc193188653"/>
      <w:r>
        <w:t xml:space="preserve">Registered </w:t>
      </w:r>
      <w:r w:rsidR="00453998">
        <w:t>Participant</w:t>
      </w:r>
      <w:r w:rsidR="0037733F" w:rsidRPr="00EE2D47">
        <w:t xml:space="preserve"> </w:t>
      </w:r>
      <w:r w:rsidR="00EE2D47" w:rsidRPr="00EE2D47">
        <w:t>details</w:t>
      </w:r>
      <w:bookmarkEnd w:id="6"/>
      <w:bookmarkEnd w:id="7"/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560"/>
        <w:gridCol w:w="3220"/>
        <w:gridCol w:w="607"/>
        <w:gridCol w:w="4025"/>
      </w:tblGrid>
      <w:tr w:rsidR="00EE2D47" w14:paraId="5087618C" w14:textId="77777777" w:rsidTr="00BF10BB">
        <w:trPr>
          <w:trHeight w:val="454"/>
        </w:trPr>
        <w:tc>
          <w:tcPr>
            <w:tcW w:w="1560" w:type="dxa"/>
          </w:tcPr>
          <w:p w14:paraId="7AF1C662" w14:textId="23A7002E" w:rsidR="00EE2D47" w:rsidRPr="008D02A8" w:rsidRDefault="0013655B" w:rsidP="00876B31">
            <w:pPr>
              <w:pStyle w:val="TableText"/>
            </w:pPr>
            <w:r>
              <w:t>Entity</w:t>
            </w:r>
            <w:r w:rsidR="00EE2D47" w:rsidRPr="008D02A8">
              <w:t xml:space="preserve"> Name: </w:t>
            </w:r>
            <w:bookmarkStart w:id="8" w:name="Text1"/>
          </w:p>
        </w:tc>
        <w:bookmarkEnd w:id="8"/>
        <w:tc>
          <w:tcPr>
            <w:tcW w:w="7852" w:type="dxa"/>
            <w:gridSpan w:val="3"/>
          </w:tcPr>
          <w:p w14:paraId="2854993C" w14:textId="77777777" w:rsidR="00EE2D47" w:rsidRPr="0023138E" w:rsidRDefault="00EE2D47" w:rsidP="00876B31">
            <w:pPr>
              <w:pStyle w:val="TableText"/>
            </w:pPr>
            <w:r w:rsidRPr="0023138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138E">
              <w:instrText xml:space="preserve"> FORMTEXT </w:instrText>
            </w:r>
            <w:r w:rsidRPr="0023138E">
              <w:fldChar w:fldCharType="separate"/>
            </w:r>
            <w:r w:rsidRPr="0023138E">
              <w:t> </w:t>
            </w:r>
            <w:r w:rsidRPr="0023138E">
              <w:t> </w:t>
            </w:r>
            <w:r w:rsidRPr="0023138E">
              <w:t> </w:t>
            </w:r>
            <w:r w:rsidRPr="0023138E">
              <w:t> </w:t>
            </w:r>
            <w:r w:rsidRPr="0023138E">
              <w:t> </w:t>
            </w:r>
            <w:r w:rsidRPr="0023138E">
              <w:fldChar w:fldCharType="end"/>
            </w:r>
          </w:p>
        </w:tc>
      </w:tr>
      <w:tr w:rsidR="0023138E" w14:paraId="0B3C07C4" w14:textId="77777777" w:rsidTr="00BF10BB">
        <w:trPr>
          <w:trHeight w:val="454"/>
        </w:trPr>
        <w:tc>
          <w:tcPr>
            <w:tcW w:w="1560" w:type="dxa"/>
          </w:tcPr>
          <w:p w14:paraId="347FF208" w14:textId="77777777" w:rsidR="0023138E" w:rsidRPr="008D02A8" w:rsidRDefault="0023138E" w:rsidP="00876B31">
            <w:pPr>
              <w:pStyle w:val="TableText"/>
            </w:pPr>
            <w:r w:rsidRPr="008D02A8">
              <w:t xml:space="preserve">ABN: </w:t>
            </w:r>
            <w:bookmarkStart w:id="9" w:name="Text3"/>
          </w:p>
        </w:tc>
        <w:bookmarkEnd w:id="9"/>
        <w:tc>
          <w:tcPr>
            <w:tcW w:w="3220" w:type="dxa"/>
          </w:tcPr>
          <w:p w14:paraId="2B74F7A5" w14:textId="77777777" w:rsidR="0023138E" w:rsidRPr="008D02A8" w:rsidRDefault="0023138E" w:rsidP="00876B31">
            <w:pPr>
              <w:pStyle w:val="TableText"/>
            </w:pPr>
            <w:r w:rsidRPr="008D02A8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02A8">
              <w:instrText xml:space="preserve"> FORMTEXT </w:instrText>
            </w:r>
            <w:r w:rsidRPr="008D02A8">
              <w:fldChar w:fldCharType="separate"/>
            </w:r>
            <w:r w:rsidRPr="008D02A8">
              <w:t> </w:t>
            </w:r>
            <w:r w:rsidRPr="008D02A8">
              <w:t> </w:t>
            </w:r>
            <w:r w:rsidRPr="008D02A8">
              <w:t> </w:t>
            </w:r>
            <w:r w:rsidRPr="008D02A8">
              <w:t> </w:t>
            </w:r>
            <w:r w:rsidRPr="008D02A8">
              <w:t> </w:t>
            </w:r>
            <w:r w:rsidRPr="008D02A8">
              <w:fldChar w:fldCharType="end"/>
            </w:r>
          </w:p>
        </w:tc>
        <w:tc>
          <w:tcPr>
            <w:tcW w:w="607" w:type="dxa"/>
          </w:tcPr>
          <w:p w14:paraId="414D4D82" w14:textId="77777777" w:rsidR="0023138E" w:rsidRPr="008D02A8" w:rsidRDefault="0023138E" w:rsidP="00876B31">
            <w:pPr>
              <w:pStyle w:val="TableText"/>
            </w:pPr>
            <w:r w:rsidRPr="008D02A8">
              <w:t xml:space="preserve">ACN: </w:t>
            </w:r>
            <w:bookmarkStart w:id="10" w:name="Text4"/>
          </w:p>
        </w:tc>
        <w:bookmarkEnd w:id="10"/>
        <w:tc>
          <w:tcPr>
            <w:tcW w:w="4025" w:type="dxa"/>
          </w:tcPr>
          <w:p w14:paraId="4DA34287" w14:textId="77777777" w:rsidR="0023138E" w:rsidRPr="008D02A8" w:rsidRDefault="0023138E" w:rsidP="00876B31">
            <w:pPr>
              <w:pStyle w:val="TableText"/>
            </w:pPr>
            <w:r w:rsidRPr="008D02A8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02A8">
              <w:instrText xml:space="preserve"> FORMTEXT </w:instrText>
            </w:r>
            <w:r w:rsidRPr="008D02A8">
              <w:fldChar w:fldCharType="separate"/>
            </w:r>
            <w:r w:rsidRPr="008D02A8">
              <w:t> </w:t>
            </w:r>
            <w:r w:rsidRPr="008D02A8">
              <w:t> </w:t>
            </w:r>
            <w:r w:rsidRPr="008D02A8">
              <w:t> </w:t>
            </w:r>
            <w:r w:rsidRPr="008D02A8">
              <w:t> </w:t>
            </w:r>
            <w:r w:rsidRPr="008D02A8">
              <w:t> </w:t>
            </w:r>
            <w:r w:rsidRPr="008D02A8">
              <w:fldChar w:fldCharType="end"/>
            </w:r>
          </w:p>
        </w:tc>
      </w:tr>
      <w:tr w:rsidR="00EE2D47" w14:paraId="1CEE52C1" w14:textId="77777777" w:rsidTr="00BF10BB">
        <w:trPr>
          <w:trHeight w:val="454"/>
        </w:trPr>
        <w:tc>
          <w:tcPr>
            <w:tcW w:w="1560" w:type="dxa"/>
          </w:tcPr>
          <w:p w14:paraId="1902B210" w14:textId="5737D789" w:rsidR="00EE2D47" w:rsidRPr="008D02A8" w:rsidRDefault="00EE2D47" w:rsidP="00876B31">
            <w:pPr>
              <w:pStyle w:val="TableText"/>
            </w:pPr>
            <w:r w:rsidRPr="008D02A8">
              <w:t>Participant ID</w:t>
            </w:r>
            <w:r w:rsidR="00FD1A96">
              <w:rPr>
                <w:rStyle w:val="FootnoteReference"/>
              </w:rPr>
              <w:footnoteReference w:id="2"/>
            </w:r>
            <w:r w:rsidR="00476463">
              <w:t>:</w:t>
            </w:r>
          </w:p>
        </w:tc>
        <w:tc>
          <w:tcPr>
            <w:tcW w:w="7852" w:type="dxa"/>
            <w:gridSpan w:val="3"/>
          </w:tcPr>
          <w:p w14:paraId="1775CAB5" w14:textId="77777777" w:rsidR="00EE2D47" w:rsidRPr="008D02A8" w:rsidRDefault="00EE2D47" w:rsidP="00876B31">
            <w:pPr>
              <w:pStyle w:val="TableText"/>
            </w:pPr>
            <w:r w:rsidRPr="008D02A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2A8">
              <w:instrText xml:space="preserve"> FORMTEXT </w:instrText>
            </w:r>
            <w:r w:rsidRPr="008D02A8">
              <w:fldChar w:fldCharType="separate"/>
            </w:r>
            <w:r w:rsidRPr="008D02A8">
              <w:t> </w:t>
            </w:r>
            <w:r w:rsidRPr="008D02A8">
              <w:t> </w:t>
            </w:r>
            <w:r w:rsidRPr="008D02A8">
              <w:t> </w:t>
            </w:r>
            <w:r w:rsidRPr="008D02A8">
              <w:t> </w:t>
            </w:r>
            <w:r w:rsidRPr="008D02A8">
              <w:t> </w:t>
            </w:r>
            <w:r w:rsidRPr="008D02A8">
              <w:fldChar w:fldCharType="end"/>
            </w:r>
          </w:p>
        </w:tc>
      </w:tr>
    </w:tbl>
    <w:p w14:paraId="28F10448" w14:textId="77777777" w:rsidR="00621228" w:rsidRDefault="00621228" w:rsidP="00BC6FF5">
      <w:pPr>
        <w:pStyle w:val="Heading2"/>
      </w:pPr>
      <w:bookmarkStart w:id="11" w:name="_Toc3966526"/>
      <w:bookmarkStart w:id="12" w:name="_Toc193188654"/>
      <w:bookmarkEnd w:id="4"/>
      <w:r>
        <w:t>Declaration</w:t>
      </w:r>
      <w:bookmarkEnd w:id="11"/>
      <w:bookmarkEnd w:id="12"/>
    </w:p>
    <w:p w14:paraId="0E1EB0AE" w14:textId="34768A4E" w:rsidR="00EB241C" w:rsidRDefault="00EB241C" w:rsidP="00EB241C">
      <w:pPr>
        <w:pStyle w:val="BodyText"/>
        <w:keepNext/>
        <w:keepLines/>
        <w:ind w:left="0"/>
      </w:pPr>
      <w:r>
        <w:t xml:space="preserve">The Applicant is a </w:t>
      </w:r>
      <w:r>
        <w:rPr>
          <w:i/>
          <w:iCs/>
        </w:rPr>
        <w:t>Registered Participant</w:t>
      </w:r>
      <w:r>
        <w:t xml:space="preserve"> in the NEM and is</w:t>
      </w:r>
      <w:r w:rsidR="0000499A">
        <w:t xml:space="preserve"> providing </w:t>
      </w:r>
      <w:r w:rsidR="00E0500F">
        <w:t>Schedule 3.1</w:t>
      </w:r>
      <w:r w:rsidR="00410F75">
        <w:t xml:space="preserve"> Data</w:t>
      </w:r>
      <w:r w:rsidR="00B65F74">
        <w:t xml:space="preserve"> or </w:t>
      </w:r>
      <w:r w:rsidR="00453A2D">
        <w:t xml:space="preserve">SOC </w:t>
      </w:r>
      <w:r w:rsidR="00536D64">
        <w:t xml:space="preserve">related </w:t>
      </w:r>
      <w:r w:rsidR="00453A2D">
        <w:t>D</w:t>
      </w:r>
      <w:r w:rsidR="00B65F74">
        <w:t>ata</w:t>
      </w:r>
      <w:r>
        <w:t>.</w:t>
      </w:r>
    </w:p>
    <w:p w14:paraId="23511ABA" w14:textId="77777777" w:rsidR="00453A2D" w:rsidRDefault="00453A2D" w:rsidP="00EC216C"/>
    <w:p w14:paraId="37BFFD91" w14:textId="54678B20" w:rsidR="00EC216C" w:rsidRDefault="00EC216C" w:rsidP="00EC216C">
      <w:r>
        <w:t>The Applicant declares that the Applicant authorises, approves and accepts that, in respect of this application and any related future application:</w:t>
      </w:r>
    </w:p>
    <w:p w14:paraId="5B6F79EB" w14:textId="77777777" w:rsidR="00EC216C" w:rsidRDefault="00EC216C" w:rsidP="00EC216C">
      <w:pPr>
        <w:rPr>
          <w:rFonts w:ascii="Segoe UI Semilight" w:hAnsi="Segoe UI Semilight"/>
        </w:rPr>
      </w:pPr>
      <w:bookmarkStart w:id="13" w:name="_Hlk30063016"/>
    </w:p>
    <w:p w14:paraId="5EA508D5" w14:textId="77777777" w:rsidR="00EC216C" w:rsidRDefault="00EC216C" w:rsidP="00EC216C">
      <w:pPr>
        <w:pStyle w:val="ListParagraph"/>
        <w:numPr>
          <w:ilvl w:val="0"/>
          <w:numId w:val="28"/>
        </w:numPr>
        <w:spacing w:line="256" w:lineRule="auto"/>
        <w:rPr>
          <w:rFonts w:cstheme="minorBidi"/>
        </w:rPr>
      </w:pPr>
      <w:r>
        <w:rPr>
          <w:sz w:val="20"/>
        </w:rPr>
        <w:t>AEMO may communicate with any person, as appropriate, including to verify information.</w:t>
      </w:r>
    </w:p>
    <w:p w14:paraId="7C50B2C2" w14:textId="77777777" w:rsidR="00EC216C" w:rsidRDefault="00EC216C" w:rsidP="00EC216C">
      <w:pPr>
        <w:pStyle w:val="ListParagraph"/>
        <w:numPr>
          <w:ilvl w:val="0"/>
          <w:numId w:val="28"/>
        </w:numPr>
        <w:spacing w:line="256" w:lineRule="auto"/>
        <w:rPr>
          <w:rFonts w:cstheme="minorBidi"/>
        </w:rPr>
      </w:pPr>
      <w:r>
        <w:rPr>
          <w:sz w:val="20"/>
        </w:rPr>
        <w:t>AEMO may treat any communication on the Applicant’s behalf, whether physical, or electronic through a login to AEMO’s systems (including using access rights given by a Participant Administrator), as being by or to a person who is the Applicant’s:</w:t>
      </w:r>
    </w:p>
    <w:p w14:paraId="3EE6C572" w14:textId="77777777" w:rsidR="00EC216C" w:rsidRDefault="00EC216C" w:rsidP="00EC216C">
      <w:pPr>
        <w:pStyle w:val="ListParagraph"/>
        <w:numPr>
          <w:ilvl w:val="1"/>
          <w:numId w:val="28"/>
        </w:numPr>
        <w:spacing w:line="256" w:lineRule="auto"/>
        <w:rPr>
          <w:rFonts w:cstheme="minorBidi"/>
        </w:rPr>
      </w:pPr>
      <w:r>
        <w:rPr>
          <w:sz w:val="20"/>
        </w:rPr>
        <w:t xml:space="preserve">authorised officer; </w:t>
      </w:r>
    </w:p>
    <w:p w14:paraId="363181C1" w14:textId="77777777" w:rsidR="00EC216C" w:rsidRDefault="00EC216C" w:rsidP="00EC216C">
      <w:pPr>
        <w:pStyle w:val="ListParagraph"/>
        <w:numPr>
          <w:ilvl w:val="1"/>
          <w:numId w:val="28"/>
        </w:numPr>
        <w:spacing w:line="256" w:lineRule="auto"/>
        <w:rPr>
          <w:rFonts w:cstheme="minorBidi"/>
        </w:rPr>
      </w:pPr>
      <w:r>
        <w:rPr>
          <w:sz w:val="20"/>
        </w:rPr>
        <w:lastRenderedPageBreak/>
        <w:t>delegate, appointed by the Applicant’s authorised officer; or</w:t>
      </w:r>
    </w:p>
    <w:p w14:paraId="244B8CB3" w14:textId="77777777" w:rsidR="00EC216C" w:rsidRDefault="00EC216C" w:rsidP="00EC216C">
      <w:pPr>
        <w:pStyle w:val="ListParagraph"/>
        <w:numPr>
          <w:ilvl w:val="1"/>
          <w:numId w:val="28"/>
        </w:numPr>
        <w:spacing w:line="256" w:lineRule="auto"/>
        <w:rPr>
          <w:rFonts w:cstheme="minorBidi"/>
        </w:rPr>
      </w:pPr>
      <w:r>
        <w:rPr>
          <w:sz w:val="20"/>
        </w:rPr>
        <w:t xml:space="preserve">agent, appointed by the Applicant’s authorised officer (including as registration contact in respect of the application), </w:t>
      </w:r>
      <w:r>
        <w:rPr>
          <w:bCs w:val="0"/>
          <w:sz w:val="20"/>
        </w:rPr>
        <w:t>without AEMO requiring a separate letter of authority in this regard</w:t>
      </w:r>
      <w:r>
        <w:rPr>
          <w:sz w:val="20"/>
        </w:rPr>
        <w:t>.</w:t>
      </w:r>
    </w:p>
    <w:p w14:paraId="016182BA" w14:textId="77777777" w:rsidR="00EC216C" w:rsidRDefault="00EC216C" w:rsidP="00EC216C">
      <w:pPr>
        <w:pStyle w:val="ListParagraph"/>
        <w:numPr>
          <w:ilvl w:val="0"/>
          <w:numId w:val="28"/>
        </w:numPr>
        <w:spacing w:line="256" w:lineRule="auto"/>
        <w:rPr>
          <w:rFonts w:cstheme="minorBidi"/>
        </w:rPr>
      </w:pPr>
      <w:r>
        <w:rPr>
          <w:sz w:val="20"/>
        </w:rPr>
        <w:t>AEMO may rely on any such communication, as being:</w:t>
      </w:r>
    </w:p>
    <w:p w14:paraId="14E0C8EE" w14:textId="77777777" w:rsidR="00EC216C" w:rsidRDefault="00EC216C" w:rsidP="00EC216C">
      <w:pPr>
        <w:pStyle w:val="ListParagraph"/>
        <w:numPr>
          <w:ilvl w:val="1"/>
          <w:numId w:val="28"/>
        </w:numPr>
        <w:spacing w:line="256" w:lineRule="auto"/>
        <w:rPr>
          <w:rFonts w:cstheme="minorBidi"/>
        </w:rPr>
      </w:pPr>
      <w:r>
        <w:rPr>
          <w:sz w:val="20"/>
        </w:rPr>
        <w:t xml:space="preserve">given by the Applicant, when given by the person; </w:t>
      </w:r>
    </w:p>
    <w:p w14:paraId="0E88FE26" w14:textId="77777777" w:rsidR="00EC216C" w:rsidRDefault="00EC216C" w:rsidP="00EC216C">
      <w:pPr>
        <w:pStyle w:val="ListParagraph"/>
        <w:numPr>
          <w:ilvl w:val="1"/>
          <w:numId w:val="28"/>
        </w:numPr>
        <w:spacing w:line="256" w:lineRule="auto"/>
        <w:rPr>
          <w:rFonts w:cstheme="minorBidi"/>
        </w:rPr>
      </w:pPr>
      <w:r>
        <w:rPr>
          <w:sz w:val="20"/>
        </w:rPr>
        <w:t>given to the Applicant, when given to the person;</w:t>
      </w:r>
    </w:p>
    <w:p w14:paraId="388AB2D0" w14:textId="77777777" w:rsidR="00EC216C" w:rsidRDefault="00EC216C" w:rsidP="00EC216C">
      <w:pPr>
        <w:pStyle w:val="ListParagraph"/>
        <w:numPr>
          <w:ilvl w:val="1"/>
          <w:numId w:val="28"/>
        </w:numPr>
        <w:spacing w:line="256" w:lineRule="auto"/>
        <w:rPr>
          <w:rFonts w:cstheme="minorBidi"/>
        </w:rPr>
      </w:pPr>
      <w:r>
        <w:rPr>
          <w:sz w:val="20"/>
        </w:rPr>
        <w:t>the Applicant’s in respect of any acts, omissions, statements, representations and notices;</w:t>
      </w:r>
    </w:p>
    <w:p w14:paraId="3BFA9DD5" w14:textId="77777777" w:rsidR="00EC216C" w:rsidRDefault="00EC216C" w:rsidP="00EC216C">
      <w:pPr>
        <w:pStyle w:val="ListParagraph"/>
        <w:numPr>
          <w:ilvl w:val="1"/>
          <w:numId w:val="28"/>
        </w:numPr>
        <w:spacing w:line="256" w:lineRule="auto"/>
        <w:rPr>
          <w:rFonts w:cstheme="minorBidi"/>
        </w:rPr>
      </w:pPr>
      <w:r>
        <w:rPr>
          <w:sz w:val="20"/>
        </w:rPr>
        <w:t>instructed by the Applicant, regardless of whether any such instruction has been given, or its terms; and</w:t>
      </w:r>
    </w:p>
    <w:p w14:paraId="1885C275" w14:textId="77777777" w:rsidR="00EC216C" w:rsidRPr="004F4B21" w:rsidRDefault="00EC216C" w:rsidP="00EC216C">
      <w:pPr>
        <w:pStyle w:val="ListParagraph"/>
        <w:keepNext/>
        <w:keepLines/>
        <w:numPr>
          <w:ilvl w:val="1"/>
          <w:numId w:val="28"/>
        </w:numPr>
        <w:spacing w:line="256" w:lineRule="auto"/>
        <w:rPr>
          <w:i/>
        </w:rPr>
      </w:pPr>
      <w:r>
        <w:rPr>
          <w:sz w:val="20"/>
        </w:rPr>
        <w:t>complete, true and correct.</w:t>
      </w:r>
    </w:p>
    <w:bookmarkEnd w:id="13"/>
    <w:p w14:paraId="2ECFC547" w14:textId="4C77B4C0" w:rsidR="00791674" w:rsidRPr="00A75B12" w:rsidRDefault="00EC216C" w:rsidP="00A75B12">
      <w:pPr>
        <w:pStyle w:val="BodyText"/>
        <w:keepNext/>
        <w:keepLines/>
        <w:spacing w:after="240"/>
        <w:rPr>
          <w:bCs/>
          <w:szCs w:val="22"/>
        </w:rPr>
      </w:pPr>
      <w:r w:rsidRPr="00BF563C">
        <w:rPr>
          <w:szCs w:val="22"/>
        </w:rPr>
        <w:t xml:space="preserve">I, </w:t>
      </w:r>
      <w:r w:rsidRPr="00BF563C">
        <w:rPr>
          <w:szCs w:val="22"/>
        </w:rPr>
        <w:fldChar w:fldCharType="begin">
          <w:ffData>
            <w:name w:val="Text6"/>
            <w:enabled/>
            <w:calcOnExit w:val="0"/>
            <w:textInput>
              <w:default w:val="&lt;Full Name&gt;"/>
            </w:textInput>
          </w:ffData>
        </w:fldChar>
      </w:r>
      <w:bookmarkStart w:id="14" w:name="Text6"/>
      <w:r w:rsidRPr="00BF563C">
        <w:rPr>
          <w:szCs w:val="22"/>
        </w:rPr>
        <w:instrText xml:space="preserve"> FORMTEXT </w:instrText>
      </w:r>
      <w:r w:rsidRPr="00BF563C">
        <w:rPr>
          <w:szCs w:val="22"/>
        </w:rPr>
      </w:r>
      <w:r w:rsidRPr="00BF563C">
        <w:rPr>
          <w:szCs w:val="22"/>
        </w:rPr>
        <w:fldChar w:fldCharType="separate"/>
      </w:r>
      <w:r w:rsidRPr="00BF563C">
        <w:rPr>
          <w:noProof/>
          <w:szCs w:val="22"/>
        </w:rPr>
        <w:t>&lt;Full Name&gt;</w:t>
      </w:r>
      <w:r w:rsidRPr="00BF563C">
        <w:rPr>
          <w:szCs w:val="22"/>
        </w:rPr>
        <w:fldChar w:fldCharType="end"/>
      </w:r>
      <w:bookmarkEnd w:id="14"/>
      <w:r w:rsidRPr="00BF563C">
        <w:rPr>
          <w:szCs w:val="22"/>
        </w:rPr>
        <w:t xml:space="preserve">, </w:t>
      </w:r>
      <w:r w:rsidRPr="00BF563C">
        <w:rPr>
          <w:szCs w:val="22"/>
        </w:rPr>
        <w:fldChar w:fldCharType="begin">
          <w:ffData>
            <w:name w:val="Text7"/>
            <w:enabled/>
            <w:calcOnExit w:val="0"/>
            <w:textInput>
              <w:default w:val="&lt;Position&gt;"/>
            </w:textInput>
          </w:ffData>
        </w:fldChar>
      </w:r>
      <w:bookmarkStart w:id="15" w:name="Text7"/>
      <w:r w:rsidRPr="00BF563C">
        <w:rPr>
          <w:szCs w:val="22"/>
        </w:rPr>
        <w:instrText xml:space="preserve"> FORMTEXT </w:instrText>
      </w:r>
      <w:r w:rsidRPr="00BF563C">
        <w:rPr>
          <w:szCs w:val="22"/>
        </w:rPr>
      </w:r>
      <w:r w:rsidRPr="00BF563C">
        <w:rPr>
          <w:szCs w:val="22"/>
        </w:rPr>
        <w:fldChar w:fldCharType="separate"/>
      </w:r>
      <w:r w:rsidRPr="00BF563C">
        <w:rPr>
          <w:noProof/>
          <w:szCs w:val="22"/>
        </w:rPr>
        <w:t>&lt;Position&gt;</w:t>
      </w:r>
      <w:r w:rsidRPr="00BF563C">
        <w:rPr>
          <w:szCs w:val="22"/>
        </w:rPr>
        <w:fldChar w:fldCharType="end"/>
      </w:r>
      <w:bookmarkEnd w:id="15"/>
      <w:r w:rsidRPr="00BF563C">
        <w:rPr>
          <w:szCs w:val="22"/>
        </w:rPr>
        <w:t xml:space="preserve">, declare that I am authorised </w:t>
      </w:r>
      <w:r>
        <w:rPr>
          <w:szCs w:val="22"/>
        </w:rPr>
        <w:t xml:space="preserve">by the Applicant </w:t>
      </w:r>
      <w:r w:rsidRPr="00BF563C">
        <w:rPr>
          <w:szCs w:val="22"/>
        </w:rPr>
        <w:t>to submit this Application on the Applicant's behalf and certify that the contents of this</w:t>
      </w:r>
      <w:r>
        <w:rPr>
          <w:szCs w:val="22"/>
        </w:rPr>
        <w:t xml:space="preserve"> </w:t>
      </w:r>
      <w:r w:rsidRPr="00BF563C">
        <w:rPr>
          <w:szCs w:val="22"/>
        </w:rPr>
        <w:t>Application and any further submissions are true and correct.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104"/>
        <w:gridCol w:w="5050"/>
        <w:gridCol w:w="852"/>
        <w:gridCol w:w="2406"/>
      </w:tblGrid>
      <w:tr w:rsidR="0013655B" w:rsidRPr="00085014" w14:paraId="1FCAFAAA" w14:textId="77777777" w:rsidTr="00880477">
        <w:trPr>
          <w:trHeight w:val="567"/>
        </w:trPr>
        <w:tc>
          <w:tcPr>
            <w:tcW w:w="1104" w:type="dxa"/>
            <w:vAlign w:val="center"/>
          </w:tcPr>
          <w:p w14:paraId="3E0423E8" w14:textId="77777777" w:rsidR="0013655B" w:rsidRPr="00085014" w:rsidRDefault="0013655B" w:rsidP="00876B31">
            <w:pPr>
              <w:pStyle w:val="TableText"/>
            </w:pPr>
            <w:r w:rsidRPr="00085014">
              <w:t>Signature:</w:t>
            </w:r>
          </w:p>
        </w:tc>
        <w:tc>
          <w:tcPr>
            <w:tcW w:w="5050" w:type="dxa"/>
            <w:vAlign w:val="center"/>
          </w:tcPr>
          <w:p w14:paraId="3FE23F05" w14:textId="77777777" w:rsidR="0013655B" w:rsidRPr="00085014" w:rsidRDefault="0013655B" w:rsidP="00876B31">
            <w:pPr>
              <w:pStyle w:val="TableText"/>
            </w:pPr>
          </w:p>
        </w:tc>
        <w:tc>
          <w:tcPr>
            <w:tcW w:w="852" w:type="dxa"/>
            <w:vAlign w:val="center"/>
          </w:tcPr>
          <w:p w14:paraId="6598698C" w14:textId="77777777" w:rsidR="0013655B" w:rsidRPr="00085014" w:rsidRDefault="0013655B" w:rsidP="00876B31">
            <w:pPr>
              <w:pStyle w:val="TableText"/>
            </w:pPr>
            <w:r w:rsidRPr="00085014">
              <w:t>Date:</w:t>
            </w:r>
          </w:p>
        </w:tc>
        <w:tc>
          <w:tcPr>
            <w:tcW w:w="2406" w:type="dxa"/>
            <w:vAlign w:val="center"/>
          </w:tcPr>
          <w:p w14:paraId="23160BAF" w14:textId="49AF0D86" w:rsidR="0013655B" w:rsidRPr="00085014" w:rsidRDefault="0013655B" w:rsidP="00876B31">
            <w:pPr>
              <w:pStyle w:val="TableText"/>
            </w:pPr>
            <w:r w:rsidRPr="00085014">
              <w:fldChar w:fldCharType="begin"/>
            </w:r>
            <w:r w:rsidRPr="00085014">
              <w:instrText xml:space="preserve"> DATE \@ "d/MM/yyyy" </w:instrText>
            </w:r>
            <w:r w:rsidRPr="00085014">
              <w:fldChar w:fldCharType="separate"/>
            </w:r>
            <w:r w:rsidR="00FA381A">
              <w:rPr>
                <w:noProof/>
              </w:rPr>
              <w:t>29/04/2025</w:t>
            </w:r>
            <w:r w:rsidRPr="00085014">
              <w:fldChar w:fldCharType="end"/>
            </w:r>
          </w:p>
        </w:tc>
      </w:tr>
    </w:tbl>
    <w:p w14:paraId="3798117D" w14:textId="1ED9A033" w:rsidR="00BC7A0A" w:rsidRPr="00BC6FF5" w:rsidRDefault="00BF10BB" w:rsidP="00874B5A">
      <w:pPr>
        <w:pStyle w:val="Heading2"/>
      </w:pPr>
      <w:bookmarkStart w:id="16" w:name="_Toc3966527"/>
      <w:bookmarkStart w:id="17" w:name="_Toc193188655"/>
      <w:r>
        <w:t>Form</w:t>
      </w:r>
      <w:r w:rsidR="00BC7A0A" w:rsidRPr="00BC6FF5">
        <w:t xml:space="preserve"> contact</w:t>
      </w:r>
      <w:bookmarkEnd w:id="16"/>
      <w:bookmarkEnd w:id="17"/>
    </w:p>
    <w:p w14:paraId="5FE3CC70" w14:textId="048AB80D" w:rsidR="00BC7A0A" w:rsidRDefault="00BC7A0A" w:rsidP="00BC7A0A">
      <w:pPr>
        <w:pStyle w:val="BodyText"/>
        <w:keepNext/>
        <w:keepLines/>
      </w:pPr>
      <w:r>
        <w:t>Please provide contact details for all questions regarding</w:t>
      </w:r>
      <w:r w:rsidR="008E1FDF">
        <w:t xml:space="preserve"> data provided in</w:t>
      </w:r>
      <w:r>
        <w:t xml:space="preserve"> this </w:t>
      </w:r>
      <w:r w:rsidR="00BF10BB">
        <w:t>Form</w:t>
      </w:r>
      <w:r>
        <w:t>.</w:t>
      </w:r>
    </w:p>
    <w:tbl>
      <w:tblPr>
        <w:tblStyle w:val="TableGrid"/>
        <w:tblW w:w="9356" w:type="dxa"/>
        <w:tblLook w:val="0600" w:firstRow="0" w:lastRow="0" w:firstColumn="0" w:lastColumn="0" w:noHBand="1" w:noVBand="1"/>
      </w:tblPr>
      <w:tblGrid>
        <w:gridCol w:w="851"/>
        <w:gridCol w:w="3676"/>
        <w:gridCol w:w="861"/>
        <w:gridCol w:w="3968"/>
      </w:tblGrid>
      <w:tr w:rsidR="00BC7A0A" w14:paraId="00ACA26E" w14:textId="77777777" w:rsidTr="00667F70">
        <w:trPr>
          <w:trHeight w:val="454"/>
        </w:trPr>
        <w:tc>
          <w:tcPr>
            <w:tcW w:w="851" w:type="dxa"/>
          </w:tcPr>
          <w:p w14:paraId="4126D155" w14:textId="77777777" w:rsidR="00BC7A0A" w:rsidRPr="007E793B" w:rsidRDefault="00BC7A0A" w:rsidP="00876B31">
            <w:pPr>
              <w:pStyle w:val="TableText"/>
            </w:pPr>
            <w:r w:rsidRPr="007E793B">
              <w:t>Name:</w:t>
            </w:r>
          </w:p>
        </w:tc>
        <w:tc>
          <w:tcPr>
            <w:tcW w:w="8505" w:type="dxa"/>
            <w:gridSpan w:val="3"/>
          </w:tcPr>
          <w:p w14:paraId="09399242" w14:textId="77777777" w:rsidR="00BC7A0A" w:rsidRPr="007E793B" w:rsidRDefault="00BC7A0A" w:rsidP="00876B31">
            <w:pPr>
              <w:pStyle w:val="TableText"/>
            </w:pPr>
            <w:r w:rsidRPr="007E793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93B">
              <w:instrText xml:space="preserve"> FORMTEXT </w:instrText>
            </w:r>
            <w:r w:rsidRPr="007E793B">
              <w:fldChar w:fldCharType="separate"/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fldChar w:fldCharType="end"/>
            </w:r>
          </w:p>
        </w:tc>
      </w:tr>
      <w:tr w:rsidR="00BC7A0A" w14:paraId="7823B657" w14:textId="77777777" w:rsidTr="00667F70">
        <w:trPr>
          <w:trHeight w:val="454"/>
        </w:trPr>
        <w:tc>
          <w:tcPr>
            <w:tcW w:w="851" w:type="dxa"/>
          </w:tcPr>
          <w:p w14:paraId="79E00F21" w14:textId="77777777" w:rsidR="00BC7A0A" w:rsidRPr="007E793B" w:rsidRDefault="00BC7A0A" w:rsidP="00876B31">
            <w:pPr>
              <w:pStyle w:val="TableText"/>
            </w:pPr>
            <w:r w:rsidRPr="007E793B">
              <w:t>Position:</w:t>
            </w:r>
          </w:p>
        </w:tc>
        <w:tc>
          <w:tcPr>
            <w:tcW w:w="3676" w:type="dxa"/>
          </w:tcPr>
          <w:p w14:paraId="23B15589" w14:textId="77777777" w:rsidR="00BC7A0A" w:rsidRPr="007E793B" w:rsidRDefault="00BC7A0A" w:rsidP="00876B31">
            <w:pPr>
              <w:pStyle w:val="TableText"/>
            </w:pPr>
            <w:r w:rsidRPr="007E793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93B">
              <w:instrText xml:space="preserve"> FORMTEXT </w:instrText>
            </w:r>
            <w:r w:rsidRPr="007E793B">
              <w:fldChar w:fldCharType="separate"/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fldChar w:fldCharType="end"/>
            </w:r>
          </w:p>
        </w:tc>
        <w:tc>
          <w:tcPr>
            <w:tcW w:w="861" w:type="dxa"/>
          </w:tcPr>
          <w:p w14:paraId="652B210A" w14:textId="77777777" w:rsidR="00BC7A0A" w:rsidRPr="007E793B" w:rsidRDefault="00BC7A0A" w:rsidP="00876B31">
            <w:pPr>
              <w:pStyle w:val="TableText"/>
            </w:pPr>
            <w:r w:rsidRPr="007E793B">
              <w:t>Email:</w:t>
            </w:r>
          </w:p>
        </w:tc>
        <w:tc>
          <w:tcPr>
            <w:tcW w:w="3968" w:type="dxa"/>
          </w:tcPr>
          <w:p w14:paraId="429F6648" w14:textId="77777777" w:rsidR="00BC7A0A" w:rsidRPr="007E793B" w:rsidRDefault="00BC7A0A" w:rsidP="00876B31">
            <w:pPr>
              <w:pStyle w:val="TableText"/>
            </w:pPr>
            <w:r w:rsidRPr="007E793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7E793B">
              <w:instrText xml:space="preserve"> FORMTEXT </w:instrText>
            </w:r>
            <w:r w:rsidRPr="007E793B">
              <w:fldChar w:fldCharType="separate"/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fldChar w:fldCharType="end"/>
            </w:r>
            <w:bookmarkEnd w:id="18"/>
          </w:p>
        </w:tc>
      </w:tr>
      <w:tr w:rsidR="00BC7A0A" w14:paraId="6E9C2ABA" w14:textId="77777777" w:rsidTr="00667F70">
        <w:trPr>
          <w:trHeight w:val="454"/>
        </w:trPr>
        <w:tc>
          <w:tcPr>
            <w:tcW w:w="851" w:type="dxa"/>
          </w:tcPr>
          <w:p w14:paraId="0D170DD0" w14:textId="77777777" w:rsidR="00BC7A0A" w:rsidRPr="007E793B" w:rsidRDefault="00BC7A0A" w:rsidP="00876B31">
            <w:pPr>
              <w:pStyle w:val="TableText"/>
            </w:pPr>
            <w:r w:rsidRPr="007E793B">
              <w:t>Phone:</w:t>
            </w:r>
          </w:p>
        </w:tc>
        <w:tc>
          <w:tcPr>
            <w:tcW w:w="3676" w:type="dxa"/>
          </w:tcPr>
          <w:p w14:paraId="48798EBF" w14:textId="77777777" w:rsidR="00BC7A0A" w:rsidRPr="007E793B" w:rsidRDefault="00BC7A0A" w:rsidP="00876B31">
            <w:pPr>
              <w:pStyle w:val="TableText"/>
            </w:pPr>
            <w:r w:rsidRPr="007E793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Pr="007E793B">
              <w:instrText xml:space="preserve"> FORMTEXT </w:instrText>
            </w:r>
            <w:r w:rsidRPr="007E793B">
              <w:fldChar w:fldCharType="separate"/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fldChar w:fldCharType="end"/>
            </w:r>
            <w:bookmarkEnd w:id="19"/>
          </w:p>
        </w:tc>
        <w:tc>
          <w:tcPr>
            <w:tcW w:w="861" w:type="dxa"/>
          </w:tcPr>
          <w:p w14:paraId="7A661956" w14:textId="77777777" w:rsidR="00BC7A0A" w:rsidRPr="007E793B" w:rsidRDefault="00BC7A0A" w:rsidP="00876B31">
            <w:pPr>
              <w:pStyle w:val="TableText"/>
            </w:pPr>
            <w:r w:rsidRPr="007E793B">
              <w:t>Mobile:</w:t>
            </w:r>
          </w:p>
        </w:tc>
        <w:tc>
          <w:tcPr>
            <w:tcW w:w="3968" w:type="dxa"/>
          </w:tcPr>
          <w:p w14:paraId="39E70449" w14:textId="77777777" w:rsidR="00BC7A0A" w:rsidRPr="007E793B" w:rsidRDefault="00BC7A0A" w:rsidP="00876B31">
            <w:pPr>
              <w:pStyle w:val="TableText"/>
            </w:pPr>
            <w:r w:rsidRPr="007E793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7E793B">
              <w:instrText xml:space="preserve"> FORMTEXT </w:instrText>
            </w:r>
            <w:r w:rsidRPr="007E793B">
              <w:fldChar w:fldCharType="separate"/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fldChar w:fldCharType="end"/>
            </w:r>
            <w:bookmarkEnd w:id="20"/>
          </w:p>
        </w:tc>
      </w:tr>
    </w:tbl>
    <w:p w14:paraId="782002F9" w14:textId="77777777" w:rsidR="00A879E0" w:rsidRDefault="00A879E0" w:rsidP="001C538B">
      <w:pPr>
        <w:pStyle w:val="Heading1"/>
      </w:pPr>
      <w:bookmarkStart w:id="21" w:name="_Ref18070946"/>
      <w:bookmarkStart w:id="22" w:name="_Toc193188656"/>
      <w:bookmarkStart w:id="23" w:name="_Ref534704900"/>
      <w:bookmarkStart w:id="24" w:name="_Toc3966528"/>
      <w:r>
        <w:t>Scheduled and Semi-Scheduled Plant Data</w:t>
      </w:r>
      <w:bookmarkEnd w:id="21"/>
      <w:bookmarkEnd w:id="22"/>
    </w:p>
    <w:p w14:paraId="7F1F0FC0" w14:textId="17145A3D" w:rsidR="00A879E0" w:rsidRDefault="00C0061B" w:rsidP="00476463">
      <w:pPr>
        <w:pStyle w:val="BodyText"/>
        <w:keepNext/>
        <w:rPr>
          <w:rFonts w:cs="Times New Roman"/>
          <w:color w:val="1E4164"/>
        </w:rPr>
      </w:pPr>
      <w:r>
        <w:t>P</w:t>
      </w:r>
      <w:r w:rsidR="00A879E0">
        <w:t>lease complete this section for each</w:t>
      </w:r>
      <w:r w:rsidR="003968F3">
        <w:t xml:space="preserve"> of the following</w:t>
      </w:r>
    </w:p>
    <w:p w14:paraId="65AC3E58" w14:textId="66100E18" w:rsidR="00A879E0" w:rsidRPr="008412C4" w:rsidRDefault="008412C4" w:rsidP="00476463">
      <w:pPr>
        <w:pStyle w:val="Bullet1"/>
        <w:keepNext/>
      </w:pPr>
      <w:r w:rsidRPr="00CE5647">
        <w:rPr>
          <w:i/>
        </w:rPr>
        <w:t>s</w:t>
      </w:r>
      <w:r w:rsidR="00A879E0" w:rsidRPr="008412C4">
        <w:rPr>
          <w:i/>
        </w:rPr>
        <w:t>cheduled</w:t>
      </w:r>
      <w:r w:rsidR="006949F1" w:rsidRPr="008412C4">
        <w:rPr>
          <w:i/>
        </w:rPr>
        <w:t xml:space="preserve"> generating unit</w:t>
      </w:r>
      <w:r w:rsidR="00A879E0" w:rsidRPr="008412C4">
        <w:t xml:space="preserve"> / </w:t>
      </w:r>
      <w:r w:rsidR="00A879E0" w:rsidRPr="008412C4">
        <w:rPr>
          <w:i/>
        </w:rPr>
        <w:t>semi-scheduled generating unit</w:t>
      </w:r>
      <w:r w:rsidR="00A879E0" w:rsidRPr="008412C4">
        <w:t>,</w:t>
      </w:r>
    </w:p>
    <w:p w14:paraId="1BE0B114" w14:textId="525A0C34" w:rsidR="00A879E0" w:rsidRDefault="00A879E0" w:rsidP="00A879E0">
      <w:pPr>
        <w:pStyle w:val="Bullet1"/>
      </w:pPr>
      <w:r w:rsidRPr="00F50828">
        <w:rPr>
          <w:i/>
        </w:rPr>
        <w:t>scheduled load</w:t>
      </w:r>
      <w:r>
        <w:t>,</w:t>
      </w:r>
    </w:p>
    <w:p w14:paraId="5D156EF8" w14:textId="154C5BB2" w:rsidR="008412C4" w:rsidRDefault="008412C4" w:rsidP="00A879E0">
      <w:pPr>
        <w:pStyle w:val="Bullet1"/>
      </w:pPr>
      <w:r>
        <w:rPr>
          <w:i/>
        </w:rPr>
        <w:t xml:space="preserve">scheduled bidirectional unit, </w:t>
      </w:r>
      <w:r w:rsidRPr="00CE5647">
        <w:rPr>
          <w:iCs/>
        </w:rPr>
        <w:t>and</w:t>
      </w:r>
    </w:p>
    <w:p w14:paraId="15F61074" w14:textId="77777777" w:rsidR="00A879E0" w:rsidRDefault="00A879E0" w:rsidP="00A879E0">
      <w:pPr>
        <w:pStyle w:val="Bullet1"/>
      </w:pPr>
      <w:r w:rsidRPr="00F50828">
        <w:rPr>
          <w:i/>
        </w:rPr>
        <w:t>scheduled network service</w:t>
      </w:r>
      <w:r>
        <w:t>.</w:t>
      </w:r>
    </w:p>
    <w:p w14:paraId="7AAF1664" w14:textId="43B2DD68" w:rsidR="002E626A" w:rsidRDefault="000B50B0" w:rsidP="00DF2328">
      <w:pPr>
        <w:pStyle w:val="NoteIndent"/>
      </w:pPr>
      <w:r w:rsidRPr="006E0892">
        <w:rPr>
          <w:rFonts w:ascii="Segoe UI Semibold" w:hAnsi="Segoe UI Semibold" w:cs="Segoe UI Semibold"/>
        </w:rPr>
        <w:t>Note</w:t>
      </w:r>
      <w:r w:rsidR="002E626A">
        <w:rPr>
          <w:rFonts w:ascii="Segoe UI Semibold" w:hAnsi="Segoe UI Semibold" w:cs="Segoe UI Semibold"/>
        </w:rPr>
        <w:t>s</w:t>
      </w:r>
      <w:r w:rsidRPr="006E0892">
        <w:rPr>
          <w:rFonts w:ascii="Segoe UI Semibold" w:hAnsi="Segoe UI Semibold" w:cs="Segoe UI Semibold"/>
        </w:rPr>
        <w:t>:</w:t>
      </w:r>
      <w:r w:rsidRPr="00DF2328">
        <w:rPr>
          <w:rFonts w:ascii="Segoe UI Semibold" w:hAnsi="Segoe UI Semibold" w:cs="Segoe UI Semibold"/>
        </w:rPr>
        <w:t xml:space="preserve"> </w:t>
      </w:r>
      <w:r w:rsidR="002E626A">
        <w:rPr>
          <w:rFonts w:ascii="Segoe UI Semibold" w:hAnsi="Segoe UI Semibold" w:cs="Segoe UI Semibold"/>
        </w:rPr>
        <w:tab/>
      </w:r>
      <w:r w:rsidRPr="006E0892">
        <w:t xml:space="preserve">If </w:t>
      </w:r>
      <w:r w:rsidRPr="0058297D">
        <w:t>there</w:t>
      </w:r>
      <w:r w:rsidRPr="006E0892">
        <w:t xml:space="preserve"> is </w:t>
      </w:r>
      <w:r w:rsidRPr="00DF2328">
        <w:t>more</w:t>
      </w:r>
      <w:r w:rsidRPr="006E0892">
        <w:t xml:space="preserve"> than one </w:t>
      </w:r>
      <w:r w:rsidR="00323B1B">
        <w:t>DUID</w:t>
      </w:r>
      <w:r w:rsidRPr="006E0892">
        <w:t xml:space="preserve">, please </w:t>
      </w:r>
      <w:r w:rsidR="000A5823">
        <w:t xml:space="preserve">complete </w:t>
      </w:r>
      <w:r w:rsidRPr="006E0892">
        <w:t xml:space="preserve">Section </w:t>
      </w:r>
      <w:r w:rsidR="00CB6191">
        <w:t>C</w:t>
      </w:r>
      <w:r w:rsidRPr="006E0892">
        <w:t xml:space="preserve"> of a new form (</w:t>
      </w:r>
      <w:r w:rsidR="00392DCF">
        <w:t xml:space="preserve">one </w:t>
      </w:r>
      <w:r w:rsidRPr="006E0892">
        <w:t>for each addition</w:t>
      </w:r>
      <w:r w:rsidR="00E76161">
        <w:t>al</w:t>
      </w:r>
      <w:r w:rsidRPr="006E0892">
        <w:t xml:space="preserve"> </w:t>
      </w:r>
      <w:r w:rsidR="00E76161">
        <w:t>DUID</w:t>
      </w:r>
      <w:r w:rsidRPr="006E0892">
        <w:t xml:space="preserve">) and attach </w:t>
      </w:r>
      <w:r w:rsidR="00A22B21">
        <w:t>as an addition to</w:t>
      </w:r>
      <w:r w:rsidRPr="006E0892">
        <w:t xml:space="preserve"> ‘Section </w:t>
      </w:r>
      <w:r w:rsidR="00CB6191">
        <w:t>C</w:t>
      </w:r>
      <w:r w:rsidRPr="0021189C">
        <w:t>’</w:t>
      </w:r>
      <w:r w:rsidRPr="006046A8">
        <w:t xml:space="preserve"> </w:t>
      </w:r>
      <w:r w:rsidR="00873524">
        <w:t>in</w:t>
      </w:r>
      <w:r w:rsidRPr="006E0892">
        <w:t xml:space="preserve"> the main application.</w:t>
      </w:r>
    </w:p>
    <w:p w14:paraId="1BE1F0DC" w14:textId="43AE2764" w:rsidR="00A879E0" w:rsidRDefault="008B365F" w:rsidP="00DF2328">
      <w:pPr>
        <w:pStyle w:val="NoteIndent2"/>
      </w:pPr>
      <w:r>
        <w:t xml:space="preserve">If </w:t>
      </w:r>
      <w:r w:rsidR="00A879E0" w:rsidRPr="00DF2328">
        <w:t>changes</w:t>
      </w:r>
      <w:r w:rsidR="00A879E0">
        <w:t xml:space="preserve"> </w:t>
      </w:r>
      <w:r w:rsidR="00A879E0" w:rsidRPr="00303F69">
        <w:t xml:space="preserve">are required to the </w:t>
      </w:r>
      <w:r w:rsidR="00B640C4" w:rsidRPr="00303F69">
        <w:t xml:space="preserve">name, DUID name, </w:t>
      </w:r>
      <w:r w:rsidR="00A879E0" w:rsidRPr="00303F69">
        <w:t xml:space="preserve">maximum </w:t>
      </w:r>
      <w:r w:rsidR="00A879E0" w:rsidRPr="00303F69">
        <w:rPr>
          <w:i/>
        </w:rPr>
        <w:t>generation</w:t>
      </w:r>
      <w:r w:rsidR="00303F69" w:rsidRPr="00CE5647">
        <w:rPr>
          <w:i/>
        </w:rPr>
        <w:t>/consumption/service</w:t>
      </w:r>
      <w:r w:rsidR="00CB6191">
        <w:t>,</w:t>
      </w:r>
      <w:r w:rsidR="00A879E0" w:rsidRPr="00303F69">
        <w:rPr>
          <w:i/>
        </w:rPr>
        <w:t xml:space="preserve"> maximum ramp rate</w:t>
      </w:r>
      <w:r w:rsidR="00CB6191">
        <w:rPr>
          <w:iCs/>
        </w:rPr>
        <w:t xml:space="preserve"> or </w:t>
      </w:r>
      <w:r w:rsidR="00CB6191">
        <w:rPr>
          <w:i/>
        </w:rPr>
        <w:t>maximum storage capacity</w:t>
      </w:r>
      <w:r w:rsidR="00A879E0" w:rsidRPr="00303F69">
        <w:t>,</w:t>
      </w:r>
      <w:r w:rsidR="00A879E0">
        <w:t xml:space="preserve"> please indicate the change by </w:t>
      </w:r>
      <w:r w:rsidR="0064733E">
        <w:t xml:space="preserve">also </w:t>
      </w:r>
      <w:r w:rsidR="00A879E0">
        <w:t xml:space="preserve">including the </w:t>
      </w:r>
      <w:r w:rsidR="00A879E0" w:rsidRPr="0058297D">
        <w:t>original</w:t>
      </w:r>
      <w:r w:rsidR="00A879E0">
        <w:t xml:space="preserve"> values </w:t>
      </w:r>
      <w:r w:rsidR="00C31D9B">
        <w:t>below</w:t>
      </w:r>
      <w:r w:rsidR="00E929F4">
        <w:t>.</w:t>
      </w:r>
    </w:p>
    <w:p w14:paraId="45E1DCAC" w14:textId="77777777" w:rsidR="00A879E0" w:rsidRDefault="0061416E" w:rsidP="008A5465">
      <w:pPr>
        <w:pStyle w:val="Heading2"/>
      </w:pPr>
      <w:bookmarkStart w:id="25" w:name="_Toc192599286"/>
      <w:bookmarkStart w:id="26" w:name="_Toc193188657"/>
      <w:bookmarkStart w:id="27" w:name="_Ref18056115"/>
      <w:bookmarkStart w:id="28" w:name="_Toc193188658"/>
      <w:bookmarkEnd w:id="25"/>
      <w:bookmarkEnd w:id="26"/>
      <w:r w:rsidRPr="008A5465">
        <w:t>Dispatchable</w:t>
      </w:r>
      <w:r>
        <w:t xml:space="preserve"> plant identification</w:t>
      </w:r>
      <w:bookmarkEnd w:id="27"/>
      <w:bookmarkEnd w:id="28"/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3292"/>
        <w:gridCol w:w="5754"/>
        <w:gridCol w:w="366"/>
      </w:tblGrid>
      <w:tr w:rsidR="00C31D9B" w14:paraId="77B05BEA" w14:textId="77777777" w:rsidTr="00C00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3402" w:type="dxa"/>
            <w:vAlign w:val="center"/>
          </w:tcPr>
          <w:p w14:paraId="43287416" w14:textId="09B8B968" w:rsidR="00C31D9B" w:rsidRPr="00AC4226" w:rsidRDefault="00C0061B" w:rsidP="000E55AE">
            <w:pPr>
              <w:pStyle w:val="TableHeading"/>
            </w:pPr>
            <w:r w:rsidRPr="00AC4226">
              <w:t>Item</w:t>
            </w:r>
          </w:p>
        </w:tc>
        <w:tc>
          <w:tcPr>
            <w:tcW w:w="5953" w:type="dxa"/>
            <w:gridSpan w:val="2"/>
            <w:vAlign w:val="center"/>
          </w:tcPr>
          <w:p w14:paraId="01FA3ADA" w14:textId="0375BC23" w:rsidR="00C31D9B" w:rsidRPr="00AC4226" w:rsidRDefault="00C0061B" w:rsidP="000E55AE">
            <w:pPr>
              <w:pStyle w:val="TableHeading"/>
            </w:pPr>
            <w:r w:rsidRPr="00AC4226">
              <w:t>Value</w:t>
            </w:r>
            <w:r w:rsidR="00C31D9B" w:rsidRPr="00AC4226">
              <w:tab/>
              <w:t>(Original Value)</w:t>
            </w:r>
          </w:p>
        </w:tc>
      </w:tr>
      <w:tr w:rsidR="0061416E" w14:paraId="5FCC6198" w14:textId="77777777" w:rsidTr="00CE5647">
        <w:trPr>
          <w:trHeight w:val="340"/>
        </w:trPr>
        <w:tc>
          <w:tcPr>
            <w:tcW w:w="3402" w:type="dxa"/>
            <w:vAlign w:val="center"/>
          </w:tcPr>
          <w:p w14:paraId="2D6CC452" w14:textId="1707B5D6" w:rsidR="0061416E" w:rsidRPr="00893959" w:rsidRDefault="00FA055D" w:rsidP="00876B31">
            <w:pPr>
              <w:pStyle w:val="TableText"/>
            </w:pPr>
            <w:r>
              <w:t>Station ID</w:t>
            </w:r>
            <w:r w:rsidR="00476463">
              <w:t>:</w:t>
            </w:r>
          </w:p>
        </w:tc>
        <w:tc>
          <w:tcPr>
            <w:tcW w:w="5953" w:type="dxa"/>
            <w:gridSpan w:val="2"/>
            <w:vAlign w:val="center"/>
          </w:tcPr>
          <w:p w14:paraId="40B44BCA" w14:textId="25B8B634" w:rsidR="0061416E" w:rsidRPr="00893959" w:rsidRDefault="0061416E" w:rsidP="00876B31">
            <w:pPr>
              <w:pStyle w:val="TableText"/>
            </w:pP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</w:p>
        </w:tc>
      </w:tr>
      <w:tr w:rsidR="00FA055D" w14:paraId="7DF8A3DB" w14:textId="77777777" w:rsidTr="00CE5647">
        <w:trPr>
          <w:trHeight w:val="340"/>
        </w:trPr>
        <w:tc>
          <w:tcPr>
            <w:tcW w:w="3402" w:type="dxa"/>
            <w:vAlign w:val="center"/>
          </w:tcPr>
          <w:p w14:paraId="128F305C" w14:textId="1B1F73E2" w:rsidR="00FA055D" w:rsidRPr="00893959" w:rsidRDefault="00FA055D" w:rsidP="00876B31">
            <w:pPr>
              <w:pStyle w:val="TableText"/>
            </w:pPr>
            <w:r w:rsidRPr="00893959">
              <w:lastRenderedPageBreak/>
              <w:t>Name</w:t>
            </w:r>
            <w:r w:rsidRPr="00893959">
              <w:rPr>
                <w:rStyle w:val="FootnoteReference"/>
                <w:sz w:val="16"/>
                <w:szCs w:val="16"/>
              </w:rPr>
              <w:footnoteReference w:id="3"/>
            </w:r>
            <w:r>
              <w:t>:</w:t>
            </w:r>
          </w:p>
        </w:tc>
        <w:tc>
          <w:tcPr>
            <w:tcW w:w="5953" w:type="dxa"/>
            <w:gridSpan w:val="2"/>
            <w:vAlign w:val="center"/>
          </w:tcPr>
          <w:p w14:paraId="1A3F003B" w14:textId="00ACBE73" w:rsidR="00FA055D" w:rsidRPr="00893959" w:rsidRDefault="00FA055D" w:rsidP="00876B31">
            <w:pPr>
              <w:pStyle w:val="TableText"/>
            </w:pP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ab/>
              <w:t>(</w:t>
            </w: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>)</w:t>
            </w:r>
          </w:p>
        </w:tc>
      </w:tr>
      <w:tr w:rsidR="0061416E" w14:paraId="482CB3D6" w14:textId="77777777" w:rsidTr="00E80315">
        <w:trPr>
          <w:trHeight w:val="340"/>
        </w:trPr>
        <w:tc>
          <w:tcPr>
            <w:tcW w:w="3402" w:type="dxa"/>
            <w:vAlign w:val="center"/>
          </w:tcPr>
          <w:p w14:paraId="3EC8DC8F" w14:textId="5C170D64" w:rsidR="0061416E" w:rsidRPr="00893959" w:rsidRDefault="0061416E" w:rsidP="00876B31">
            <w:pPr>
              <w:pStyle w:val="TableText"/>
            </w:pPr>
            <w:r w:rsidRPr="00893959">
              <w:t>Dispatchable Unit Identifier</w:t>
            </w:r>
            <w:r w:rsidRPr="00893959">
              <w:rPr>
                <w:i/>
              </w:rPr>
              <w:t xml:space="preserve"> </w:t>
            </w:r>
            <w:r w:rsidRPr="00893959">
              <w:t>(DUID)</w:t>
            </w:r>
            <w:r w:rsidRPr="00893959">
              <w:rPr>
                <w:rStyle w:val="FootnoteReference"/>
                <w:sz w:val="16"/>
                <w:szCs w:val="16"/>
              </w:rPr>
              <w:footnoteReference w:id="4"/>
            </w:r>
            <w:r w:rsidR="00476463">
              <w:t>:</w:t>
            </w:r>
          </w:p>
        </w:tc>
        <w:tc>
          <w:tcPr>
            <w:tcW w:w="5953" w:type="dxa"/>
            <w:gridSpan w:val="2"/>
            <w:vAlign w:val="center"/>
          </w:tcPr>
          <w:p w14:paraId="3AC239B5" w14:textId="7CDCC23A" w:rsidR="0061416E" w:rsidRPr="00893959" w:rsidRDefault="0061416E" w:rsidP="00876B31">
            <w:pPr>
              <w:pStyle w:val="TableText"/>
            </w:pP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</w:p>
        </w:tc>
      </w:tr>
      <w:tr w:rsidR="00FA055D" w14:paraId="00B51AD1" w14:textId="77777777" w:rsidTr="00E80315">
        <w:trPr>
          <w:trHeight w:val="340"/>
        </w:trPr>
        <w:tc>
          <w:tcPr>
            <w:tcW w:w="3402" w:type="dxa"/>
            <w:vAlign w:val="center"/>
          </w:tcPr>
          <w:p w14:paraId="00F54327" w14:textId="04956D01" w:rsidR="00FA055D" w:rsidRPr="00893959" w:rsidRDefault="00FA055D" w:rsidP="00876B31">
            <w:pPr>
              <w:pStyle w:val="TableText"/>
            </w:pPr>
            <w:r>
              <w:t>DUID Name</w:t>
            </w:r>
            <w:r w:rsidR="00146F92">
              <w:rPr>
                <w:rStyle w:val="FootnoteReference"/>
              </w:rPr>
              <w:footnoteReference w:id="5"/>
            </w:r>
            <w:r>
              <w:t>:</w:t>
            </w:r>
          </w:p>
        </w:tc>
        <w:tc>
          <w:tcPr>
            <w:tcW w:w="5953" w:type="dxa"/>
            <w:gridSpan w:val="2"/>
            <w:vAlign w:val="center"/>
          </w:tcPr>
          <w:p w14:paraId="5C1DDD06" w14:textId="2E5F7B51" w:rsidR="00FA055D" w:rsidRPr="00893959" w:rsidRDefault="00FA055D" w:rsidP="00876B31">
            <w:pPr>
              <w:pStyle w:val="TableText"/>
            </w:pP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ab/>
              <w:t>(</w:t>
            </w: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>)</w:t>
            </w:r>
          </w:p>
        </w:tc>
      </w:tr>
      <w:tr w:rsidR="0061416E" w14:paraId="159952D7" w14:textId="77777777" w:rsidTr="00E80315">
        <w:trPr>
          <w:trHeight w:val="340"/>
        </w:trPr>
        <w:tc>
          <w:tcPr>
            <w:tcW w:w="3402" w:type="dxa"/>
            <w:vAlign w:val="center"/>
          </w:tcPr>
          <w:p w14:paraId="75FC05D6" w14:textId="73753F49" w:rsidR="0061416E" w:rsidRPr="00893959" w:rsidRDefault="0061416E" w:rsidP="00876B31">
            <w:pPr>
              <w:pStyle w:val="TableText"/>
            </w:pPr>
            <w:r w:rsidRPr="00893959">
              <w:t xml:space="preserve">Maximum </w:t>
            </w:r>
            <w:r w:rsidRPr="00893959">
              <w:rPr>
                <w:i/>
              </w:rPr>
              <w:t>generation</w:t>
            </w:r>
            <w:r w:rsidRPr="00893959">
              <w:rPr>
                <w:rStyle w:val="FootnoteReference"/>
                <w:sz w:val="16"/>
                <w:szCs w:val="16"/>
              </w:rPr>
              <w:footnoteReference w:id="6"/>
            </w:r>
            <w:r w:rsidR="00A03EC0">
              <w:t xml:space="preserve"> (MW)</w:t>
            </w:r>
            <w:r w:rsidR="00476463">
              <w:t>:</w:t>
            </w:r>
          </w:p>
        </w:tc>
        <w:tc>
          <w:tcPr>
            <w:tcW w:w="5953" w:type="dxa"/>
            <w:gridSpan w:val="2"/>
            <w:vAlign w:val="center"/>
          </w:tcPr>
          <w:p w14:paraId="6078CE90" w14:textId="2C714985" w:rsidR="0061416E" w:rsidRPr="00893959" w:rsidRDefault="0061416E" w:rsidP="00876B31">
            <w:pPr>
              <w:pStyle w:val="TableText"/>
            </w:pP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 w:rsidR="00C31D9B">
              <w:tab/>
              <w:t>(</w:t>
            </w:r>
            <w:r w:rsidR="00C31D9B"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1D9B" w:rsidRPr="00893959">
              <w:instrText xml:space="preserve"> FORMTEXT </w:instrText>
            </w:r>
            <w:r w:rsidR="00C31D9B" w:rsidRPr="00893959">
              <w:fldChar w:fldCharType="separate"/>
            </w:r>
            <w:r w:rsidR="00C31D9B" w:rsidRPr="00893959">
              <w:t> </w:t>
            </w:r>
            <w:r w:rsidR="00C31D9B" w:rsidRPr="00893959">
              <w:t> </w:t>
            </w:r>
            <w:r w:rsidR="00C31D9B" w:rsidRPr="00893959">
              <w:t> </w:t>
            </w:r>
            <w:r w:rsidR="00C31D9B" w:rsidRPr="00893959">
              <w:t> </w:t>
            </w:r>
            <w:r w:rsidR="00C31D9B" w:rsidRPr="00893959">
              <w:t> </w:t>
            </w:r>
            <w:r w:rsidR="00C31D9B" w:rsidRPr="00893959">
              <w:fldChar w:fldCharType="end"/>
            </w:r>
            <w:r w:rsidR="00C31D9B">
              <w:t>)</w:t>
            </w:r>
          </w:p>
        </w:tc>
      </w:tr>
      <w:tr w:rsidR="00A03EC0" w14:paraId="1F5E4F22" w14:textId="77777777" w:rsidTr="00E80315">
        <w:trPr>
          <w:trHeight w:val="340"/>
        </w:trPr>
        <w:tc>
          <w:tcPr>
            <w:tcW w:w="3402" w:type="dxa"/>
            <w:vAlign w:val="center"/>
          </w:tcPr>
          <w:p w14:paraId="034A8CD3" w14:textId="0E28C50B" w:rsidR="00A03EC0" w:rsidRPr="00893959" w:rsidRDefault="00A03EC0" w:rsidP="00876B31">
            <w:pPr>
              <w:pStyle w:val="TableText"/>
            </w:pPr>
            <w:r>
              <w:t xml:space="preserve">Maximum </w:t>
            </w:r>
            <w:r w:rsidRPr="00CE5647">
              <w:rPr>
                <w:i/>
                <w:iCs/>
              </w:rPr>
              <w:t>consumption</w:t>
            </w:r>
            <w:r>
              <w:rPr>
                <w:rStyle w:val="FootnoteReference"/>
                <w:i/>
                <w:iCs/>
              </w:rPr>
              <w:footnoteReference w:id="7"/>
            </w:r>
            <w:r>
              <w:t xml:space="preserve"> (MW):</w:t>
            </w:r>
          </w:p>
        </w:tc>
        <w:tc>
          <w:tcPr>
            <w:tcW w:w="5953" w:type="dxa"/>
            <w:gridSpan w:val="2"/>
            <w:vAlign w:val="center"/>
          </w:tcPr>
          <w:p w14:paraId="5E0921B0" w14:textId="33D0F2DD" w:rsidR="00A03EC0" w:rsidRPr="00893959" w:rsidRDefault="00A03EC0" w:rsidP="00876B31">
            <w:pPr>
              <w:pStyle w:val="TableText"/>
            </w:pP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ab/>
              <w:t>(</w:t>
            </w: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>)</w:t>
            </w:r>
          </w:p>
        </w:tc>
      </w:tr>
      <w:tr w:rsidR="00A03EC0" w14:paraId="74D2F5AA" w14:textId="77777777" w:rsidTr="00E80315">
        <w:trPr>
          <w:trHeight w:val="340"/>
        </w:trPr>
        <w:tc>
          <w:tcPr>
            <w:tcW w:w="3402" w:type="dxa"/>
            <w:vAlign w:val="center"/>
          </w:tcPr>
          <w:p w14:paraId="4B5C24E1" w14:textId="06DE1204" w:rsidR="00A03EC0" w:rsidRDefault="00A03EC0" w:rsidP="00876B31">
            <w:pPr>
              <w:pStyle w:val="TableText"/>
            </w:pPr>
            <w:r>
              <w:t xml:space="preserve">Maximum </w:t>
            </w:r>
            <w:r w:rsidRPr="00CE5647">
              <w:rPr>
                <w:i/>
                <w:iCs/>
              </w:rPr>
              <w:t>service</w:t>
            </w:r>
            <w:r>
              <w:rPr>
                <w:rStyle w:val="FootnoteReference"/>
                <w:i/>
                <w:iCs/>
              </w:rPr>
              <w:footnoteReference w:id="8"/>
            </w:r>
            <w:r>
              <w:rPr>
                <w:i/>
                <w:iCs/>
              </w:rPr>
              <w:t xml:space="preserve"> </w:t>
            </w:r>
            <w:r w:rsidRPr="00CE5647">
              <w:t>(MW)</w:t>
            </w:r>
            <w:r w:rsidRPr="00AF2457">
              <w:t>:</w:t>
            </w:r>
          </w:p>
        </w:tc>
        <w:tc>
          <w:tcPr>
            <w:tcW w:w="5953" w:type="dxa"/>
            <w:gridSpan w:val="2"/>
            <w:vAlign w:val="center"/>
          </w:tcPr>
          <w:p w14:paraId="28FFB517" w14:textId="77BDD6BB" w:rsidR="00A03EC0" w:rsidRPr="00893959" w:rsidRDefault="00A03EC0" w:rsidP="00876B31">
            <w:pPr>
              <w:pStyle w:val="TableText"/>
            </w:pP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ab/>
              <w:t>(</w:t>
            </w: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>)</w:t>
            </w:r>
          </w:p>
        </w:tc>
      </w:tr>
      <w:tr w:rsidR="00A03EC0" w14:paraId="05FC701C" w14:textId="77777777" w:rsidTr="00E80315">
        <w:trPr>
          <w:trHeight w:val="340"/>
        </w:trPr>
        <w:tc>
          <w:tcPr>
            <w:tcW w:w="3402" w:type="dxa"/>
            <w:vAlign w:val="center"/>
          </w:tcPr>
          <w:p w14:paraId="360BC47E" w14:textId="5E614D1F" w:rsidR="00A03EC0" w:rsidRPr="00893959" w:rsidRDefault="00A03EC0" w:rsidP="00876B31">
            <w:pPr>
              <w:pStyle w:val="TableText"/>
            </w:pPr>
            <w:r w:rsidRPr="00893959">
              <w:t>Maximum ramp rate</w:t>
            </w:r>
            <w:r w:rsidRPr="00893959">
              <w:rPr>
                <w:rStyle w:val="FootnoteReference"/>
                <w:sz w:val="16"/>
                <w:szCs w:val="16"/>
              </w:rPr>
              <w:footnoteReference w:id="9"/>
            </w:r>
            <w:r w:rsidRPr="00893959">
              <w:t xml:space="preserve"> (MW/Min)</w:t>
            </w:r>
            <w:r>
              <w:t>:</w:t>
            </w:r>
          </w:p>
        </w:tc>
        <w:tc>
          <w:tcPr>
            <w:tcW w:w="5953" w:type="dxa"/>
            <w:gridSpan w:val="2"/>
            <w:vAlign w:val="center"/>
          </w:tcPr>
          <w:p w14:paraId="7C7DED10" w14:textId="2B72C492" w:rsidR="00A03EC0" w:rsidRPr="00893959" w:rsidRDefault="00A03EC0" w:rsidP="00876B31">
            <w:pPr>
              <w:pStyle w:val="TableText"/>
            </w:pP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ab/>
              <w:t>(</w:t>
            </w: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>)</w:t>
            </w:r>
          </w:p>
        </w:tc>
      </w:tr>
      <w:tr w:rsidR="00E11DA2" w14:paraId="1A5C5B7B" w14:textId="77777777" w:rsidTr="00E80315">
        <w:trPr>
          <w:trHeight w:val="340"/>
        </w:trPr>
        <w:tc>
          <w:tcPr>
            <w:tcW w:w="3402" w:type="dxa"/>
            <w:vAlign w:val="center"/>
          </w:tcPr>
          <w:p w14:paraId="45907814" w14:textId="43B249D8" w:rsidR="00E11DA2" w:rsidRPr="00893959" w:rsidRDefault="00E11DA2" w:rsidP="00876B31">
            <w:pPr>
              <w:pStyle w:val="TableText"/>
            </w:pPr>
            <w:r>
              <w:t>Maximum ramp rate of the scheduled bidirectional unit (in relation to generation) (MW/Min):</w:t>
            </w:r>
          </w:p>
        </w:tc>
        <w:tc>
          <w:tcPr>
            <w:tcW w:w="5953" w:type="dxa"/>
            <w:gridSpan w:val="2"/>
            <w:vAlign w:val="center"/>
          </w:tcPr>
          <w:p w14:paraId="525B79CC" w14:textId="65CC29F0" w:rsidR="00E11DA2" w:rsidRPr="00893959" w:rsidRDefault="00E11DA2" w:rsidP="00876B31">
            <w:pPr>
              <w:pStyle w:val="TableText"/>
            </w:pP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ab/>
              <w:t>(</w:t>
            </w: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>)</w:t>
            </w:r>
          </w:p>
        </w:tc>
      </w:tr>
      <w:tr w:rsidR="00E11DA2" w14:paraId="4F3835C9" w14:textId="77777777" w:rsidTr="00E80315">
        <w:trPr>
          <w:trHeight w:val="340"/>
        </w:trPr>
        <w:tc>
          <w:tcPr>
            <w:tcW w:w="3402" w:type="dxa"/>
            <w:vAlign w:val="center"/>
          </w:tcPr>
          <w:p w14:paraId="68DEDD78" w14:textId="4F9E6473" w:rsidR="00E11DA2" w:rsidRDefault="00E11DA2" w:rsidP="00876B31">
            <w:pPr>
              <w:pStyle w:val="TableText"/>
            </w:pPr>
            <w:r>
              <w:t>Maximum ramp rate of the scheduled bidirectional unit (in relation to consumption) (MW/Min):</w:t>
            </w:r>
          </w:p>
        </w:tc>
        <w:tc>
          <w:tcPr>
            <w:tcW w:w="5953" w:type="dxa"/>
            <w:gridSpan w:val="2"/>
            <w:vAlign w:val="center"/>
          </w:tcPr>
          <w:p w14:paraId="48E3336A" w14:textId="52AE8E01" w:rsidR="00E11DA2" w:rsidRPr="00893959" w:rsidRDefault="00E11DA2" w:rsidP="00876B31">
            <w:pPr>
              <w:pStyle w:val="TableText"/>
            </w:pP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ab/>
              <w:t>(</w:t>
            </w: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>)</w:t>
            </w:r>
          </w:p>
        </w:tc>
      </w:tr>
      <w:tr w:rsidR="00F66F3D" w14:paraId="3988B2C6" w14:textId="77777777" w:rsidTr="00E80315">
        <w:trPr>
          <w:gridAfter w:val="1"/>
          <w:wAfter w:w="386" w:type="dxa"/>
          <w:trHeight w:val="340"/>
        </w:trPr>
        <w:tc>
          <w:tcPr>
            <w:tcW w:w="3402" w:type="dxa"/>
            <w:vAlign w:val="center"/>
          </w:tcPr>
          <w:p w14:paraId="6B479348" w14:textId="7E76BBCD" w:rsidR="00CB6191" w:rsidRDefault="00CB6191" w:rsidP="00876B31">
            <w:pPr>
              <w:pStyle w:val="TableText"/>
            </w:pPr>
            <w:r>
              <w:t xml:space="preserve">Maximum storage capacity </w:t>
            </w:r>
            <w:r w:rsidR="00FF5024">
              <w:t xml:space="preserve">of the scheduled bidirectional unit </w:t>
            </w:r>
            <w:r>
              <w:t>(MWh)</w:t>
            </w:r>
          </w:p>
        </w:tc>
        <w:tc>
          <w:tcPr>
            <w:tcW w:w="5953" w:type="dxa"/>
            <w:vAlign w:val="center"/>
          </w:tcPr>
          <w:p w14:paraId="33EA2B37" w14:textId="6DF69CBE" w:rsidR="00CB6191" w:rsidRPr="00893959" w:rsidRDefault="00CB6191" w:rsidP="00876B31">
            <w:pPr>
              <w:pStyle w:val="TableText"/>
            </w:pP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ab/>
              <w:t>(</w:t>
            </w: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>)</w:t>
            </w:r>
          </w:p>
        </w:tc>
      </w:tr>
    </w:tbl>
    <w:p w14:paraId="406587DC" w14:textId="7409BFCA" w:rsidR="0061416E" w:rsidRDefault="00044362" w:rsidP="008A5465">
      <w:pPr>
        <w:pStyle w:val="Heading2"/>
      </w:pPr>
      <w:bookmarkStart w:id="29" w:name="_Toc193188659"/>
      <w:r>
        <w:t xml:space="preserve">Production </w:t>
      </w:r>
      <w:r w:rsidR="008A5465">
        <w:t xml:space="preserve">unit </w:t>
      </w:r>
      <w:r w:rsidR="004370FF">
        <w:t xml:space="preserve">and load sets </w:t>
      </w:r>
      <w:r w:rsidR="008A5465">
        <w:t>data</w:t>
      </w:r>
      <w:bookmarkEnd w:id="29"/>
    </w:p>
    <w:p w14:paraId="601171C4" w14:textId="77777777" w:rsidR="00F948EF" w:rsidRDefault="00B3654C" w:rsidP="00B3654C">
      <w:pPr>
        <w:pStyle w:val="BodyText"/>
        <w:keepNext/>
      </w:pPr>
      <w:r>
        <w:t>Please</w:t>
      </w:r>
      <w:r w:rsidR="0072633B">
        <w:t xml:space="preserve"> </w:t>
      </w:r>
      <w:r>
        <w:t xml:space="preserve">complete this section </w:t>
      </w:r>
      <w:r w:rsidR="00535712">
        <w:t xml:space="preserve">only </w:t>
      </w:r>
      <w:r w:rsidR="0072633B">
        <w:t xml:space="preserve">if you are updating maximum </w:t>
      </w:r>
      <w:r w:rsidR="0072633B">
        <w:rPr>
          <w:i/>
        </w:rPr>
        <w:t>generation/consumption</w:t>
      </w:r>
      <w:r w:rsidR="0072633B">
        <w:t xml:space="preserve"> and/or </w:t>
      </w:r>
      <w:r w:rsidR="0072633B" w:rsidRPr="00170A7D">
        <w:rPr>
          <w:i/>
          <w:iCs/>
        </w:rPr>
        <w:t>maximum storage capacity</w:t>
      </w:r>
      <w:r w:rsidR="0072633B">
        <w:t xml:space="preserve"> </w:t>
      </w:r>
      <w:r w:rsidR="00210FAF">
        <w:t>for</w:t>
      </w:r>
      <w:r>
        <w:t xml:space="preserve"> each of the following</w:t>
      </w:r>
      <w:r w:rsidR="00805795">
        <w:t xml:space="preserve">. </w:t>
      </w:r>
    </w:p>
    <w:p w14:paraId="671DB2AD" w14:textId="77777777" w:rsidR="00B3654C" w:rsidRPr="008412C4" w:rsidRDefault="00B3654C" w:rsidP="00B3654C">
      <w:pPr>
        <w:pStyle w:val="Bullet1"/>
        <w:keepNext/>
      </w:pPr>
      <w:r w:rsidRPr="00CE5647">
        <w:rPr>
          <w:i/>
        </w:rPr>
        <w:t>s</w:t>
      </w:r>
      <w:r w:rsidRPr="008412C4">
        <w:rPr>
          <w:i/>
        </w:rPr>
        <w:t>cheduled generating unit</w:t>
      </w:r>
      <w:r w:rsidRPr="008412C4">
        <w:t xml:space="preserve"> / </w:t>
      </w:r>
      <w:r w:rsidRPr="008412C4">
        <w:rPr>
          <w:i/>
        </w:rPr>
        <w:t>semi-scheduled generating unit</w:t>
      </w:r>
      <w:r w:rsidRPr="008412C4">
        <w:t>,</w:t>
      </w:r>
    </w:p>
    <w:p w14:paraId="795C73D5" w14:textId="406DC47A" w:rsidR="00B3654C" w:rsidRDefault="00B3654C" w:rsidP="00B3654C">
      <w:pPr>
        <w:pStyle w:val="Bullet1"/>
      </w:pPr>
      <w:r w:rsidRPr="00F50828">
        <w:rPr>
          <w:i/>
        </w:rPr>
        <w:t>scheduled load</w:t>
      </w:r>
      <w:r>
        <w:t>, and</w:t>
      </w:r>
    </w:p>
    <w:p w14:paraId="6AD49C2D" w14:textId="7357CFC6" w:rsidR="00B3654C" w:rsidRPr="00DA0421" w:rsidRDefault="00B3654C" w:rsidP="00B3654C">
      <w:pPr>
        <w:pStyle w:val="Bullet1"/>
      </w:pPr>
      <w:r>
        <w:rPr>
          <w:i/>
        </w:rPr>
        <w:t>scheduled bidirectional unit</w:t>
      </w:r>
    </w:p>
    <w:p w14:paraId="385C80B9" w14:textId="77777777" w:rsidR="0011067A" w:rsidRDefault="0011067A" w:rsidP="00DA0421">
      <w:pPr>
        <w:pStyle w:val="Bullet1"/>
        <w:numPr>
          <w:ilvl w:val="0"/>
          <w:numId w:val="0"/>
        </w:numPr>
        <w:rPr>
          <w:rFonts w:cs="Times New Roman"/>
          <w:color w:val="1E4164"/>
        </w:rPr>
      </w:pPr>
      <w:r w:rsidRPr="00CA1E1A">
        <w:rPr>
          <w:b/>
          <w:bCs/>
        </w:rPr>
        <w:t>Note:</w:t>
      </w:r>
      <w:r>
        <w:t xml:space="preserve"> M</w:t>
      </w:r>
      <w:r w:rsidRPr="00CA1E1A">
        <w:t>aximum storage capacity</w:t>
      </w:r>
      <w:r>
        <w:t xml:space="preserve"> only applies to </w:t>
      </w:r>
      <w:r w:rsidRPr="00DA0421">
        <w:rPr>
          <w:i/>
          <w:iCs/>
        </w:rPr>
        <w:t>scheduled bidirectional unit</w:t>
      </w:r>
      <w:r>
        <w:t xml:space="preserve">. </w:t>
      </w:r>
    </w:p>
    <w:p w14:paraId="2E09E7FB" w14:textId="77777777" w:rsidR="0011067A" w:rsidRDefault="0011067A" w:rsidP="00DA0421">
      <w:pPr>
        <w:pStyle w:val="Bullet1"/>
        <w:numPr>
          <w:ilvl w:val="0"/>
          <w:numId w:val="0"/>
        </w:numPr>
      </w:pPr>
    </w:p>
    <w:p w14:paraId="4242BE02" w14:textId="1C2ED44B" w:rsidR="00F71C0A" w:rsidRDefault="00B3654C" w:rsidP="00893959">
      <w:pPr>
        <w:pStyle w:val="BodyText"/>
        <w:keepNext/>
        <w:keepLines/>
        <w:rPr>
          <w:iCs/>
        </w:rPr>
      </w:pPr>
      <w:r>
        <w:lastRenderedPageBreak/>
        <w:t>P</w:t>
      </w:r>
      <w:r w:rsidR="007E0508">
        <w:t xml:space="preserve">lease indicate the maximum </w:t>
      </w:r>
      <w:r w:rsidR="007E0508">
        <w:rPr>
          <w:i/>
        </w:rPr>
        <w:t>generation</w:t>
      </w:r>
      <w:r w:rsidR="00044362">
        <w:rPr>
          <w:i/>
        </w:rPr>
        <w:t>/consumption</w:t>
      </w:r>
      <w:r w:rsidR="007E0508">
        <w:t xml:space="preserve"> </w:t>
      </w:r>
      <w:r>
        <w:t xml:space="preserve">and/or </w:t>
      </w:r>
      <w:r w:rsidRPr="00DA0421">
        <w:rPr>
          <w:i/>
          <w:iCs/>
        </w:rPr>
        <w:t>maximum storage capacity</w:t>
      </w:r>
      <w:r>
        <w:t xml:space="preserve"> </w:t>
      </w:r>
      <w:r w:rsidR="007E0508">
        <w:t xml:space="preserve">of each individual </w:t>
      </w:r>
      <w:r w:rsidR="00044362">
        <w:rPr>
          <w:i/>
          <w:iCs/>
        </w:rPr>
        <w:t xml:space="preserve">production </w:t>
      </w:r>
      <w:r w:rsidR="007E0508">
        <w:rPr>
          <w:i/>
          <w:iCs/>
        </w:rPr>
        <w:t>unit</w:t>
      </w:r>
      <w:r w:rsidR="007E0508">
        <w:t xml:space="preserve"> </w:t>
      </w:r>
      <w:r w:rsidR="007A60C8" w:rsidRPr="00613301">
        <w:t>/</w:t>
      </w:r>
      <w:r w:rsidR="007A60C8">
        <w:t xml:space="preserve"> </w:t>
      </w:r>
      <w:r w:rsidR="007A60C8" w:rsidRPr="00DA0421">
        <w:rPr>
          <w:i/>
          <w:iCs/>
        </w:rPr>
        <w:t>sch</w:t>
      </w:r>
      <w:r w:rsidR="00450252" w:rsidRPr="00DA0421">
        <w:rPr>
          <w:i/>
          <w:iCs/>
        </w:rPr>
        <w:t>eduled load</w:t>
      </w:r>
      <w:r w:rsidR="00450252">
        <w:t xml:space="preserve"> </w:t>
      </w:r>
      <w:r w:rsidR="007E0508">
        <w:t xml:space="preserve">within the dispatchable plant identified in Section </w:t>
      </w:r>
      <w:r w:rsidR="00893959">
        <w:fldChar w:fldCharType="begin"/>
      </w:r>
      <w:r w:rsidR="00893959">
        <w:instrText xml:space="preserve"> REF _Ref18056115 \r \h </w:instrText>
      </w:r>
      <w:r w:rsidR="00893959">
        <w:fldChar w:fldCharType="separate"/>
      </w:r>
      <w:r w:rsidR="00B26B48">
        <w:t>C</w:t>
      </w:r>
      <w:r w:rsidR="00B42876">
        <w:t>.1</w:t>
      </w:r>
      <w:r w:rsidR="00893959">
        <w:fldChar w:fldCharType="end"/>
      </w:r>
      <w:r w:rsidR="007E0508">
        <w:rPr>
          <w:iCs/>
        </w:rPr>
        <w:t xml:space="preserve">. </w:t>
      </w:r>
    </w:p>
    <w:p w14:paraId="1219EAC7" w14:textId="61445D8C" w:rsidR="007E0508" w:rsidRDefault="007E0508" w:rsidP="00893959">
      <w:pPr>
        <w:pStyle w:val="BodyText"/>
        <w:keepNext/>
        <w:keepLines/>
        <w:rPr>
          <w:iCs/>
        </w:rPr>
      </w:pPr>
      <w:r>
        <w:rPr>
          <w:iCs/>
        </w:rPr>
        <w:t xml:space="preserve">Please indicate the maximum </w:t>
      </w:r>
      <w:r>
        <w:rPr>
          <w:i/>
          <w:iCs/>
        </w:rPr>
        <w:t>generation</w:t>
      </w:r>
      <w:r w:rsidR="00B3654C">
        <w:rPr>
          <w:i/>
          <w:iCs/>
        </w:rPr>
        <w:t>/</w:t>
      </w:r>
      <w:r w:rsidR="00044362">
        <w:rPr>
          <w:i/>
          <w:iCs/>
        </w:rPr>
        <w:t>consumption</w:t>
      </w:r>
      <w:r w:rsidR="00B3654C">
        <w:rPr>
          <w:i/>
          <w:iCs/>
        </w:rPr>
        <w:t xml:space="preserve"> </w:t>
      </w:r>
      <w:r w:rsidR="00B3654C">
        <w:t xml:space="preserve">and/or </w:t>
      </w:r>
      <w:r w:rsidR="00B3654C" w:rsidRPr="00170A7D">
        <w:rPr>
          <w:i/>
          <w:iCs/>
        </w:rPr>
        <w:t>maximum storage capacity</w:t>
      </w:r>
      <w:r>
        <w:rPr>
          <w:i/>
          <w:iCs/>
        </w:rPr>
        <w:t xml:space="preserve"> </w:t>
      </w:r>
      <w:r>
        <w:rPr>
          <w:iCs/>
        </w:rPr>
        <w:t xml:space="preserve">by grouping the individual </w:t>
      </w:r>
      <w:r w:rsidR="00044362" w:rsidRPr="00CE5647">
        <w:rPr>
          <w:i/>
        </w:rPr>
        <w:t>prod</w:t>
      </w:r>
      <w:r w:rsidR="00044362">
        <w:rPr>
          <w:i/>
        </w:rPr>
        <w:t>u</w:t>
      </w:r>
      <w:r w:rsidR="00044362" w:rsidRPr="00CE5647">
        <w:rPr>
          <w:i/>
        </w:rPr>
        <w:t>ction</w:t>
      </w:r>
      <w:r w:rsidR="00044362" w:rsidRPr="00044362">
        <w:rPr>
          <w:i/>
        </w:rPr>
        <w:t xml:space="preserve"> </w:t>
      </w:r>
      <w:r>
        <w:rPr>
          <w:i/>
          <w:iCs/>
        </w:rPr>
        <w:t>unit</w:t>
      </w:r>
      <w:r>
        <w:rPr>
          <w:iCs/>
        </w:rPr>
        <w:t>s</w:t>
      </w:r>
      <w:r>
        <w:t xml:space="preserve"> </w:t>
      </w:r>
      <w:r w:rsidR="00F71C0A">
        <w:t>with</w:t>
      </w:r>
      <w:r>
        <w:t xml:space="preserve"> </w:t>
      </w:r>
      <w:r w:rsidR="00F71C0A">
        <w:t xml:space="preserve">the </w:t>
      </w:r>
      <w:r>
        <w:t xml:space="preserve">same maximum </w:t>
      </w:r>
      <w:r>
        <w:rPr>
          <w:i/>
        </w:rPr>
        <w:t>generation</w:t>
      </w:r>
      <w:r w:rsidR="00044362">
        <w:rPr>
          <w:i/>
        </w:rPr>
        <w:t>/consumption</w:t>
      </w:r>
      <w:r>
        <w:t xml:space="preserve"> </w:t>
      </w:r>
      <w:r w:rsidR="00B3654C">
        <w:t xml:space="preserve">or same </w:t>
      </w:r>
      <w:r w:rsidR="00B3654C" w:rsidRPr="00170A7D">
        <w:rPr>
          <w:i/>
          <w:iCs/>
        </w:rPr>
        <w:t>maximum storage capacity</w:t>
      </w:r>
      <w:r w:rsidR="00B3654C">
        <w:rPr>
          <w:i/>
          <w:iCs/>
        </w:rPr>
        <w:t xml:space="preserve"> </w:t>
      </w:r>
      <w:r>
        <w:t xml:space="preserve">and specifying the number of </w:t>
      </w:r>
      <w:r>
        <w:rPr>
          <w:iCs/>
        </w:rPr>
        <w:t xml:space="preserve">individual </w:t>
      </w:r>
      <w:r w:rsidR="00AC5214">
        <w:rPr>
          <w:i/>
          <w:iCs/>
        </w:rPr>
        <w:t>production</w:t>
      </w:r>
      <w:r w:rsidR="000E55AE">
        <w:rPr>
          <w:i/>
          <w:iCs/>
        </w:rPr>
        <w:t xml:space="preserve"> </w:t>
      </w:r>
      <w:r>
        <w:rPr>
          <w:i/>
          <w:iCs/>
        </w:rPr>
        <w:t>unit</w:t>
      </w:r>
      <w:r>
        <w:rPr>
          <w:iCs/>
        </w:rPr>
        <w:t>s within each group.</w:t>
      </w:r>
    </w:p>
    <w:p w14:paraId="01D8A20D" w14:textId="77777777" w:rsidR="00044362" w:rsidRDefault="00044362" w:rsidP="00893959">
      <w:pPr>
        <w:pStyle w:val="BodyText"/>
        <w:keepNext/>
        <w:keepLines/>
        <w:rPr>
          <w:rFonts w:cs="Times New Roman"/>
          <w:color w:val="1E4164"/>
        </w:rPr>
      </w:pPr>
    </w:p>
    <w:tbl>
      <w:tblPr>
        <w:tblStyle w:val="TableGrid"/>
        <w:tblW w:w="9498" w:type="dxa"/>
        <w:tblLayout w:type="fixed"/>
        <w:tblLook w:val="0420" w:firstRow="1" w:lastRow="0" w:firstColumn="0" w:lastColumn="0" w:noHBand="0" w:noVBand="1"/>
      </w:tblPr>
      <w:tblGrid>
        <w:gridCol w:w="993"/>
        <w:gridCol w:w="1701"/>
        <w:gridCol w:w="2551"/>
        <w:gridCol w:w="3402"/>
        <w:gridCol w:w="851"/>
      </w:tblGrid>
      <w:tr w:rsidR="008D3098" w:rsidRPr="00F71C0A" w14:paraId="68A150E6" w14:textId="77777777" w:rsidTr="008D30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0"/>
          <w:tblHeader/>
        </w:trPr>
        <w:tc>
          <w:tcPr>
            <w:tcW w:w="993" w:type="dxa"/>
            <w:vAlign w:val="center"/>
            <w:hideMark/>
          </w:tcPr>
          <w:p w14:paraId="07507E55" w14:textId="16C5B47B" w:rsidR="00834D8C" w:rsidRPr="00F71C0A" w:rsidRDefault="00834D8C" w:rsidP="00834D8C">
            <w:pPr>
              <w:pStyle w:val="TableHeading"/>
            </w:pPr>
            <w:r>
              <w:t>Unit Identifier</w:t>
            </w:r>
            <w:r w:rsidRPr="00F71C0A">
              <w:rPr>
                <w:rStyle w:val="FootnoteReference"/>
                <w:rFonts w:ascii="Segoe UI Semilight" w:hAnsi="Segoe UI Semilight"/>
                <w:sz w:val="16"/>
              </w:rPr>
              <w:footnoteReference w:id="10"/>
            </w:r>
          </w:p>
        </w:tc>
        <w:tc>
          <w:tcPr>
            <w:tcW w:w="1701" w:type="dxa"/>
            <w:vAlign w:val="center"/>
          </w:tcPr>
          <w:p w14:paraId="4FF96A3B" w14:textId="7FA7117B" w:rsidR="00834D8C" w:rsidRPr="00F71C0A" w:rsidRDefault="00834D8C" w:rsidP="00834D8C">
            <w:pPr>
              <w:pStyle w:val="TableHeading"/>
            </w:pPr>
            <w:r>
              <w:t>Generation or consumption</w:t>
            </w:r>
          </w:p>
        </w:tc>
        <w:tc>
          <w:tcPr>
            <w:tcW w:w="2551" w:type="dxa"/>
            <w:vAlign w:val="center"/>
            <w:hideMark/>
          </w:tcPr>
          <w:p w14:paraId="7351EDB8" w14:textId="5366565F" w:rsidR="00834D8C" w:rsidRDefault="00834D8C" w:rsidP="00834D8C">
            <w:pPr>
              <w:pStyle w:val="TableHeading"/>
            </w:pPr>
            <w:r w:rsidRPr="00F71C0A">
              <w:t xml:space="preserve">Maximum </w:t>
            </w:r>
            <w:r>
              <w:t>capacity (MW)</w:t>
            </w:r>
            <w:r>
              <w:rPr>
                <w:rStyle w:val="FootnoteReference"/>
              </w:rPr>
              <w:footnoteReference w:id="11"/>
            </w:r>
          </w:p>
          <w:p w14:paraId="360B3289" w14:textId="39A98663" w:rsidR="00834D8C" w:rsidRPr="00F71C0A" w:rsidRDefault="00834D8C" w:rsidP="00834D8C">
            <w:pPr>
              <w:pStyle w:val="TableHeading"/>
            </w:pPr>
            <w:r>
              <w:t>Value        (Original Value)</w:t>
            </w:r>
          </w:p>
        </w:tc>
        <w:tc>
          <w:tcPr>
            <w:tcW w:w="3402" w:type="dxa"/>
            <w:vAlign w:val="center"/>
          </w:tcPr>
          <w:p w14:paraId="6F6E8E43" w14:textId="3A657D14" w:rsidR="00834D8C" w:rsidRDefault="00834D8C" w:rsidP="00834D8C">
            <w:pPr>
              <w:pStyle w:val="TableHeading"/>
            </w:pPr>
            <w:r w:rsidRPr="00F71C0A">
              <w:t xml:space="preserve">Maximum </w:t>
            </w:r>
            <w:r>
              <w:t>storage capacity (MWh)</w:t>
            </w:r>
            <w:r w:rsidR="009B3A53">
              <w:rPr>
                <w:rStyle w:val="FootnoteReference"/>
              </w:rPr>
              <w:footnoteReference w:id="12"/>
            </w:r>
          </w:p>
          <w:p w14:paraId="2D94F792" w14:textId="3795442E" w:rsidR="00834D8C" w:rsidRPr="00F71C0A" w:rsidRDefault="00834D8C" w:rsidP="00834D8C">
            <w:pPr>
              <w:pStyle w:val="TableHeading"/>
            </w:pPr>
            <w:r>
              <w:t xml:space="preserve">      Value     </w:t>
            </w:r>
            <w:r w:rsidR="000A687D">
              <w:t xml:space="preserve">  (</w:t>
            </w:r>
            <w:r>
              <w:t>Original Value)</w:t>
            </w:r>
          </w:p>
        </w:tc>
        <w:tc>
          <w:tcPr>
            <w:tcW w:w="851" w:type="dxa"/>
            <w:vAlign w:val="center"/>
            <w:hideMark/>
          </w:tcPr>
          <w:p w14:paraId="669E7953" w14:textId="746565BC" w:rsidR="00834D8C" w:rsidRPr="00F71C0A" w:rsidRDefault="00834D8C" w:rsidP="00834D8C">
            <w:pPr>
              <w:pStyle w:val="TableHeading"/>
            </w:pPr>
            <w:r w:rsidRPr="00F71C0A">
              <w:t xml:space="preserve">No. of </w:t>
            </w:r>
            <w:r>
              <w:t>physical</w:t>
            </w:r>
            <w:r w:rsidRPr="00F71C0A">
              <w:t xml:space="preserve"> units </w:t>
            </w:r>
          </w:p>
        </w:tc>
      </w:tr>
      <w:tr w:rsidR="00564220" w14:paraId="4B39FF54" w14:textId="77777777" w:rsidTr="00DA0421">
        <w:trPr>
          <w:trHeight w:val="300"/>
        </w:trPr>
        <w:tc>
          <w:tcPr>
            <w:tcW w:w="0" w:type="dxa"/>
            <w:vAlign w:val="center"/>
          </w:tcPr>
          <w:p w14:paraId="0FA9690A" w14:textId="77777777" w:rsidR="00834D8C" w:rsidRDefault="00834D8C" w:rsidP="00834D8C">
            <w:pPr>
              <w:pStyle w:val="TableText"/>
            </w:pPr>
            <w:r w:rsidRPr="000F72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2C7">
              <w:instrText xml:space="preserve"> FORMTEXT </w:instrText>
            </w:r>
            <w:r w:rsidRPr="000F72C7">
              <w:fldChar w:fldCharType="separate"/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fldChar w:fldCharType="end"/>
            </w:r>
          </w:p>
        </w:tc>
        <w:tc>
          <w:tcPr>
            <w:tcW w:w="0" w:type="dxa"/>
            <w:vAlign w:val="center"/>
          </w:tcPr>
          <w:p w14:paraId="2E717371" w14:textId="3F47EFF1" w:rsidR="00834D8C" w:rsidRPr="00642659" w:rsidRDefault="00834D8C" w:rsidP="00834D8C">
            <w:pPr>
              <w:pStyle w:val="BodyText"/>
              <w:rPr>
                <w:color w:val="auto"/>
                <w:shd w:val="clear" w:color="auto" w:fill="E6E6E6"/>
              </w:rPr>
            </w:pPr>
            <w:r w:rsidRPr="00642659">
              <w:rPr>
                <w:color w:val="auto"/>
                <w:shd w:val="clear" w:color="auto" w:fill="E6E6E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9">
              <w:rPr>
                <w:color w:val="auto"/>
              </w:rPr>
              <w:instrText xml:space="preserve"> FORMCHECKBOX </w:instrText>
            </w:r>
            <w:r w:rsidR="00FA381A">
              <w:rPr>
                <w:color w:val="auto"/>
                <w:shd w:val="clear" w:color="auto" w:fill="E6E6E6"/>
              </w:rPr>
            </w:r>
            <w:r w:rsidR="00FA381A">
              <w:rPr>
                <w:color w:val="auto"/>
                <w:shd w:val="clear" w:color="auto" w:fill="E6E6E6"/>
              </w:rPr>
              <w:fldChar w:fldCharType="separate"/>
            </w:r>
            <w:r w:rsidRPr="00642659">
              <w:rPr>
                <w:color w:val="auto"/>
                <w:shd w:val="clear" w:color="auto" w:fill="E6E6E6"/>
              </w:rPr>
              <w:fldChar w:fldCharType="end"/>
            </w:r>
            <w:r w:rsidRPr="00642659">
              <w:rPr>
                <w:color w:val="auto"/>
              </w:rPr>
              <w:t xml:space="preserve"> </w:t>
            </w:r>
            <w:r>
              <w:rPr>
                <w:color w:val="auto"/>
              </w:rPr>
              <w:t>Generation</w:t>
            </w:r>
          </w:p>
          <w:p w14:paraId="63E6B8A4" w14:textId="478213DA" w:rsidR="00834D8C" w:rsidRPr="00CE5647" w:rsidRDefault="00834D8C" w:rsidP="00834D8C">
            <w:pPr>
              <w:pStyle w:val="BodyText"/>
              <w:rPr>
                <w:color w:val="auto"/>
              </w:rPr>
            </w:pPr>
            <w:r w:rsidRPr="00642659">
              <w:rPr>
                <w:color w:val="auto"/>
                <w:shd w:val="clear" w:color="auto" w:fill="E6E6E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9">
              <w:rPr>
                <w:color w:val="auto"/>
              </w:rPr>
              <w:instrText xml:space="preserve"> FORMCHECKBOX </w:instrText>
            </w:r>
            <w:r w:rsidR="00FA381A">
              <w:rPr>
                <w:color w:val="auto"/>
                <w:shd w:val="clear" w:color="auto" w:fill="E6E6E6"/>
              </w:rPr>
            </w:r>
            <w:r w:rsidR="00FA381A">
              <w:rPr>
                <w:color w:val="auto"/>
                <w:shd w:val="clear" w:color="auto" w:fill="E6E6E6"/>
              </w:rPr>
              <w:fldChar w:fldCharType="separate"/>
            </w:r>
            <w:r w:rsidRPr="00642659">
              <w:rPr>
                <w:color w:val="auto"/>
                <w:shd w:val="clear" w:color="auto" w:fill="E6E6E6"/>
              </w:rPr>
              <w:fldChar w:fldCharType="end"/>
            </w:r>
            <w:r w:rsidRPr="00642659">
              <w:rPr>
                <w:color w:val="auto"/>
              </w:rPr>
              <w:t xml:space="preserve"> </w:t>
            </w:r>
            <w:r>
              <w:rPr>
                <w:color w:val="auto"/>
              </w:rPr>
              <w:t>Consumption</w:t>
            </w:r>
          </w:p>
        </w:tc>
        <w:tc>
          <w:tcPr>
            <w:tcW w:w="2551" w:type="dxa"/>
            <w:vAlign w:val="center"/>
          </w:tcPr>
          <w:p w14:paraId="712F642B" w14:textId="70FCD302" w:rsidR="00834D8C" w:rsidRDefault="00834D8C" w:rsidP="00834D8C">
            <w:pPr>
              <w:pStyle w:val="TableText"/>
            </w:pPr>
            <w:r w:rsidRPr="000F72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2C7">
              <w:instrText xml:space="preserve"> FORMTEXT </w:instrText>
            </w:r>
            <w:r w:rsidRPr="000F72C7">
              <w:fldChar w:fldCharType="separate"/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fldChar w:fldCharType="end"/>
            </w:r>
            <w:r>
              <w:t xml:space="preserve">              (</w:t>
            </w: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>)</w:t>
            </w:r>
          </w:p>
        </w:tc>
        <w:tc>
          <w:tcPr>
            <w:tcW w:w="0" w:type="dxa"/>
            <w:vAlign w:val="center"/>
          </w:tcPr>
          <w:p w14:paraId="2A4BFAD6" w14:textId="5F4B5564" w:rsidR="00834D8C" w:rsidRPr="000F72C7" w:rsidRDefault="00834D8C" w:rsidP="00834D8C">
            <w:pPr>
              <w:pStyle w:val="TableText"/>
            </w:pPr>
            <w:r>
              <w:t xml:space="preserve">      </w:t>
            </w:r>
            <w:r w:rsidRPr="000F72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2C7">
              <w:instrText xml:space="preserve"> FORMTEXT </w:instrText>
            </w:r>
            <w:r w:rsidRPr="000F72C7">
              <w:fldChar w:fldCharType="separate"/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fldChar w:fldCharType="end"/>
            </w:r>
            <w:r>
              <w:t xml:space="preserve">              (</w:t>
            </w: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>)</w:t>
            </w:r>
          </w:p>
        </w:tc>
        <w:tc>
          <w:tcPr>
            <w:tcW w:w="851" w:type="dxa"/>
            <w:vAlign w:val="center"/>
          </w:tcPr>
          <w:p w14:paraId="4222C706" w14:textId="62E03FEA" w:rsidR="00834D8C" w:rsidRDefault="00834D8C" w:rsidP="00834D8C">
            <w:pPr>
              <w:pStyle w:val="TableText"/>
            </w:pPr>
            <w:r w:rsidRPr="000F72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2C7">
              <w:instrText xml:space="preserve"> FORMTEXT </w:instrText>
            </w:r>
            <w:r w:rsidRPr="000F72C7">
              <w:fldChar w:fldCharType="separate"/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fldChar w:fldCharType="end"/>
            </w:r>
          </w:p>
        </w:tc>
      </w:tr>
      <w:tr w:rsidR="00564220" w14:paraId="36431338" w14:textId="77777777" w:rsidTr="00DA0421">
        <w:trPr>
          <w:trHeight w:val="300"/>
        </w:trPr>
        <w:tc>
          <w:tcPr>
            <w:tcW w:w="0" w:type="dxa"/>
            <w:vAlign w:val="center"/>
          </w:tcPr>
          <w:p w14:paraId="0B0524AB" w14:textId="77777777" w:rsidR="00834D8C" w:rsidRDefault="00834D8C" w:rsidP="00834D8C">
            <w:pPr>
              <w:pStyle w:val="TableText"/>
            </w:pPr>
            <w:r w:rsidRPr="000F72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2C7">
              <w:instrText xml:space="preserve"> FORMTEXT </w:instrText>
            </w:r>
            <w:r w:rsidRPr="000F72C7">
              <w:fldChar w:fldCharType="separate"/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fldChar w:fldCharType="end"/>
            </w:r>
          </w:p>
        </w:tc>
        <w:tc>
          <w:tcPr>
            <w:tcW w:w="0" w:type="dxa"/>
            <w:vAlign w:val="center"/>
          </w:tcPr>
          <w:p w14:paraId="4C36D482" w14:textId="77777777" w:rsidR="00834D8C" w:rsidRPr="00642659" w:rsidRDefault="00834D8C" w:rsidP="00834D8C">
            <w:pPr>
              <w:pStyle w:val="BodyText"/>
              <w:rPr>
                <w:color w:val="auto"/>
                <w:shd w:val="clear" w:color="auto" w:fill="E6E6E6"/>
              </w:rPr>
            </w:pPr>
            <w:r w:rsidRPr="00642659">
              <w:rPr>
                <w:color w:val="auto"/>
                <w:shd w:val="clear" w:color="auto" w:fill="E6E6E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9">
              <w:rPr>
                <w:color w:val="auto"/>
              </w:rPr>
              <w:instrText xml:space="preserve"> FORMCHECKBOX </w:instrText>
            </w:r>
            <w:r w:rsidR="00FA381A">
              <w:rPr>
                <w:color w:val="auto"/>
                <w:shd w:val="clear" w:color="auto" w:fill="E6E6E6"/>
              </w:rPr>
            </w:r>
            <w:r w:rsidR="00FA381A">
              <w:rPr>
                <w:color w:val="auto"/>
                <w:shd w:val="clear" w:color="auto" w:fill="E6E6E6"/>
              </w:rPr>
              <w:fldChar w:fldCharType="separate"/>
            </w:r>
            <w:r w:rsidRPr="00642659">
              <w:rPr>
                <w:color w:val="auto"/>
                <w:shd w:val="clear" w:color="auto" w:fill="E6E6E6"/>
              </w:rPr>
              <w:fldChar w:fldCharType="end"/>
            </w:r>
            <w:r w:rsidRPr="00642659">
              <w:rPr>
                <w:color w:val="auto"/>
              </w:rPr>
              <w:t xml:space="preserve"> </w:t>
            </w:r>
            <w:r>
              <w:rPr>
                <w:color w:val="auto"/>
              </w:rPr>
              <w:t>Generation</w:t>
            </w:r>
          </w:p>
          <w:p w14:paraId="1415A938" w14:textId="4AE59B28" w:rsidR="00834D8C" w:rsidRPr="000F72C7" w:rsidRDefault="00834D8C" w:rsidP="00834D8C">
            <w:pPr>
              <w:pStyle w:val="TableText"/>
            </w:pPr>
            <w:r>
              <w:rPr>
                <w:shd w:val="clear" w:color="auto" w:fill="E6E6E6"/>
              </w:rPr>
              <w:t xml:space="preserve"> </w:t>
            </w:r>
            <w:r w:rsidRPr="00642659">
              <w:rPr>
                <w:shd w:val="clear" w:color="auto" w:fill="E6E6E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9">
              <w:instrText xml:space="preserve"> FORMCHECKBOX </w:instrText>
            </w:r>
            <w:r w:rsidR="00FA381A">
              <w:rPr>
                <w:shd w:val="clear" w:color="auto" w:fill="E6E6E6"/>
              </w:rPr>
            </w:r>
            <w:r w:rsidR="00FA381A">
              <w:rPr>
                <w:shd w:val="clear" w:color="auto" w:fill="E6E6E6"/>
              </w:rPr>
              <w:fldChar w:fldCharType="separate"/>
            </w:r>
            <w:r w:rsidRPr="00642659">
              <w:rPr>
                <w:shd w:val="clear" w:color="auto" w:fill="E6E6E6"/>
              </w:rPr>
              <w:fldChar w:fldCharType="end"/>
            </w:r>
            <w:r w:rsidRPr="00642659">
              <w:t xml:space="preserve"> </w:t>
            </w:r>
            <w:r>
              <w:t>Consumption</w:t>
            </w:r>
          </w:p>
        </w:tc>
        <w:tc>
          <w:tcPr>
            <w:tcW w:w="2551" w:type="dxa"/>
            <w:vAlign w:val="center"/>
          </w:tcPr>
          <w:p w14:paraId="5F5C5DDB" w14:textId="2E37DB5B" w:rsidR="00834D8C" w:rsidRDefault="00834D8C" w:rsidP="00834D8C">
            <w:pPr>
              <w:pStyle w:val="TableText"/>
            </w:pPr>
            <w:r w:rsidRPr="000F72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2C7">
              <w:instrText xml:space="preserve"> FORMTEXT </w:instrText>
            </w:r>
            <w:r w:rsidRPr="000F72C7">
              <w:fldChar w:fldCharType="separate"/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fldChar w:fldCharType="end"/>
            </w:r>
            <w:r>
              <w:t xml:space="preserve">               (</w:t>
            </w: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>)</w:t>
            </w:r>
          </w:p>
        </w:tc>
        <w:tc>
          <w:tcPr>
            <w:tcW w:w="0" w:type="dxa"/>
            <w:vAlign w:val="center"/>
          </w:tcPr>
          <w:p w14:paraId="7670873E" w14:textId="5E9D9944" w:rsidR="00834D8C" w:rsidRPr="000F72C7" w:rsidRDefault="00834D8C" w:rsidP="00834D8C">
            <w:pPr>
              <w:pStyle w:val="TableText"/>
            </w:pPr>
            <w:r>
              <w:t xml:space="preserve">      </w:t>
            </w:r>
            <w:r w:rsidRPr="000F72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2C7">
              <w:instrText xml:space="preserve"> FORMTEXT </w:instrText>
            </w:r>
            <w:r w:rsidRPr="000F72C7">
              <w:fldChar w:fldCharType="separate"/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fldChar w:fldCharType="end"/>
            </w:r>
            <w:r>
              <w:t xml:space="preserve">               (</w:t>
            </w: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>)</w:t>
            </w:r>
          </w:p>
        </w:tc>
        <w:tc>
          <w:tcPr>
            <w:tcW w:w="851" w:type="dxa"/>
            <w:vAlign w:val="center"/>
          </w:tcPr>
          <w:p w14:paraId="75897B10" w14:textId="49B7D193" w:rsidR="00834D8C" w:rsidRDefault="00834D8C" w:rsidP="00834D8C">
            <w:pPr>
              <w:pStyle w:val="TableText"/>
            </w:pPr>
            <w:r w:rsidRPr="000F72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2C7">
              <w:instrText xml:space="preserve"> FORMTEXT </w:instrText>
            </w:r>
            <w:r w:rsidRPr="000F72C7">
              <w:fldChar w:fldCharType="separate"/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fldChar w:fldCharType="end"/>
            </w:r>
          </w:p>
        </w:tc>
      </w:tr>
      <w:tr w:rsidR="00564220" w14:paraId="5145324F" w14:textId="77777777" w:rsidTr="00DA0421">
        <w:trPr>
          <w:trHeight w:val="300"/>
        </w:trPr>
        <w:tc>
          <w:tcPr>
            <w:tcW w:w="0" w:type="dxa"/>
            <w:vAlign w:val="center"/>
          </w:tcPr>
          <w:p w14:paraId="46450F4E" w14:textId="77777777" w:rsidR="00834D8C" w:rsidRDefault="00834D8C" w:rsidP="00834D8C">
            <w:pPr>
              <w:pStyle w:val="TableText"/>
            </w:pPr>
            <w:r w:rsidRPr="000F72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2C7">
              <w:instrText xml:space="preserve"> FORMTEXT </w:instrText>
            </w:r>
            <w:r w:rsidRPr="000F72C7">
              <w:fldChar w:fldCharType="separate"/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fldChar w:fldCharType="end"/>
            </w:r>
          </w:p>
        </w:tc>
        <w:tc>
          <w:tcPr>
            <w:tcW w:w="0" w:type="dxa"/>
            <w:vAlign w:val="center"/>
          </w:tcPr>
          <w:p w14:paraId="11A526C8" w14:textId="77777777" w:rsidR="00834D8C" w:rsidRPr="00642659" w:rsidRDefault="00834D8C" w:rsidP="00834D8C">
            <w:pPr>
              <w:pStyle w:val="BodyText"/>
              <w:ind w:left="0"/>
              <w:rPr>
                <w:color w:val="auto"/>
                <w:shd w:val="clear" w:color="auto" w:fill="E6E6E6"/>
              </w:rPr>
            </w:pPr>
            <w:r w:rsidRPr="00642659">
              <w:rPr>
                <w:color w:val="auto"/>
                <w:shd w:val="clear" w:color="auto" w:fill="E6E6E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9">
              <w:rPr>
                <w:color w:val="auto"/>
              </w:rPr>
              <w:instrText xml:space="preserve"> FORMCHECKBOX </w:instrText>
            </w:r>
            <w:r w:rsidR="00FA381A">
              <w:rPr>
                <w:color w:val="auto"/>
                <w:shd w:val="clear" w:color="auto" w:fill="E6E6E6"/>
              </w:rPr>
            </w:r>
            <w:r w:rsidR="00FA381A">
              <w:rPr>
                <w:color w:val="auto"/>
                <w:shd w:val="clear" w:color="auto" w:fill="E6E6E6"/>
              </w:rPr>
              <w:fldChar w:fldCharType="separate"/>
            </w:r>
            <w:r w:rsidRPr="00642659">
              <w:rPr>
                <w:color w:val="auto"/>
                <w:shd w:val="clear" w:color="auto" w:fill="E6E6E6"/>
              </w:rPr>
              <w:fldChar w:fldCharType="end"/>
            </w:r>
            <w:r w:rsidRPr="00642659">
              <w:rPr>
                <w:color w:val="auto"/>
              </w:rPr>
              <w:t xml:space="preserve"> </w:t>
            </w:r>
            <w:r>
              <w:rPr>
                <w:color w:val="auto"/>
              </w:rPr>
              <w:t>Generation</w:t>
            </w:r>
          </w:p>
          <w:p w14:paraId="6D56D256" w14:textId="07CD92F0" w:rsidR="00834D8C" w:rsidRPr="000F72C7" w:rsidRDefault="00834D8C" w:rsidP="00834D8C">
            <w:pPr>
              <w:pStyle w:val="TableText"/>
            </w:pPr>
            <w:r w:rsidRPr="00642659">
              <w:rPr>
                <w:shd w:val="clear" w:color="auto" w:fill="E6E6E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9">
              <w:instrText xml:space="preserve"> FORMCHECKBOX </w:instrText>
            </w:r>
            <w:r w:rsidR="00FA381A">
              <w:rPr>
                <w:shd w:val="clear" w:color="auto" w:fill="E6E6E6"/>
              </w:rPr>
            </w:r>
            <w:r w:rsidR="00FA381A">
              <w:rPr>
                <w:shd w:val="clear" w:color="auto" w:fill="E6E6E6"/>
              </w:rPr>
              <w:fldChar w:fldCharType="separate"/>
            </w:r>
            <w:r w:rsidRPr="00642659">
              <w:rPr>
                <w:shd w:val="clear" w:color="auto" w:fill="E6E6E6"/>
              </w:rPr>
              <w:fldChar w:fldCharType="end"/>
            </w:r>
            <w:r w:rsidRPr="00642659">
              <w:t xml:space="preserve"> </w:t>
            </w:r>
            <w:r>
              <w:t>Consumption</w:t>
            </w:r>
          </w:p>
        </w:tc>
        <w:tc>
          <w:tcPr>
            <w:tcW w:w="2551" w:type="dxa"/>
            <w:vAlign w:val="center"/>
          </w:tcPr>
          <w:p w14:paraId="6268F382" w14:textId="2FE6EDA1" w:rsidR="00834D8C" w:rsidRDefault="00834D8C" w:rsidP="00834D8C">
            <w:pPr>
              <w:pStyle w:val="TableText"/>
            </w:pPr>
            <w:r w:rsidRPr="000F72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2C7">
              <w:instrText xml:space="preserve"> FORMTEXT </w:instrText>
            </w:r>
            <w:r w:rsidRPr="000F72C7">
              <w:fldChar w:fldCharType="separate"/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fldChar w:fldCharType="end"/>
            </w:r>
            <w:r>
              <w:t xml:space="preserve">               (</w:t>
            </w: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>)</w:t>
            </w:r>
          </w:p>
        </w:tc>
        <w:tc>
          <w:tcPr>
            <w:tcW w:w="0" w:type="dxa"/>
            <w:vAlign w:val="center"/>
          </w:tcPr>
          <w:p w14:paraId="082F2131" w14:textId="046303A0" w:rsidR="00834D8C" w:rsidRPr="000F72C7" w:rsidRDefault="00834D8C" w:rsidP="00834D8C">
            <w:pPr>
              <w:pStyle w:val="TableText"/>
            </w:pPr>
            <w:r>
              <w:t xml:space="preserve">      </w:t>
            </w:r>
            <w:r w:rsidRPr="000F72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2C7">
              <w:instrText xml:space="preserve"> FORMTEXT </w:instrText>
            </w:r>
            <w:r w:rsidRPr="000F72C7">
              <w:fldChar w:fldCharType="separate"/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fldChar w:fldCharType="end"/>
            </w:r>
            <w:r>
              <w:t xml:space="preserve">               (</w:t>
            </w: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>)</w:t>
            </w:r>
          </w:p>
        </w:tc>
        <w:tc>
          <w:tcPr>
            <w:tcW w:w="851" w:type="dxa"/>
            <w:vAlign w:val="center"/>
          </w:tcPr>
          <w:p w14:paraId="6F52A9B3" w14:textId="2818C599" w:rsidR="00834D8C" w:rsidRDefault="00834D8C" w:rsidP="00834D8C">
            <w:pPr>
              <w:pStyle w:val="TableText"/>
            </w:pPr>
            <w:r w:rsidRPr="000F72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2C7">
              <w:instrText xml:space="preserve"> FORMTEXT </w:instrText>
            </w:r>
            <w:r w:rsidRPr="000F72C7">
              <w:fldChar w:fldCharType="separate"/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fldChar w:fldCharType="end"/>
            </w:r>
          </w:p>
        </w:tc>
      </w:tr>
      <w:tr w:rsidR="00564220" w14:paraId="74B47DB6" w14:textId="77777777" w:rsidTr="00DA0421">
        <w:trPr>
          <w:trHeight w:val="300"/>
        </w:trPr>
        <w:tc>
          <w:tcPr>
            <w:tcW w:w="0" w:type="dxa"/>
            <w:vAlign w:val="center"/>
          </w:tcPr>
          <w:p w14:paraId="66A7EB52" w14:textId="77777777" w:rsidR="00834D8C" w:rsidRDefault="00834D8C" w:rsidP="00834D8C">
            <w:pPr>
              <w:pStyle w:val="TableText"/>
            </w:pPr>
            <w:r w:rsidRPr="000F72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2C7">
              <w:instrText xml:space="preserve"> FORMTEXT </w:instrText>
            </w:r>
            <w:r w:rsidRPr="000F72C7">
              <w:fldChar w:fldCharType="separate"/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fldChar w:fldCharType="end"/>
            </w:r>
          </w:p>
        </w:tc>
        <w:tc>
          <w:tcPr>
            <w:tcW w:w="0" w:type="dxa"/>
            <w:vAlign w:val="center"/>
          </w:tcPr>
          <w:p w14:paraId="6948265B" w14:textId="77777777" w:rsidR="00834D8C" w:rsidRPr="00642659" w:rsidRDefault="00834D8C" w:rsidP="00834D8C">
            <w:pPr>
              <w:pStyle w:val="BodyText"/>
              <w:ind w:left="0"/>
              <w:rPr>
                <w:color w:val="auto"/>
                <w:shd w:val="clear" w:color="auto" w:fill="E6E6E6"/>
              </w:rPr>
            </w:pPr>
            <w:r w:rsidRPr="00642659">
              <w:rPr>
                <w:color w:val="auto"/>
                <w:shd w:val="clear" w:color="auto" w:fill="E6E6E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9">
              <w:rPr>
                <w:color w:val="auto"/>
              </w:rPr>
              <w:instrText xml:space="preserve"> FORMCHECKBOX </w:instrText>
            </w:r>
            <w:r w:rsidR="00FA381A">
              <w:rPr>
                <w:color w:val="auto"/>
                <w:shd w:val="clear" w:color="auto" w:fill="E6E6E6"/>
              </w:rPr>
            </w:r>
            <w:r w:rsidR="00FA381A">
              <w:rPr>
                <w:color w:val="auto"/>
                <w:shd w:val="clear" w:color="auto" w:fill="E6E6E6"/>
              </w:rPr>
              <w:fldChar w:fldCharType="separate"/>
            </w:r>
            <w:r w:rsidRPr="00642659">
              <w:rPr>
                <w:color w:val="auto"/>
                <w:shd w:val="clear" w:color="auto" w:fill="E6E6E6"/>
              </w:rPr>
              <w:fldChar w:fldCharType="end"/>
            </w:r>
            <w:r w:rsidRPr="00642659">
              <w:rPr>
                <w:color w:val="auto"/>
              </w:rPr>
              <w:t xml:space="preserve"> </w:t>
            </w:r>
            <w:r>
              <w:rPr>
                <w:color w:val="auto"/>
              </w:rPr>
              <w:t>Generation</w:t>
            </w:r>
          </w:p>
          <w:p w14:paraId="6B4F8174" w14:textId="0FF45C82" w:rsidR="00834D8C" w:rsidRPr="000F72C7" w:rsidRDefault="00834D8C" w:rsidP="00834D8C">
            <w:pPr>
              <w:pStyle w:val="TableText"/>
            </w:pPr>
            <w:r w:rsidRPr="00642659">
              <w:rPr>
                <w:shd w:val="clear" w:color="auto" w:fill="E6E6E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2659">
              <w:instrText xml:space="preserve"> FORMCHECKBOX </w:instrText>
            </w:r>
            <w:r w:rsidR="00FA381A">
              <w:rPr>
                <w:shd w:val="clear" w:color="auto" w:fill="E6E6E6"/>
              </w:rPr>
            </w:r>
            <w:r w:rsidR="00FA381A">
              <w:rPr>
                <w:shd w:val="clear" w:color="auto" w:fill="E6E6E6"/>
              </w:rPr>
              <w:fldChar w:fldCharType="separate"/>
            </w:r>
            <w:r w:rsidRPr="00642659">
              <w:rPr>
                <w:shd w:val="clear" w:color="auto" w:fill="E6E6E6"/>
              </w:rPr>
              <w:fldChar w:fldCharType="end"/>
            </w:r>
            <w:r w:rsidRPr="00642659">
              <w:t xml:space="preserve"> </w:t>
            </w:r>
            <w:r>
              <w:t>Consumption</w:t>
            </w:r>
          </w:p>
        </w:tc>
        <w:tc>
          <w:tcPr>
            <w:tcW w:w="2551" w:type="dxa"/>
            <w:vAlign w:val="center"/>
          </w:tcPr>
          <w:p w14:paraId="52FB94D6" w14:textId="4936FC79" w:rsidR="00834D8C" w:rsidRDefault="00834D8C" w:rsidP="00834D8C">
            <w:pPr>
              <w:pStyle w:val="TableText"/>
            </w:pPr>
            <w:r w:rsidRPr="000F72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2C7">
              <w:instrText xml:space="preserve"> FORMTEXT </w:instrText>
            </w:r>
            <w:r w:rsidRPr="000F72C7">
              <w:fldChar w:fldCharType="separate"/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fldChar w:fldCharType="end"/>
            </w:r>
            <w:r>
              <w:t xml:space="preserve">               (</w:t>
            </w: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>)</w:t>
            </w:r>
          </w:p>
        </w:tc>
        <w:tc>
          <w:tcPr>
            <w:tcW w:w="0" w:type="dxa"/>
            <w:vAlign w:val="center"/>
          </w:tcPr>
          <w:p w14:paraId="42457EA1" w14:textId="08608CFE" w:rsidR="00834D8C" w:rsidRPr="000F72C7" w:rsidRDefault="00834D8C" w:rsidP="00834D8C">
            <w:pPr>
              <w:pStyle w:val="TableText"/>
            </w:pPr>
            <w:r>
              <w:t xml:space="preserve">      </w:t>
            </w:r>
            <w:r w:rsidRPr="000F72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2C7">
              <w:instrText xml:space="preserve"> FORMTEXT </w:instrText>
            </w:r>
            <w:r w:rsidRPr="000F72C7">
              <w:fldChar w:fldCharType="separate"/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fldChar w:fldCharType="end"/>
            </w:r>
            <w:r>
              <w:t xml:space="preserve">               (</w:t>
            </w: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>)</w:t>
            </w:r>
          </w:p>
        </w:tc>
        <w:tc>
          <w:tcPr>
            <w:tcW w:w="851" w:type="dxa"/>
            <w:vAlign w:val="center"/>
          </w:tcPr>
          <w:p w14:paraId="1889ACBD" w14:textId="015FB466" w:rsidR="00834D8C" w:rsidRDefault="00834D8C" w:rsidP="00834D8C">
            <w:pPr>
              <w:pStyle w:val="TableText"/>
            </w:pPr>
            <w:r w:rsidRPr="000F72C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2C7">
              <w:instrText xml:space="preserve"> FORMTEXT </w:instrText>
            </w:r>
            <w:r w:rsidRPr="000F72C7">
              <w:fldChar w:fldCharType="separate"/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t> </w:t>
            </w:r>
            <w:r w:rsidRPr="000F72C7">
              <w:fldChar w:fldCharType="end"/>
            </w:r>
          </w:p>
        </w:tc>
      </w:tr>
    </w:tbl>
    <w:p w14:paraId="6437BBEB" w14:textId="77777777" w:rsidR="00893959" w:rsidRDefault="00893959" w:rsidP="00893959">
      <w:pPr>
        <w:pStyle w:val="Heading2"/>
      </w:pPr>
      <w:bookmarkStart w:id="30" w:name="_Toc192599289"/>
      <w:bookmarkStart w:id="31" w:name="_Toc193188660"/>
      <w:bookmarkStart w:id="32" w:name="_Toc192599290"/>
      <w:bookmarkStart w:id="33" w:name="_Toc193188661"/>
      <w:bookmarkStart w:id="34" w:name="_Toc436314613"/>
      <w:bookmarkStart w:id="35" w:name="_Toc193188665"/>
      <w:bookmarkEnd w:id="30"/>
      <w:bookmarkEnd w:id="31"/>
      <w:bookmarkEnd w:id="32"/>
      <w:bookmarkEnd w:id="33"/>
      <w:r>
        <w:t>Scheduled network service data</w:t>
      </w:r>
      <w:bookmarkEnd w:id="34"/>
      <w:bookmarkEnd w:id="35"/>
    </w:p>
    <w:p w14:paraId="49310FB8" w14:textId="211F30AF" w:rsidR="00893959" w:rsidRDefault="00893959" w:rsidP="00893959">
      <w:pPr>
        <w:pStyle w:val="BodyText"/>
      </w:pPr>
      <w:r>
        <w:t xml:space="preserve">For all aggregated </w:t>
      </w:r>
      <w:r>
        <w:rPr>
          <w:i/>
        </w:rPr>
        <w:t>s</w:t>
      </w:r>
      <w:r>
        <w:rPr>
          <w:i/>
          <w:iCs/>
        </w:rPr>
        <w:t>cheduled network services</w:t>
      </w:r>
      <w:r>
        <w:rPr>
          <w:i/>
        </w:rPr>
        <w:t xml:space="preserve">, </w:t>
      </w:r>
      <w:r>
        <w:t xml:space="preserve">please indicate the number of individual </w:t>
      </w:r>
      <w:r>
        <w:rPr>
          <w:i/>
        </w:rPr>
        <w:t>scheduled network services</w:t>
      </w:r>
      <w:r>
        <w:t xml:space="preserve"> that have been aggregated within the dispatchable plant identified in Section </w:t>
      </w:r>
      <w:r>
        <w:fldChar w:fldCharType="begin"/>
      </w:r>
      <w:r>
        <w:instrText xml:space="preserve"> REF _Ref18056115 \r \h </w:instrText>
      </w:r>
      <w:r>
        <w:fldChar w:fldCharType="separate"/>
      </w:r>
      <w:r w:rsidR="00535712">
        <w:t>C</w:t>
      </w:r>
      <w:r w:rsidR="00B42876">
        <w:t>.1</w:t>
      </w:r>
      <w:r>
        <w:fldChar w:fldCharType="end"/>
      </w:r>
      <w:r>
        <w:t>.</w:t>
      </w:r>
    </w:p>
    <w:tbl>
      <w:tblPr>
        <w:tblStyle w:val="TableGrid"/>
        <w:tblW w:w="0" w:type="auto"/>
        <w:tblLayout w:type="fixed"/>
        <w:tblLook w:val="0600" w:firstRow="0" w:lastRow="0" w:firstColumn="0" w:lastColumn="0" w:noHBand="1" w:noVBand="1"/>
      </w:tblPr>
      <w:tblGrid>
        <w:gridCol w:w="2268"/>
        <w:gridCol w:w="6912"/>
      </w:tblGrid>
      <w:tr w:rsidR="00893959" w14:paraId="6B8346A0" w14:textId="77777777" w:rsidTr="00476463">
        <w:trPr>
          <w:trHeight w:val="454"/>
        </w:trPr>
        <w:tc>
          <w:tcPr>
            <w:tcW w:w="2268" w:type="dxa"/>
            <w:vAlign w:val="center"/>
            <w:hideMark/>
          </w:tcPr>
          <w:p w14:paraId="7A34EE84" w14:textId="77777777" w:rsidR="00893959" w:rsidRPr="00893959" w:rsidRDefault="00893959" w:rsidP="00876B31">
            <w:pPr>
              <w:pStyle w:val="TableText"/>
              <w:rPr>
                <w:vertAlign w:val="subscript"/>
              </w:rPr>
            </w:pPr>
            <w:r w:rsidRPr="00893959">
              <w:t>No. of individual units:</w:t>
            </w:r>
          </w:p>
        </w:tc>
        <w:tc>
          <w:tcPr>
            <w:tcW w:w="6912" w:type="dxa"/>
            <w:vAlign w:val="center"/>
          </w:tcPr>
          <w:p w14:paraId="5BAF34A3" w14:textId="77777777" w:rsidR="00893959" w:rsidRDefault="00893959" w:rsidP="00876B31">
            <w:pPr>
              <w:pStyle w:val="TableText"/>
            </w:pP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</w:p>
        </w:tc>
      </w:tr>
    </w:tbl>
    <w:p w14:paraId="26395A2B" w14:textId="06C03644" w:rsidR="004D41B6" w:rsidRDefault="00893959" w:rsidP="004D41B6">
      <w:pPr>
        <w:pStyle w:val="Heading1"/>
      </w:pPr>
      <w:bookmarkStart w:id="36" w:name="_Ref18070955"/>
      <w:bookmarkStart w:id="37" w:name="_Toc193188666"/>
      <w:bookmarkEnd w:id="23"/>
      <w:bookmarkEnd w:id="24"/>
      <w:r>
        <w:t xml:space="preserve">Ancillary Service Unit </w:t>
      </w:r>
      <w:r w:rsidR="00D87409">
        <w:t xml:space="preserve">(ASU) </w:t>
      </w:r>
      <w:r>
        <w:t>Data</w:t>
      </w:r>
      <w:bookmarkEnd w:id="36"/>
      <w:bookmarkEnd w:id="37"/>
    </w:p>
    <w:p w14:paraId="0144E8C9" w14:textId="5786F591" w:rsidR="00893959" w:rsidRDefault="00893959" w:rsidP="00893959">
      <w:r>
        <w:t xml:space="preserve">Please complete </w:t>
      </w:r>
      <w:r w:rsidR="00840F28">
        <w:t xml:space="preserve">all fields in </w:t>
      </w:r>
      <w:r>
        <w:t xml:space="preserve">this </w:t>
      </w:r>
      <w:r w:rsidR="00840F28">
        <w:t>s</w:t>
      </w:r>
      <w:r w:rsidR="0064733E">
        <w:t>ection</w:t>
      </w:r>
      <w:r w:rsidR="00840F28">
        <w:t xml:space="preserve"> as required.</w:t>
      </w:r>
      <w:r w:rsidR="0064733E">
        <w:t xml:space="preserve"> </w:t>
      </w:r>
    </w:p>
    <w:p w14:paraId="4064CB80" w14:textId="22D1D9BC" w:rsidR="00392DCF" w:rsidRPr="00B15898" w:rsidRDefault="00392DCF" w:rsidP="00392DCF">
      <w:pPr>
        <w:pStyle w:val="BodyText"/>
        <w:rPr>
          <w:rFonts w:ascii="Segoe UI Semibold" w:hAnsi="Segoe UI Semibold" w:cs="Segoe UI Semibold"/>
        </w:rPr>
      </w:pPr>
      <w:r w:rsidRPr="006E0892">
        <w:rPr>
          <w:rFonts w:ascii="Segoe UI Semibold" w:hAnsi="Segoe UI Semibold" w:cs="Segoe UI Semibold"/>
        </w:rPr>
        <w:t>Note:</w:t>
      </w:r>
      <w:r w:rsidRPr="00B15898">
        <w:rPr>
          <w:rFonts w:ascii="Segoe UI Semibold" w:hAnsi="Segoe UI Semibold" w:cs="Segoe UI Semibold"/>
        </w:rPr>
        <w:t xml:space="preserve"> </w:t>
      </w:r>
      <w:r>
        <w:t xml:space="preserve">If there is more than one </w:t>
      </w:r>
      <w:r>
        <w:rPr>
          <w:i/>
        </w:rPr>
        <w:t xml:space="preserve">ancillary service </w:t>
      </w:r>
      <w:r w:rsidRPr="00D87409">
        <w:rPr>
          <w:i/>
        </w:rPr>
        <w:t>unit</w:t>
      </w:r>
      <w:r w:rsidR="001376EC" w:rsidRPr="00D87409">
        <w:rPr>
          <w:i/>
        </w:rPr>
        <w:t xml:space="preserve">, </w:t>
      </w:r>
      <w:r w:rsidRPr="00D87409">
        <w:t xml:space="preserve">or for each group of </w:t>
      </w:r>
      <w:r w:rsidR="00D87409" w:rsidRPr="00CE5647">
        <w:rPr>
          <w:i/>
        </w:rPr>
        <w:t>production</w:t>
      </w:r>
      <w:r w:rsidR="00D87409" w:rsidRPr="00D87409">
        <w:rPr>
          <w:i/>
        </w:rPr>
        <w:t xml:space="preserve"> </w:t>
      </w:r>
      <w:r w:rsidRPr="00D87409">
        <w:rPr>
          <w:i/>
        </w:rPr>
        <w:t xml:space="preserve">units </w:t>
      </w:r>
      <w:r w:rsidRPr="00D87409">
        <w:t xml:space="preserve">or </w:t>
      </w:r>
      <w:r w:rsidRPr="00D87409">
        <w:rPr>
          <w:i/>
        </w:rPr>
        <w:t>loads</w:t>
      </w:r>
      <w:r w:rsidRPr="00D87409">
        <w:t xml:space="preserve"> that have the same registration details other than </w:t>
      </w:r>
      <w:r w:rsidRPr="00D87409">
        <w:rPr>
          <w:i/>
        </w:rPr>
        <w:t>dispatchable unit identifier</w:t>
      </w:r>
      <w:r w:rsidRPr="00D87409">
        <w:t>,</w:t>
      </w:r>
      <w:r w:rsidRPr="006E0892">
        <w:t xml:space="preserve"> please </w:t>
      </w:r>
      <w:r>
        <w:t xml:space="preserve">complete </w:t>
      </w:r>
      <w:r w:rsidRPr="006E0892">
        <w:t xml:space="preserve">Section </w:t>
      </w:r>
      <w:r w:rsidR="00523E80">
        <w:t>D</w:t>
      </w:r>
      <w:r w:rsidRPr="006E0892">
        <w:t xml:space="preserve"> of a new form </w:t>
      </w:r>
      <w:r>
        <w:t>(</w:t>
      </w:r>
      <w:r w:rsidR="005A1F80">
        <w:t>one for each DUID)</w:t>
      </w:r>
      <w:r w:rsidRPr="006E0892">
        <w:t xml:space="preserve"> and attach </w:t>
      </w:r>
      <w:r>
        <w:t>as an addition to</w:t>
      </w:r>
      <w:r w:rsidRPr="006E0892">
        <w:t xml:space="preserve"> ‘Section </w:t>
      </w:r>
      <w:r w:rsidR="00523E80">
        <w:t>D</w:t>
      </w:r>
      <w:r w:rsidRPr="0021189C">
        <w:t>’</w:t>
      </w:r>
      <w:r w:rsidRPr="006046A8">
        <w:t xml:space="preserve"> </w:t>
      </w:r>
      <w:r>
        <w:t>in</w:t>
      </w:r>
      <w:r w:rsidRPr="006E0892">
        <w:t xml:space="preserve"> the main application.</w:t>
      </w:r>
    </w:p>
    <w:p w14:paraId="4BA30D3C" w14:textId="77777777" w:rsidR="00893959" w:rsidRDefault="00893959" w:rsidP="00893959">
      <w:pPr>
        <w:pStyle w:val="Heading2"/>
      </w:pPr>
      <w:bookmarkStart w:id="38" w:name="_Toc436314615"/>
      <w:bookmarkStart w:id="39" w:name="_Toc274226967"/>
      <w:bookmarkStart w:id="40" w:name="_Toc193188667"/>
      <w:r>
        <w:t>Unit identification</w:t>
      </w:r>
      <w:bookmarkEnd w:id="38"/>
      <w:bookmarkEnd w:id="39"/>
      <w:bookmarkEnd w:id="40"/>
    </w:p>
    <w:tbl>
      <w:tblPr>
        <w:tblStyle w:val="TableGrid"/>
        <w:tblW w:w="0" w:type="auto"/>
        <w:tblLayout w:type="fixed"/>
        <w:tblLook w:val="0600" w:firstRow="0" w:lastRow="0" w:firstColumn="0" w:lastColumn="0" w:noHBand="1" w:noVBand="1"/>
      </w:tblPr>
      <w:tblGrid>
        <w:gridCol w:w="3402"/>
        <w:gridCol w:w="5637"/>
      </w:tblGrid>
      <w:tr w:rsidR="00893959" w:rsidRPr="00893959" w14:paraId="41B15068" w14:textId="77777777" w:rsidTr="00476463">
        <w:trPr>
          <w:trHeight w:val="454"/>
        </w:trPr>
        <w:tc>
          <w:tcPr>
            <w:tcW w:w="3402" w:type="dxa"/>
            <w:vAlign w:val="center"/>
            <w:hideMark/>
          </w:tcPr>
          <w:p w14:paraId="493F82B3" w14:textId="413B3C08" w:rsidR="00893959" w:rsidRPr="00893959" w:rsidRDefault="00893959" w:rsidP="00876B31">
            <w:pPr>
              <w:pStyle w:val="TableText"/>
            </w:pPr>
            <w:r w:rsidRPr="00F71C0A">
              <w:t xml:space="preserve">Power </w:t>
            </w:r>
            <w:r w:rsidR="003D4231">
              <w:t>s</w:t>
            </w:r>
            <w:r w:rsidRPr="00F71C0A">
              <w:t>tation/</w:t>
            </w:r>
            <w:r w:rsidR="00F71C0A">
              <w:t xml:space="preserve"> </w:t>
            </w:r>
            <w:r w:rsidRPr="00F71C0A">
              <w:t>load</w:t>
            </w:r>
            <w:r w:rsidRPr="00893959">
              <w:t xml:space="preserve"> installation name:</w:t>
            </w:r>
          </w:p>
        </w:tc>
        <w:tc>
          <w:tcPr>
            <w:tcW w:w="5637" w:type="dxa"/>
            <w:vAlign w:val="center"/>
          </w:tcPr>
          <w:p w14:paraId="2485F268" w14:textId="77777777" w:rsidR="00893959" w:rsidRPr="00893959" w:rsidRDefault="00893959" w:rsidP="00876B31">
            <w:pPr>
              <w:pStyle w:val="TableText"/>
            </w:pP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</w:p>
        </w:tc>
      </w:tr>
      <w:tr w:rsidR="00893959" w:rsidRPr="00893959" w14:paraId="690AAAC3" w14:textId="77777777" w:rsidTr="00476463">
        <w:trPr>
          <w:trHeight w:val="454"/>
        </w:trPr>
        <w:tc>
          <w:tcPr>
            <w:tcW w:w="3402" w:type="dxa"/>
            <w:vAlign w:val="center"/>
            <w:hideMark/>
          </w:tcPr>
          <w:p w14:paraId="4A666A57" w14:textId="187AD381" w:rsidR="00893959" w:rsidRPr="00893959" w:rsidRDefault="003D4231" w:rsidP="00876B31">
            <w:pPr>
              <w:pStyle w:val="TableText"/>
            </w:pPr>
            <w:r>
              <w:t>Unit</w:t>
            </w:r>
            <w:r w:rsidR="00893959" w:rsidRPr="00893959">
              <w:t xml:space="preserve">/ </w:t>
            </w:r>
            <w:r w:rsidR="00893959" w:rsidRPr="00F71C0A">
              <w:t>load</w:t>
            </w:r>
            <w:r w:rsidR="00893959" w:rsidRPr="00893959">
              <w:t xml:space="preserve"> name:</w:t>
            </w:r>
          </w:p>
        </w:tc>
        <w:tc>
          <w:tcPr>
            <w:tcW w:w="5637" w:type="dxa"/>
            <w:vAlign w:val="center"/>
          </w:tcPr>
          <w:p w14:paraId="560A6D29" w14:textId="77777777" w:rsidR="00893959" w:rsidRPr="00893959" w:rsidRDefault="00893959" w:rsidP="00876B31">
            <w:pPr>
              <w:pStyle w:val="TableText"/>
            </w:pP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</w:p>
        </w:tc>
      </w:tr>
      <w:tr w:rsidR="00893959" w:rsidRPr="00893959" w14:paraId="4F98A5C6" w14:textId="77777777" w:rsidTr="00476463">
        <w:trPr>
          <w:trHeight w:val="454"/>
        </w:trPr>
        <w:tc>
          <w:tcPr>
            <w:tcW w:w="3402" w:type="dxa"/>
            <w:vAlign w:val="center"/>
            <w:hideMark/>
          </w:tcPr>
          <w:p w14:paraId="5945F81E" w14:textId="14A52723" w:rsidR="00893959" w:rsidRPr="00893959" w:rsidRDefault="00893959" w:rsidP="00876B31">
            <w:pPr>
              <w:pStyle w:val="TableText"/>
            </w:pPr>
            <w:r w:rsidRPr="00F71C0A">
              <w:lastRenderedPageBreak/>
              <w:t>Dispatchable unit identifier</w:t>
            </w:r>
            <w:r w:rsidRPr="00893959">
              <w:t>:</w:t>
            </w:r>
          </w:p>
        </w:tc>
        <w:tc>
          <w:tcPr>
            <w:tcW w:w="5637" w:type="dxa"/>
            <w:vAlign w:val="center"/>
          </w:tcPr>
          <w:p w14:paraId="6C4C8BB6" w14:textId="77777777" w:rsidR="00893959" w:rsidRPr="00893959" w:rsidRDefault="00893959" w:rsidP="00876B31">
            <w:pPr>
              <w:pStyle w:val="TableText"/>
            </w:pP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</w:p>
        </w:tc>
      </w:tr>
    </w:tbl>
    <w:p w14:paraId="2E1C830F" w14:textId="60E742B7" w:rsidR="00893959" w:rsidRPr="00874B5A" w:rsidRDefault="00893959" w:rsidP="00893959">
      <w:pPr>
        <w:pStyle w:val="Heading2"/>
      </w:pPr>
      <w:bookmarkStart w:id="41" w:name="_Toc275769967"/>
      <w:bookmarkStart w:id="42" w:name="_Toc436314616"/>
      <w:bookmarkStart w:id="43" w:name="_Toc193188668"/>
      <w:bookmarkEnd w:id="41"/>
      <w:r>
        <w:t>Unit</w:t>
      </w:r>
      <w:r w:rsidR="00A402ED">
        <w:t>/Load</w:t>
      </w:r>
      <w:r>
        <w:t xml:space="preserve"> </w:t>
      </w:r>
      <w:bookmarkEnd w:id="42"/>
      <w:r>
        <w:t>information</w:t>
      </w:r>
      <w:bookmarkEnd w:id="43"/>
    </w:p>
    <w:p w14:paraId="16DCA008" w14:textId="4CA11174" w:rsidR="00893959" w:rsidRDefault="00B41979" w:rsidP="00CF2C79">
      <w:pPr>
        <w:keepNext/>
      </w:pPr>
      <w:r>
        <w:t xml:space="preserve">Please complete this table to reflect the current and proposed FCAS values. </w:t>
      </w:r>
      <w:r w:rsidR="00173A8D">
        <w:t xml:space="preserve">Indicate the original values in brackets. </w:t>
      </w:r>
      <w:r w:rsidR="002C348E">
        <w:t xml:space="preserve"> For example,</w:t>
      </w:r>
      <w:r w:rsidR="00DE216C">
        <w:t xml:space="preserve"> “(5) 10” where 5 was the original value.</w:t>
      </w:r>
    </w:p>
    <w:p w14:paraId="408BB463" w14:textId="0A8DC97F" w:rsidR="00173A8D" w:rsidRDefault="00173A8D" w:rsidP="00CF2C79">
      <w:pPr>
        <w:keepNext/>
      </w:pPr>
      <w:r>
        <w:t xml:space="preserve">Note: </w:t>
      </w:r>
      <w:r w:rsidR="008F4507">
        <w:t>T</w:t>
      </w:r>
      <w:r>
        <w:t xml:space="preserve">his form </w:t>
      </w:r>
      <w:r w:rsidR="008F4507">
        <w:t xml:space="preserve">can only be used to change the registered values for existing services. It </w:t>
      </w:r>
      <w:r>
        <w:t xml:space="preserve">cannot be used to classify </w:t>
      </w:r>
      <w:r w:rsidR="008F4507">
        <w:t>an AS</w:t>
      </w:r>
      <w:r w:rsidR="00D87409">
        <w:t>U</w:t>
      </w:r>
      <w:r w:rsidR="008F4507">
        <w:t xml:space="preserve"> for a new</w:t>
      </w:r>
      <w:r w:rsidR="00927E79">
        <w:t xml:space="preserve"> s</w:t>
      </w:r>
      <w:r w:rsidR="008F4507">
        <w:t>ervice</w:t>
      </w:r>
      <w:r w:rsidR="00927E79">
        <w:t xml:space="preserve"> types</w:t>
      </w:r>
      <w:r w:rsidR="008F4507">
        <w:t>.</w:t>
      </w:r>
      <w:r w:rsidR="00927E79">
        <w:t xml:space="preserve"> </w:t>
      </w:r>
      <w:r w:rsidR="008F4507">
        <w:t xml:space="preserve"> </w:t>
      </w:r>
    </w:p>
    <w:tbl>
      <w:tblPr>
        <w:tblStyle w:val="TableGrid"/>
        <w:tblW w:w="0" w:type="auto"/>
        <w:tblLayout w:type="fixed"/>
        <w:tblLook w:val="0220" w:firstRow="1" w:lastRow="0" w:firstColumn="0" w:lastColumn="0" w:noHBand="1" w:noVBand="0"/>
      </w:tblPr>
      <w:tblGrid>
        <w:gridCol w:w="1701"/>
        <w:gridCol w:w="108"/>
        <w:gridCol w:w="743"/>
        <w:gridCol w:w="250"/>
        <w:gridCol w:w="742"/>
        <w:gridCol w:w="250"/>
        <w:gridCol w:w="1134"/>
        <w:gridCol w:w="1134"/>
        <w:gridCol w:w="1134"/>
        <w:gridCol w:w="992"/>
        <w:gridCol w:w="992"/>
      </w:tblGrid>
      <w:tr w:rsidR="00893959" w:rsidRPr="00667F70" w14:paraId="3FECE584" w14:textId="77777777" w:rsidTr="00667F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701" w:type="dxa"/>
            <w:hideMark/>
          </w:tcPr>
          <w:p w14:paraId="28F4149F" w14:textId="77777777" w:rsidR="00893959" w:rsidRPr="008B1E1F" w:rsidRDefault="00893959" w:rsidP="000E55AE">
            <w:pPr>
              <w:pStyle w:val="TableHeading"/>
            </w:pPr>
            <w:r w:rsidRPr="008B1E1F">
              <w:t>Frequency Control Ancillary Services</w:t>
            </w:r>
          </w:p>
        </w:tc>
        <w:tc>
          <w:tcPr>
            <w:tcW w:w="851" w:type="dxa"/>
            <w:gridSpan w:val="2"/>
            <w:hideMark/>
          </w:tcPr>
          <w:p w14:paraId="36C7D6B4" w14:textId="77777777" w:rsidR="00893959" w:rsidRPr="008B1E1F" w:rsidRDefault="00893959" w:rsidP="000E55AE">
            <w:pPr>
              <w:pStyle w:val="TableHeading"/>
            </w:pPr>
            <w:r w:rsidRPr="008B1E1F">
              <w:t>Service provided (Y/N)</w:t>
            </w:r>
          </w:p>
        </w:tc>
        <w:tc>
          <w:tcPr>
            <w:tcW w:w="992" w:type="dxa"/>
            <w:gridSpan w:val="2"/>
            <w:hideMark/>
          </w:tcPr>
          <w:p w14:paraId="2B84810C" w14:textId="77777777" w:rsidR="00893959" w:rsidRPr="008B1E1F" w:rsidRDefault="00893959" w:rsidP="000E55AE">
            <w:pPr>
              <w:pStyle w:val="TableHeading"/>
            </w:pPr>
            <w:r w:rsidRPr="008B1E1F">
              <w:t>Switching controller (Y/N)</w:t>
            </w:r>
          </w:p>
        </w:tc>
        <w:tc>
          <w:tcPr>
            <w:tcW w:w="1384" w:type="dxa"/>
            <w:gridSpan w:val="2"/>
            <w:hideMark/>
          </w:tcPr>
          <w:p w14:paraId="1557720B" w14:textId="77777777" w:rsidR="00893959" w:rsidRPr="008B1E1F" w:rsidRDefault="00893959" w:rsidP="000E55AE">
            <w:pPr>
              <w:pStyle w:val="TableHeading"/>
            </w:pPr>
            <w:r w:rsidRPr="008B1E1F">
              <w:t>Max market ancillary service Capacity (MW)</w:t>
            </w:r>
          </w:p>
        </w:tc>
        <w:tc>
          <w:tcPr>
            <w:tcW w:w="1134" w:type="dxa"/>
            <w:hideMark/>
          </w:tcPr>
          <w:p w14:paraId="56BECAD0" w14:textId="77777777" w:rsidR="00893959" w:rsidRPr="008B1E1F" w:rsidRDefault="00893959" w:rsidP="000E55AE">
            <w:pPr>
              <w:pStyle w:val="TableHeading"/>
            </w:pPr>
            <w:r w:rsidRPr="008B1E1F">
              <w:t>Min Enablement Level (MW)</w:t>
            </w:r>
          </w:p>
        </w:tc>
        <w:tc>
          <w:tcPr>
            <w:tcW w:w="1134" w:type="dxa"/>
            <w:hideMark/>
          </w:tcPr>
          <w:p w14:paraId="70777DF4" w14:textId="77777777" w:rsidR="00893959" w:rsidRPr="008B1E1F" w:rsidRDefault="00893959" w:rsidP="000E55AE">
            <w:pPr>
              <w:pStyle w:val="TableHeading"/>
            </w:pPr>
            <w:r w:rsidRPr="008B1E1F">
              <w:t>Max Enablement Level (MW)</w:t>
            </w:r>
          </w:p>
        </w:tc>
        <w:tc>
          <w:tcPr>
            <w:tcW w:w="992" w:type="dxa"/>
            <w:hideMark/>
          </w:tcPr>
          <w:p w14:paraId="3327E52A" w14:textId="77777777" w:rsidR="00893959" w:rsidRPr="008B1E1F" w:rsidRDefault="00893959" w:rsidP="000E55AE">
            <w:pPr>
              <w:pStyle w:val="TableHeading"/>
            </w:pPr>
            <w:r w:rsidRPr="008B1E1F">
              <w:t>Max Lower Angle (Deg)</w:t>
            </w:r>
          </w:p>
        </w:tc>
        <w:tc>
          <w:tcPr>
            <w:tcW w:w="992" w:type="dxa"/>
            <w:hideMark/>
          </w:tcPr>
          <w:p w14:paraId="1C8F48E9" w14:textId="77777777" w:rsidR="00893959" w:rsidRPr="008B1E1F" w:rsidRDefault="00893959" w:rsidP="000E55AE">
            <w:pPr>
              <w:pStyle w:val="TableHeading"/>
            </w:pPr>
            <w:r w:rsidRPr="008B1E1F">
              <w:t>Max Upper Angle (Deg)</w:t>
            </w:r>
          </w:p>
        </w:tc>
      </w:tr>
      <w:tr w:rsidR="00177BF3" w:rsidRPr="00893959" w14:paraId="1C2F6C4C" w14:textId="77777777" w:rsidTr="00476463">
        <w:tc>
          <w:tcPr>
            <w:tcW w:w="1809" w:type="dxa"/>
            <w:gridSpan w:val="2"/>
            <w:vAlign w:val="center"/>
          </w:tcPr>
          <w:p w14:paraId="21A46963" w14:textId="3BAB613F" w:rsidR="00177BF3" w:rsidRPr="00667F70" w:rsidRDefault="00177BF3" w:rsidP="00876B31">
            <w:pPr>
              <w:pStyle w:val="TableText"/>
            </w:pPr>
            <w:r>
              <w:t xml:space="preserve">Very </w:t>
            </w:r>
            <w:r w:rsidRPr="00667F70">
              <w:t>Fast Raise Service (RAISE</w:t>
            </w:r>
            <w:r>
              <w:t>1</w:t>
            </w:r>
            <w:r w:rsidRPr="00667F70">
              <w:t>SEC)</w:t>
            </w:r>
          </w:p>
        </w:tc>
        <w:tc>
          <w:tcPr>
            <w:tcW w:w="993" w:type="dxa"/>
            <w:gridSpan w:val="2"/>
            <w:vAlign w:val="center"/>
          </w:tcPr>
          <w:p w14:paraId="47321BFA" w14:textId="77777777" w:rsidR="00876B31" w:rsidRPr="00EC5D0B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B6BB4A9" w14:textId="7C77C122" w:rsidR="00177BF3" w:rsidRPr="00476463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gridSpan w:val="2"/>
            <w:vAlign w:val="center"/>
          </w:tcPr>
          <w:p w14:paraId="204043A3" w14:textId="77777777" w:rsidR="00876B31" w:rsidRPr="00EC5D0B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2DFE8BFD" w14:textId="193937CE" w:rsidR="00177BF3" w:rsidRPr="00476463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1134" w:type="dxa"/>
            <w:vAlign w:val="center"/>
          </w:tcPr>
          <w:p w14:paraId="194D4586" w14:textId="28A2AC7B" w:rsidR="00177BF3" w:rsidRPr="00476463" w:rsidRDefault="00177BF3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1134" w:type="dxa"/>
            <w:vAlign w:val="center"/>
          </w:tcPr>
          <w:p w14:paraId="4470ECA3" w14:textId="03BFB41E" w:rsidR="00177BF3" w:rsidRPr="00476463" w:rsidRDefault="00177BF3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1134" w:type="dxa"/>
            <w:vAlign w:val="center"/>
          </w:tcPr>
          <w:p w14:paraId="3B330394" w14:textId="6C6D96AC" w:rsidR="00177BF3" w:rsidRPr="00476463" w:rsidRDefault="00177BF3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992" w:type="dxa"/>
            <w:vAlign w:val="center"/>
          </w:tcPr>
          <w:p w14:paraId="2F1D20DB" w14:textId="433A3208" w:rsidR="00177BF3" w:rsidRPr="00476463" w:rsidRDefault="00177BF3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992" w:type="dxa"/>
            <w:vAlign w:val="center"/>
          </w:tcPr>
          <w:p w14:paraId="0B822E1B" w14:textId="2A9E25F7" w:rsidR="00177BF3" w:rsidRPr="00476463" w:rsidRDefault="00177BF3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</w:tr>
      <w:tr w:rsidR="00876B31" w:rsidRPr="00893959" w14:paraId="2FA5C9B2" w14:textId="77777777" w:rsidTr="00476463">
        <w:tc>
          <w:tcPr>
            <w:tcW w:w="1809" w:type="dxa"/>
            <w:gridSpan w:val="2"/>
            <w:vAlign w:val="center"/>
          </w:tcPr>
          <w:p w14:paraId="7E709B03" w14:textId="2F961999" w:rsidR="00876B31" w:rsidRPr="00667F70" w:rsidRDefault="00876B31" w:rsidP="00876B31">
            <w:pPr>
              <w:pStyle w:val="TableText"/>
            </w:pPr>
            <w:r>
              <w:t xml:space="preserve">Very </w:t>
            </w:r>
            <w:r w:rsidRPr="00667F70">
              <w:t>Fast Lower Service (LOWER</w:t>
            </w:r>
            <w:r>
              <w:t>1</w:t>
            </w:r>
            <w:r w:rsidRPr="00667F70">
              <w:t>SEC)</w:t>
            </w:r>
          </w:p>
        </w:tc>
        <w:tc>
          <w:tcPr>
            <w:tcW w:w="993" w:type="dxa"/>
            <w:gridSpan w:val="2"/>
            <w:vAlign w:val="center"/>
          </w:tcPr>
          <w:p w14:paraId="4ED60FE3" w14:textId="77777777" w:rsidR="00876B31" w:rsidRPr="00EC5D0B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0F7C105" w14:textId="431E9674" w:rsidR="00876B31" w:rsidRPr="00476463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gridSpan w:val="2"/>
            <w:vAlign w:val="center"/>
          </w:tcPr>
          <w:p w14:paraId="3A0973E4" w14:textId="77777777" w:rsidR="00876B31" w:rsidRPr="00EC5D0B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BB4AB43" w14:textId="077EB7F6" w:rsidR="00876B31" w:rsidRPr="00476463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1134" w:type="dxa"/>
            <w:vAlign w:val="center"/>
          </w:tcPr>
          <w:p w14:paraId="5D1B305C" w14:textId="662966F9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1134" w:type="dxa"/>
            <w:vAlign w:val="center"/>
          </w:tcPr>
          <w:p w14:paraId="771B1F8C" w14:textId="5D605CDC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1134" w:type="dxa"/>
            <w:vAlign w:val="center"/>
          </w:tcPr>
          <w:p w14:paraId="66962DCD" w14:textId="54D74E2B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992" w:type="dxa"/>
            <w:vAlign w:val="center"/>
          </w:tcPr>
          <w:p w14:paraId="2A67F9B3" w14:textId="62DEB730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992" w:type="dxa"/>
            <w:vAlign w:val="center"/>
          </w:tcPr>
          <w:p w14:paraId="71E314E7" w14:textId="1526980A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</w:tr>
      <w:tr w:rsidR="00876B31" w:rsidRPr="00893959" w14:paraId="2CB22503" w14:textId="77777777" w:rsidTr="00476463">
        <w:tc>
          <w:tcPr>
            <w:tcW w:w="1809" w:type="dxa"/>
            <w:gridSpan w:val="2"/>
            <w:vAlign w:val="center"/>
            <w:hideMark/>
          </w:tcPr>
          <w:p w14:paraId="7E2DCEBE" w14:textId="77777777" w:rsidR="00876B31" w:rsidRPr="00667F70" w:rsidRDefault="00876B31" w:rsidP="00876B31">
            <w:pPr>
              <w:pStyle w:val="TableText"/>
            </w:pPr>
            <w:r w:rsidRPr="00667F70">
              <w:t>Fast Raise Service (RAISE6SEC)</w:t>
            </w:r>
          </w:p>
        </w:tc>
        <w:tc>
          <w:tcPr>
            <w:tcW w:w="993" w:type="dxa"/>
            <w:gridSpan w:val="2"/>
            <w:vAlign w:val="center"/>
          </w:tcPr>
          <w:p w14:paraId="458C8A7C" w14:textId="77777777" w:rsidR="00876B31" w:rsidRPr="00EC5D0B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E614E67" w14:textId="23640759" w:rsidR="00876B31" w:rsidRPr="00476463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gridSpan w:val="2"/>
            <w:vAlign w:val="center"/>
          </w:tcPr>
          <w:p w14:paraId="15D5DDDF" w14:textId="77777777" w:rsidR="00876B31" w:rsidRPr="00EC5D0B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609972A" w14:textId="4F7AB6E6" w:rsidR="00876B31" w:rsidRPr="00476463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1134" w:type="dxa"/>
            <w:vAlign w:val="center"/>
          </w:tcPr>
          <w:p w14:paraId="28F9069E" w14:textId="4F1C5D41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1134" w:type="dxa"/>
            <w:vAlign w:val="center"/>
          </w:tcPr>
          <w:p w14:paraId="747FA580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1134" w:type="dxa"/>
            <w:vAlign w:val="center"/>
          </w:tcPr>
          <w:p w14:paraId="5FFD11FD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992" w:type="dxa"/>
            <w:vAlign w:val="center"/>
          </w:tcPr>
          <w:p w14:paraId="0AA805BC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992" w:type="dxa"/>
            <w:vAlign w:val="center"/>
          </w:tcPr>
          <w:p w14:paraId="6AF0A335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</w:tr>
      <w:tr w:rsidR="00876B31" w:rsidRPr="00893959" w14:paraId="0F3C7FC4" w14:textId="77777777" w:rsidTr="00476463">
        <w:tc>
          <w:tcPr>
            <w:tcW w:w="1809" w:type="dxa"/>
            <w:gridSpan w:val="2"/>
            <w:vAlign w:val="center"/>
            <w:hideMark/>
          </w:tcPr>
          <w:p w14:paraId="1D3B8AA4" w14:textId="51B310C7" w:rsidR="00876B31" w:rsidRPr="00667F70" w:rsidRDefault="00876B31" w:rsidP="00876B31">
            <w:pPr>
              <w:pStyle w:val="TableText"/>
            </w:pPr>
            <w:r w:rsidRPr="00667F70">
              <w:t>Fast Lower Service (LOWER6SEC)</w:t>
            </w:r>
          </w:p>
        </w:tc>
        <w:tc>
          <w:tcPr>
            <w:tcW w:w="993" w:type="dxa"/>
            <w:gridSpan w:val="2"/>
            <w:vAlign w:val="center"/>
          </w:tcPr>
          <w:p w14:paraId="6273E6EA" w14:textId="77777777" w:rsidR="00876B31" w:rsidRPr="00EC5D0B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0426E74" w14:textId="31C78007" w:rsidR="00876B31" w:rsidRPr="00476463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gridSpan w:val="2"/>
            <w:vAlign w:val="center"/>
          </w:tcPr>
          <w:p w14:paraId="7BE45EA4" w14:textId="77777777" w:rsidR="00876B31" w:rsidRPr="00EC5D0B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F940672" w14:textId="4D876AA7" w:rsidR="00876B31" w:rsidRPr="00476463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1134" w:type="dxa"/>
            <w:vAlign w:val="center"/>
          </w:tcPr>
          <w:p w14:paraId="4CC826FE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1134" w:type="dxa"/>
            <w:vAlign w:val="center"/>
          </w:tcPr>
          <w:p w14:paraId="358CC779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1134" w:type="dxa"/>
            <w:vAlign w:val="center"/>
          </w:tcPr>
          <w:p w14:paraId="74CD47B1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992" w:type="dxa"/>
            <w:vAlign w:val="center"/>
          </w:tcPr>
          <w:p w14:paraId="0244503C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992" w:type="dxa"/>
            <w:vAlign w:val="center"/>
          </w:tcPr>
          <w:p w14:paraId="11C6B5E3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</w:tr>
      <w:tr w:rsidR="00876B31" w:rsidRPr="00893959" w14:paraId="7B5F276F" w14:textId="77777777" w:rsidTr="00476463">
        <w:tc>
          <w:tcPr>
            <w:tcW w:w="1809" w:type="dxa"/>
            <w:gridSpan w:val="2"/>
            <w:vAlign w:val="center"/>
            <w:hideMark/>
          </w:tcPr>
          <w:p w14:paraId="1EFE3276" w14:textId="77777777" w:rsidR="00876B31" w:rsidRPr="00667F70" w:rsidRDefault="00876B31" w:rsidP="00876B31">
            <w:pPr>
              <w:pStyle w:val="TableText"/>
            </w:pPr>
            <w:r w:rsidRPr="00667F70">
              <w:t>Slow Raise Service (RAISE60SEC)</w:t>
            </w:r>
          </w:p>
        </w:tc>
        <w:tc>
          <w:tcPr>
            <w:tcW w:w="993" w:type="dxa"/>
            <w:gridSpan w:val="2"/>
            <w:vAlign w:val="center"/>
          </w:tcPr>
          <w:p w14:paraId="6F1475D6" w14:textId="77777777" w:rsidR="00876B31" w:rsidRPr="00EC5D0B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8E28B72" w14:textId="5F1367E6" w:rsidR="00876B31" w:rsidRPr="00476463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gridSpan w:val="2"/>
            <w:vAlign w:val="center"/>
          </w:tcPr>
          <w:p w14:paraId="5F3393C5" w14:textId="77777777" w:rsidR="00876B31" w:rsidRPr="00EC5D0B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60C5F31" w14:textId="0685DD97" w:rsidR="00876B31" w:rsidRPr="00476463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1134" w:type="dxa"/>
            <w:vAlign w:val="center"/>
          </w:tcPr>
          <w:p w14:paraId="63ACBF47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1134" w:type="dxa"/>
            <w:vAlign w:val="center"/>
          </w:tcPr>
          <w:p w14:paraId="7532F6E2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1134" w:type="dxa"/>
            <w:vAlign w:val="center"/>
          </w:tcPr>
          <w:p w14:paraId="3F36321D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992" w:type="dxa"/>
            <w:vAlign w:val="center"/>
          </w:tcPr>
          <w:p w14:paraId="1D2D5FAC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992" w:type="dxa"/>
            <w:vAlign w:val="center"/>
          </w:tcPr>
          <w:p w14:paraId="70BC1ADB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</w:tr>
      <w:tr w:rsidR="00876B31" w:rsidRPr="00893959" w14:paraId="19F87A51" w14:textId="77777777" w:rsidTr="00476463">
        <w:tc>
          <w:tcPr>
            <w:tcW w:w="1809" w:type="dxa"/>
            <w:gridSpan w:val="2"/>
            <w:vAlign w:val="center"/>
            <w:hideMark/>
          </w:tcPr>
          <w:p w14:paraId="0C78D27A" w14:textId="77777777" w:rsidR="00876B31" w:rsidRPr="00667F70" w:rsidRDefault="00876B31" w:rsidP="00876B31">
            <w:pPr>
              <w:pStyle w:val="TableText"/>
            </w:pPr>
            <w:r w:rsidRPr="00667F70">
              <w:t>Slow Lower Service (LOWER60SEC)</w:t>
            </w:r>
          </w:p>
        </w:tc>
        <w:tc>
          <w:tcPr>
            <w:tcW w:w="993" w:type="dxa"/>
            <w:gridSpan w:val="2"/>
            <w:vAlign w:val="center"/>
          </w:tcPr>
          <w:p w14:paraId="29C59293" w14:textId="77777777" w:rsidR="00876B31" w:rsidRPr="00EC5D0B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22F3D42" w14:textId="5892A712" w:rsidR="00876B31" w:rsidRPr="00476463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gridSpan w:val="2"/>
            <w:vAlign w:val="center"/>
          </w:tcPr>
          <w:p w14:paraId="6D0BD32C" w14:textId="77777777" w:rsidR="00876B31" w:rsidRPr="00EC5D0B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94DC386" w14:textId="0D2046BE" w:rsidR="00876B31" w:rsidRPr="00476463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1134" w:type="dxa"/>
            <w:vAlign w:val="center"/>
          </w:tcPr>
          <w:p w14:paraId="7752CE82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1134" w:type="dxa"/>
            <w:vAlign w:val="center"/>
          </w:tcPr>
          <w:p w14:paraId="3EC94178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1134" w:type="dxa"/>
            <w:vAlign w:val="center"/>
          </w:tcPr>
          <w:p w14:paraId="49E17654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992" w:type="dxa"/>
            <w:vAlign w:val="center"/>
          </w:tcPr>
          <w:p w14:paraId="69855745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992" w:type="dxa"/>
            <w:vAlign w:val="center"/>
          </w:tcPr>
          <w:p w14:paraId="3B71DB57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</w:tr>
      <w:tr w:rsidR="00876B31" w:rsidRPr="00893959" w14:paraId="7D1F5ED7" w14:textId="77777777" w:rsidTr="00476463">
        <w:tc>
          <w:tcPr>
            <w:tcW w:w="1809" w:type="dxa"/>
            <w:gridSpan w:val="2"/>
            <w:vAlign w:val="center"/>
            <w:hideMark/>
          </w:tcPr>
          <w:p w14:paraId="6C792381" w14:textId="77777777" w:rsidR="00876B31" w:rsidRPr="00667F70" w:rsidRDefault="00876B31" w:rsidP="00876B31">
            <w:pPr>
              <w:pStyle w:val="TableText"/>
            </w:pPr>
            <w:r w:rsidRPr="00667F70">
              <w:t>Delayed Raise Service (RAISE5MIN)</w:t>
            </w:r>
          </w:p>
        </w:tc>
        <w:tc>
          <w:tcPr>
            <w:tcW w:w="993" w:type="dxa"/>
            <w:gridSpan w:val="2"/>
            <w:vAlign w:val="center"/>
          </w:tcPr>
          <w:p w14:paraId="0AB8EA14" w14:textId="77777777" w:rsidR="00876B31" w:rsidRPr="00EC5D0B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E5400E6" w14:textId="2A469B66" w:rsidR="00876B31" w:rsidRPr="00476463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gridSpan w:val="2"/>
            <w:vAlign w:val="center"/>
          </w:tcPr>
          <w:p w14:paraId="21F21C3F" w14:textId="77777777" w:rsidR="00876B31" w:rsidRPr="00EC5D0B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7B36D44" w14:textId="71C4709E" w:rsidR="00876B31" w:rsidRPr="00476463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1134" w:type="dxa"/>
            <w:vAlign w:val="center"/>
          </w:tcPr>
          <w:p w14:paraId="3973B154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1134" w:type="dxa"/>
            <w:vAlign w:val="center"/>
          </w:tcPr>
          <w:p w14:paraId="2666C573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1134" w:type="dxa"/>
            <w:vAlign w:val="center"/>
          </w:tcPr>
          <w:p w14:paraId="4FB18FC3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992" w:type="dxa"/>
            <w:vAlign w:val="center"/>
          </w:tcPr>
          <w:p w14:paraId="69E51483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992" w:type="dxa"/>
            <w:vAlign w:val="center"/>
          </w:tcPr>
          <w:p w14:paraId="1450DC47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</w:tr>
      <w:tr w:rsidR="00876B31" w:rsidRPr="00893959" w14:paraId="2F475556" w14:textId="77777777" w:rsidTr="00476463">
        <w:tc>
          <w:tcPr>
            <w:tcW w:w="1809" w:type="dxa"/>
            <w:gridSpan w:val="2"/>
            <w:vAlign w:val="center"/>
            <w:hideMark/>
          </w:tcPr>
          <w:p w14:paraId="37865026" w14:textId="77777777" w:rsidR="00876B31" w:rsidRPr="00667F70" w:rsidRDefault="00876B31" w:rsidP="00876B31">
            <w:pPr>
              <w:pStyle w:val="TableText"/>
            </w:pPr>
            <w:r w:rsidRPr="00667F70">
              <w:t>Delayed Lower Service (LOWER5MIN)</w:t>
            </w:r>
          </w:p>
        </w:tc>
        <w:tc>
          <w:tcPr>
            <w:tcW w:w="993" w:type="dxa"/>
            <w:gridSpan w:val="2"/>
            <w:vAlign w:val="center"/>
          </w:tcPr>
          <w:p w14:paraId="71634919" w14:textId="77777777" w:rsidR="00876B31" w:rsidRPr="00EC5D0B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6BD86F7" w14:textId="18215211" w:rsidR="00876B31" w:rsidRPr="00476463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gridSpan w:val="2"/>
            <w:vAlign w:val="center"/>
          </w:tcPr>
          <w:p w14:paraId="60E77C37" w14:textId="77777777" w:rsidR="00876B31" w:rsidRPr="00EC5D0B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FEF7E4F" w14:textId="5156029C" w:rsidR="00876B31" w:rsidRPr="00476463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1134" w:type="dxa"/>
            <w:vAlign w:val="center"/>
          </w:tcPr>
          <w:p w14:paraId="41CD689A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1134" w:type="dxa"/>
            <w:vAlign w:val="center"/>
          </w:tcPr>
          <w:p w14:paraId="0032B5DD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1134" w:type="dxa"/>
            <w:vAlign w:val="center"/>
          </w:tcPr>
          <w:p w14:paraId="34779190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992" w:type="dxa"/>
            <w:vAlign w:val="center"/>
          </w:tcPr>
          <w:p w14:paraId="6A181695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992" w:type="dxa"/>
            <w:vAlign w:val="center"/>
          </w:tcPr>
          <w:p w14:paraId="39272F1E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</w:tr>
      <w:tr w:rsidR="00876B31" w:rsidRPr="00893959" w14:paraId="168398B9" w14:textId="77777777" w:rsidTr="00476463">
        <w:tc>
          <w:tcPr>
            <w:tcW w:w="1809" w:type="dxa"/>
            <w:gridSpan w:val="2"/>
            <w:vAlign w:val="center"/>
            <w:hideMark/>
          </w:tcPr>
          <w:p w14:paraId="5EA18A00" w14:textId="77777777" w:rsidR="00876B31" w:rsidRPr="00667F70" w:rsidRDefault="00876B31" w:rsidP="00876B31">
            <w:pPr>
              <w:pStyle w:val="TableText"/>
            </w:pPr>
            <w:r w:rsidRPr="00667F70">
              <w:t>Regulating Raise Service (RAISEREG)</w:t>
            </w:r>
          </w:p>
        </w:tc>
        <w:tc>
          <w:tcPr>
            <w:tcW w:w="993" w:type="dxa"/>
            <w:gridSpan w:val="2"/>
            <w:vAlign w:val="center"/>
          </w:tcPr>
          <w:p w14:paraId="0D0F1CFE" w14:textId="77777777" w:rsidR="00876B31" w:rsidRPr="00EC5D0B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637FFF5" w14:textId="6BAEE97E" w:rsidR="00876B31" w:rsidRPr="00476463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gridSpan w:val="2"/>
            <w:vAlign w:val="center"/>
          </w:tcPr>
          <w:p w14:paraId="02D8E06F" w14:textId="77777777" w:rsidR="00876B31" w:rsidRPr="00EC5D0B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D6351AA" w14:textId="30408A46" w:rsidR="00876B31" w:rsidRPr="00476463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1134" w:type="dxa"/>
            <w:vAlign w:val="center"/>
          </w:tcPr>
          <w:p w14:paraId="4640C3BE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1134" w:type="dxa"/>
            <w:vAlign w:val="center"/>
          </w:tcPr>
          <w:p w14:paraId="3DA239D3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1134" w:type="dxa"/>
            <w:vAlign w:val="center"/>
          </w:tcPr>
          <w:p w14:paraId="1391196A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992" w:type="dxa"/>
            <w:vAlign w:val="center"/>
          </w:tcPr>
          <w:p w14:paraId="4088AF1B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992" w:type="dxa"/>
            <w:vAlign w:val="center"/>
          </w:tcPr>
          <w:p w14:paraId="56B2701B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</w:tr>
      <w:tr w:rsidR="00876B31" w:rsidRPr="00893959" w14:paraId="2C0EB639" w14:textId="77777777" w:rsidTr="00476463">
        <w:tc>
          <w:tcPr>
            <w:tcW w:w="1809" w:type="dxa"/>
            <w:gridSpan w:val="2"/>
            <w:vAlign w:val="center"/>
            <w:hideMark/>
          </w:tcPr>
          <w:p w14:paraId="5186ADAC" w14:textId="77777777" w:rsidR="00876B31" w:rsidRPr="00667F70" w:rsidRDefault="00876B31" w:rsidP="00876B31">
            <w:pPr>
              <w:pStyle w:val="TableText"/>
            </w:pPr>
            <w:r w:rsidRPr="00667F70">
              <w:lastRenderedPageBreak/>
              <w:t>Regulating Lower Service (LOWERREG)</w:t>
            </w:r>
          </w:p>
        </w:tc>
        <w:tc>
          <w:tcPr>
            <w:tcW w:w="993" w:type="dxa"/>
            <w:gridSpan w:val="2"/>
            <w:vAlign w:val="center"/>
          </w:tcPr>
          <w:p w14:paraId="394D68CF" w14:textId="77777777" w:rsidR="00876B31" w:rsidRPr="00EC5D0B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6C18FBA" w14:textId="370570E1" w:rsidR="00876B31" w:rsidRPr="00476463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gridSpan w:val="2"/>
            <w:vAlign w:val="center"/>
          </w:tcPr>
          <w:p w14:paraId="75DFCBF1" w14:textId="77777777" w:rsidR="00876B31" w:rsidRPr="00EC5D0B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AB3B028" w14:textId="66C82C38" w:rsidR="00876B31" w:rsidRPr="00476463" w:rsidRDefault="00876B31" w:rsidP="00876B31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FA381A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1134" w:type="dxa"/>
            <w:vAlign w:val="center"/>
          </w:tcPr>
          <w:p w14:paraId="1A79C35A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1134" w:type="dxa"/>
            <w:vAlign w:val="center"/>
          </w:tcPr>
          <w:p w14:paraId="4C481ED9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1134" w:type="dxa"/>
            <w:vAlign w:val="center"/>
          </w:tcPr>
          <w:p w14:paraId="05D44BCB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992" w:type="dxa"/>
            <w:vAlign w:val="center"/>
          </w:tcPr>
          <w:p w14:paraId="3C6C5FDF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  <w:tc>
          <w:tcPr>
            <w:tcW w:w="992" w:type="dxa"/>
            <w:vAlign w:val="center"/>
          </w:tcPr>
          <w:p w14:paraId="24A6BF89" w14:textId="77777777" w:rsidR="00876B31" w:rsidRPr="00476463" w:rsidRDefault="00876B31" w:rsidP="00876B31">
            <w:pPr>
              <w:pStyle w:val="TableText"/>
            </w:pPr>
            <w:r w:rsidRPr="0047646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76463">
              <w:instrText xml:space="preserve"> FORMTEXT </w:instrText>
            </w:r>
            <w:r w:rsidRPr="00476463">
              <w:fldChar w:fldCharType="separate"/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t> </w:t>
            </w:r>
            <w:r w:rsidRPr="00476463">
              <w:fldChar w:fldCharType="end"/>
            </w:r>
          </w:p>
        </w:tc>
      </w:tr>
    </w:tbl>
    <w:p w14:paraId="4B717F2D" w14:textId="1DBC90A1" w:rsidR="00893959" w:rsidRDefault="00893959" w:rsidP="00893959">
      <w:pPr>
        <w:pStyle w:val="Heading2"/>
      </w:pPr>
      <w:bookmarkStart w:id="44" w:name="_Toc193188669"/>
      <w:bookmarkStart w:id="45" w:name="_Toc464466204"/>
      <w:r>
        <w:t xml:space="preserve">Determination of </w:t>
      </w:r>
      <w:r w:rsidR="00311412">
        <w:t>a</w:t>
      </w:r>
      <w:r>
        <w:t xml:space="preserve">ncillary </w:t>
      </w:r>
      <w:r w:rsidR="008726C4">
        <w:t>s</w:t>
      </w:r>
      <w:r>
        <w:t xml:space="preserve">ervice </w:t>
      </w:r>
      <w:r w:rsidR="000D6550">
        <w:t>information and control equipment information</w:t>
      </w:r>
      <w:bookmarkEnd w:id="44"/>
      <w:r w:rsidR="000D6550">
        <w:t xml:space="preserve"> </w:t>
      </w:r>
      <w:bookmarkEnd w:id="45"/>
    </w:p>
    <w:p w14:paraId="28EA367F" w14:textId="2855614C" w:rsidR="008726C4" w:rsidRDefault="008726C4" w:rsidP="008726C4">
      <w:pPr>
        <w:pStyle w:val="BodyText"/>
      </w:pPr>
      <w:r>
        <w:t>Please indicate</w:t>
      </w:r>
      <w:r w:rsidR="00650C66">
        <w:t xml:space="preserve"> </w:t>
      </w:r>
      <w:r w:rsidR="00E26F9C">
        <w:t xml:space="preserve">the basis on which the </w:t>
      </w:r>
      <w:r w:rsidR="00650C66">
        <w:t xml:space="preserve">changes </w:t>
      </w:r>
      <w:r w:rsidR="00874B5A">
        <w:t>i</w:t>
      </w:r>
      <w:r w:rsidR="00650C66">
        <w:t xml:space="preserve">n the </w:t>
      </w:r>
      <w:r w:rsidR="00E26F9C" w:rsidRPr="003D6ECC">
        <w:rPr>
          <w:i/>
        </w:rPr>
        <w:t>ancillary services</w:t>
      </w:r>
      <w:r w:rsidR="00E26F9C">
        <w:t xml:space="preserve"> </w:t>
      </w:r>
      <w:r w:rsidR="00E91DAB">
        <w:t>information provided</w:t>
      </w:r>
      <w:r w:rsidR="00650C66">
        <w:t xml:space="preserve"> ha</w:t>
      </w:r>
      <w:r w:rsidR="00874B5A">
        <w:t>ve</w:t>
      </w:r>
      <w:r w:rsidR="00650C66">
        <w:t xml:space="preserve"> been determined</w:t>
      </w:r>
      <w:r w:rsidR="00FC28D6">
        <w:t xml:space="preserve"> and provide further details </w:t>
      </w:r>
      <w:r w:rsidR="00231A5D">
        <w:t>if</w:t>
      </w:r>
      <w:r w:rsidR="00FC28D6">
        <w:t xml:space="preserve"> required:</w:t>
      </w:r>
    </w:p>
    <w:p w14:paraId="5B2651C4" w14:textId="17A4A071" w:rsidR="00383BAA" w:rsidRPr="00383BAA" w:rsidRDefault="00FC28D6" w:rsidP="00383BAA">
      <w:pPr>
        <w:pStyle w:val="BodyText"/>
        <w:tabs>
          <w:tab w:val="left" w:pos="567"/>
        </w:tabs>
        <w:spacing w:before="120"/>
      </w:pPr>
      <w: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5"/>
      <w:r>
        <w:instrText xml:space="preserve"> FORMCHECKBOX </w:instrText>
      </w:r>
      <w:r w:rsidR="00FA381A">
        <w:fldChar w:fldCharType="separate"/>
      </w:r>
      <w:r>
        <w:fldChar w:fldCharType="end"/>
      </w:r>
      <w:bookmarkEnd w:id="46"/>
      <w:r w:rsidR="00383BAA">
        <w:t xml:space="preserve"> </w:t>
      </w:r>
      <w:r w:rsidR="00E91DAB">
        <w:t xml:space="preserve">Using </w:t>
      </w:r>
      <w:r w:rsidR="00876B31">
        <w:rPr>
          <w:i/>
          <w:iCs/>
        </w:rPr>
        <w:t>plant</w:t>
      </w:r>
      <w:r w:rsidR="00E91DAB">
        <w:t xml:space="preserve"> </w:t>
      </w:r>
      <w:r w:rsidR="00383BAA" w:rsidRPr="00383BAA">
        <w:t>design parameters</w:t>
      </w:r>
    </w:p>
    <w:p w14:paraId="0914EA93" w14:textId="485AF172" w:rsidR="00231A5D" w:rsidRPr="00231A5D" w:rsidRDefault="00231A5D" w:rsidP="00231A5D">
      <w:pPr>
        <w:pStyle w:val="BodyText"/>
      </w:pPr>
      <w: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381A">
        <w:fldChar w:fldCharType="separate"/>
      </w:r>
      <w:r>
        <w:fldChar w:fldCharType="end"/>
      </w:r>
      <w:r>
        <w:t xml:space="preserve"> </w:t>
      </w:r>
      <w:r w:rsidR="00E91DAB">
        <w:t xml:space="preserve">Based on </w:t>
      </w:r>
      <w:r w:rsidRPr="00231A5D">
        <w:t xml:space="preserve">services previously provided under an </w:t>
      </w:r>
      <w:r w:rsidRPr="003D6ECC">
        <w:rPr>
          <w:i/>
        </w:rPr>
        <w:t xml:space="preserve">ancillary </w:t>
      </w:r>
      <w:r w:rsidRPr="00D63F7F">
        <w:rPr>
          <w:i/>
        </w:rPr>
        <w:t xml:space="preserve">services </w:t>
      </w:r>
      <w:r w:rsidRPr="00A75B12">
        <w:rPr>
          <w:iCs/>
        </w:rPr>
        <w:t>agreement</w:t>
      </w:r>
    </w:p>
    <w:p w14:paraId="26E9592C" w14:textId="75F38056" w:rsidR="00FC28D6" w:rsidRDefault="00231A5D" w:rsidP="00231A5D">
      <w:pPr>
        <w:pStyle w:val="BodyText"/>
      </w:pPr>
      <w: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381A">
        <w:fldChar w:fldCharType="separate"/>
      </w:r>
      <w:r>
        <w:fldChar w:fldCharType="end"/>
      </w:r>
      <w:r>
        <w:t xml:space="preserve"> </w:t>
      </w:r>
      <w:r w:rsidRPr="00231A5D">
        <w:t>The</w:t>
      </w:r>
      <w:r w:rsidR="00D740E0">
        <w:t xml:space="preserve"> results of tests</w:t>
      </w:r>
    </w:p>
    <w:p w14:paraId="0FD061AC" w14:textId="2C336AAC" w:rsidR="00231A5D" w:rsidRPr="00D740E0" w:rsidRDefault="00231A5D" w:rsidP="00231A5D">
      <w:pPr>
        <w:pStyle w:val="BodyText"/>
      </w:pPr>
      <w: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381A">
        <w:fldChar w:fldCharType="separate"/>
      </w:r>
      <w:r>
        <w:fldChar w:fldCharType="end"/>
      </w:r>
      <w:r>
        <w:t xml:space="preserve"> </w:t>
      </w:r>
      <w:r w:rsidR="00D740E0">
        <w:t xml:space="preserve">Mathematical modelling of the </w:t>
      </w:r>
      <w:r w:rsidR="00D740E0">
        <w:rPr>
          <w:i/>
        </w:rPr>
        <w:t>plant</w:t>
      </w:r>
    </w:p>
    <w:p w14:paraId="76A9F15C" w14:textId="7DAB3006" w:rsidR="00231A5D" w:rsidRDefault="00231A5D" w:rsidP="00231A5D">
      <w:pPr>
        <w:pStyle w:val="BodyText"/>
      </w:pPr>
      <w: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A381A">
        <w:fldChar w:fldCharType="separate"/>
      </w:r>
      <w:r>
        <w:fldChar w:fldCharType="end"/>
      </w:r>
      <w:r>
        <w:t xml:space="preserve"> </w:t>
      </w:r>
      <w:r w:rsidR="00D740E0">
        <w:t>Other (please describe):</w:t>
      </w:r>
    </w:p>
    <w:tbl>
      <w:tblPr>
        <w:tblStyle w:val="TableGrid"/>
        <w:tblW w:w="9520" w:type="dxa"/>
        <w:tblLook w:val="04A0" w:firstRow="1" w:lastRow="0" w:firstColumn="1" w:lastColumn="0" w:noHBand="0" w:noVBand="1"/>
      </w:tblPr>
      <w:tblGrid>
        <w:gridCol w:w="941"/>
        <w:gridCol w:w="8579"/>
      </w:tblGrid>
      <w:tr w:rsidR="00876B31" w14:paraId="7EEB9B0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  <w:tcBorders>
              <w:left w:val="nil"/>
              <w:right w:val="nil"/>
            </w:tcBorders>
            <w:hideMark/>
          </w:tcPr>
          <w:p w14:paraId="1CF84BFC" w14:textId="77777777" w:rsidR="00876B31" w:rsidRDefault="00876B31">
            <w:pPr>
              <w:pStyle w:val="BodyText"/>
              <w:ind w:left="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Details:</w:t>
            </w:r>
          </w:p>
        </w:tc>
        <w:tc>
          <w:tcPr>
            <w:tcW w:w="8579" w:type="dxa"/>
            <w:tcBorders>
              <w:left w:val="nil"/>
              <w:right w:val="nil"/>
            </w:tcBorders>
            <w:hideMark/>
          </w:tcPr>
          <w:p w14:paraId="7C87C05D" w14:textId="77777777" w:rsidR="00876B31" w:rsidRDefault="00876B31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cstheme="minorHAnsi"/>
                <w:color w:val="2B579A"/>
                <w:shd w:val="clear" w:color="auto" w:fill="E6E6E6"/>
              </w:rPr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05011679" w14:textId="77777777" w:rsidR="00C63382" w:rsidRDefault="00C63382" w:rsidP="00A75B12">
      <w:pPr>
        <w:pStyle w:val="Heading2"/>
      </w:pPr>
      <w:bookmarkStart w:id="47" w:name="_Toc166508303"/>
      <w:bookmarkStart w:id="48" w:name="_Toc209311755"/>
      <w:bookmarkStart w:id="49" w:name="_Toc233600426"/>
      <w:bookmarkStart w:id="50" w:name="_Toc5629260"/>
      <w:bookmarkStart w:id="51" w:name="_Toc63538210"/>
      <w:bookmarkStart w:id="52" w:name="_Toc193188670"/>
      <w:bookmarkStart w:id="53" w:name="_Ref536185346"/>
      <w:bookmarkStart w:id="54" w:name="_Ref3965266"/>
      <w:bookmarkStart w:id="55" w:name="_Toc3966535"/>
      <w:bookmarkStart w:id="56" w:name="_Hlk524681837"/>
      <w:bookmarkEnd w:id="47"/>
      <w:r>
        <w:t>Controls, communications and telemetry information</w:t>
      </w:r>
      <w:bookmarkEnd w:id="48"/>
      <w:bookmarkEnd w:id="49"/>
      <w:bookmarkEnd w:id="50"/>
      <w:bookmarkEnd w:id="51"/>
      <w:bookmarkEnd w:id="52"/>
    </w:p>
    <w:p w14:paraId="15C7CE57" w14:textId="77777777" w:rsidR="00C63382" w:rsidRDefault="00C63382" w:rsidP="00A75B12">
      <w:pPr>
        <w:pStyle w:val="Heading3"/>
        <w:rPr>
          <w:color w:val="auto"/>
        </w:rPr>
      </w:pPr>
      <w:bookmarkStart w:id="57" w:name="_Toc5629261"/>
      <w:r>
        <w:t>Facilities to receive enablement</w:t>
      </w:r>
      <w:r>
        <w:rPr>
          <w:color w:val="auto"/>
        </w:rPr>
        <w:t xml:space="preserve"> instructions</w:t>
      </w:r>
      <w:bookmarkEnd w:id="57"/>
    </w:p>
    <w:p w14:paraId="7463325E" w14:textId="77777777" w:rsidR="00876B31" w:rsidRDefault="00876B31">
      <w:pPr>
        <w:pStyle w:val="BodyText"/>
        <w:rPr>
          <w:rStyle w:val="AEMO-AddBlue"/>
          <w:color w:val="auto"/>
        </w:rPr>
      </w:pPr>
      <w:r>
        <w:rPr>
          <w:rStyle w:val="AEMO-AddBlue"/>
          <w:color w:val="auto"/>
        </w:rPr>
        <w:t xml:space="preserve">Please describe the facility installed to receive instructions from AEMO’s market systems for the enablement of each </w:t>
      </w:r>
      <w:r>
        <w:rPr>
          <w:rStyle w:val="AEMO-AddBlue"/>
          <w:i/>
          <w:color w:val="auto"/>
        </w:rPr>
        <w:t>ancillary service</w:t>
      </w:r>
      <w:r>
        <w:rPr>
          <w:rStyle w:val="AEMO-AddBlue"/>
          <w:color w:val="auto"/>
        </w:rPr>
        <w:t>.</w:t>
      </w:r>
    </w:p>
    <w:p w14:paraId="1C902814" w14:textId="77777777" w:rsidR="00876B31" w:rsidRDefault="00876B31" w:rsidP="00876B31">
      <w:pPr>
        <w:pStyle w:val="BodyText"/>
        <w:rPr>
          <w:rStyle w:val="AEMO-AddBlue"/>
          <w:color w:val="auto"/>
        </w:rPr>
      </w:pPr>
      <w:r>
        <w:rPr>
          <w:rStyle w:val="AEMO-AddBlue"/>
          <w:color w:val="auto"/>
        </w:rPr>
        <w:t>For example: How will the</w:t>
      </w:r>
      <w:r>
        <w:rPr>
          <w:rStyle w:val="AEMO-AddBlue"/>
          <w:i/>
          <w:color w:val="auto"/>
        </w:rPr>
        <w:t xml:space="preserve"> Integrated Resource Provider, Market Customer</w:t>
      </w:r>
      <w:r>
        <w:rPr>
          <w:rStyle w:val="AEMO-AddBlue"/>
          <w:color w:val="auto"/>
        </w:rPr>
        <w:t xml:space="preserve"> or </w:t>
      </w:r>
      <w:r w:rsidRPr="001F000A">
        <w:rPr>
          <w:rStyle w:val="AEMO-AddBlue"/>
          <w:i/>
          <w:iCs/>
          <w:color w:val="auto"/>
        </w:rPr>
        <w:t xml:space="preserve">Market </w:t>
      </w:r>
      <w:r w:rsidRPr="0052258B">
        <w:rPr>
          <w:rStyle w:val="AEMO-AddBlue"/>
          <w:i/>
          <w:iCs/>
          <w:color w:val="auto"/>
        </w:rPr>
        <w:t>Generator</w:t>
      </w:r>
      <w:r>
        <w:rPr>
          <w:rStyle w:val="AEMO-AddBlue"/>
          <w:color w:val="auto"/>
        </w:rPr>
        <w:t xml:space="preserve"> find out when the </w:t>
      </w:r>
      <w:r>
        <w:rPr>
          <w:rStyle w:val="AEMO-AddBlue"/>
          <w:i/>
          <w:color w:val="auto"/>
        </w:rPr>
        <w:t>ancillary services</w:t>
      </w:r>
      <w:r>
        <w:rPr>
          <w:rStyle w:val="AEMO-AddBlue"/>
          <w:color w:val="auto"/>
        </w:rPr>
        <w:t xml:space="preserve"> are enabled for the Facility by </w:t>
      </w:r>
      <w:r>
        <w:t>AEMO’s market systems</w:t>
      </w:r>
      <w:r>
        <w:rPr>
          <w:rStyle w:val="AEMO-AddBlue"/>
          <w:color w:val="auto"/>
        </w:rPr>
        <w:t xml:space="preserve">? Does the plant operator have access to </w:t>
      </w:r>
      <w:r>
        <w:t>AEMO’s market systems</w:t>
      </w:r>
      <w:r>
        <w:rPr>
          <w:rStyle w:val="AEMO-AddBlue"/>
          <w:color w:val="auto"/>
        </w:rPr>
        <w:t>, or does the plant operator rely on an alternate system/person telling them when necessary?</w:t>
      </w:r>
    </w:p>
    <w:tbl>
      <w:tblPr>
        <w:tblStyle w:val="TableGrid"/>
        <w:tblW w:w="9520" w:type="dxa"/>
        <w:tblLook w:val="04A0" w:firstRow="1" w:lastRow="0" w:firstColumn="1" w:lastColumn="0" w:noHBand="0" w:noVBand="1"/>
      </w:tblPr>
      <w:tblGrid>
        <w:gridCol w:w="941"/>
        <w:gridCol w:w="8579"/>
      </w:tblGrid>
      <w:tr w:rsidR="00C63382" w14:paraId="6FE87133" w14:textId="77777777" w:rsidTr="00C6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  <w:tcBorders>
              <w:left w:val="nil"/>
              <w:right w:val="nil"/>
            </w:tcBorders>
            <w:hideMark/>
          </w:tcPr>
          <w:p w14:paraId="787AC6FA" w14:textId="77777777" w:rsidR="00C63382" w:rsidRDefault="00C63382">
            <w:pPr>
              <w:pStyle w:val="BodyText"/>
              <w:ind w:left="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Details:</w:t>
            </w:r>
          </w:p>
        </w:tc>
        <w:tc>
          <w:tcPr>
            <w:tcW w:w="8579" w:type="dxa"/>
            <w:tcBorders>
              <w:left w:val="nil"/>
              <w:right w:val="nil"/>
            </w:tcBorders>
            <w:hideMark/>
          </w:tcPr>
          <w:p w14:paraId="1930603B" w14:textId="77777777" w:rsidR="00C63382" w:rsidRDefault="00C6338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cstheme="minorHAnsi"/>
                <w:color w:val="2B579A"/>
                <w:shd w:val="clear" w:color="auto" w:fill="E6E6E6"/>
              </w:rPr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434BB374" w14:textId="77777777" w:rsidR="00C63382" w:rsidRDefault="00C63382" w:rsidP="00A75B12">
      <w:pPr>
        <w:pStyle w:val="Heading3"/>
      </w:pPr>
      <w:bookmarkStart w:id="58" w:name="_Toc5629262"/>
      <w:r>
        <w:t>Control facility</w:t>
      </w:r>
      <w:bookmarkEnd w:id="58"/>
    </w:p>
    <w:p w14:paraId="2308BAFC" w14:textId="77777777" w:rsidR="00876B31" w:rsidRDefault="00876B31">
      <w:pPr>
        <w:pStyle w:val="BodyText"/>
        <w:keepNext/>
        <w:rPr>
          <w:rStyle w:val="AEMO-AddBlue"/>
          <w:color w:val="auto"/>
        </w:rPr>
      </w:pPr>
      <w:r>
        <w:rPr>
          <w:rStyle w:val="AEMO-AddBlue"/>
          <w:color w:val="auto"/>
        </w:rPr>
        <w:t xml:space="preserve">Please describe the control </w:t>
      </w:r>
      <w:r>
        <w:rPr>
          <w:rStyle w:val="AEMO-AddBlue"/>
          <w:i/>
          <w:color w:val="auto"/>
        </w:rPr>
        <w:t>facilities</w:t>
      </w:r>
      <w:r>
        <w:rPr>
          <w:rStyle w:val="AEMO-AddBlue"/>
          <w:color w:val="auto"/>
        </w:rPr>
        <w:t xml:space="preserve"> installed for each </w:t>
      </w:r>
      <w:r>
        <w:rPr>
          <w:rStyle w:val="AEMO-AddBlue"/>
          <w:i/>
          <w:color w:val="auto"/>
        </w:rPr>
        <w:t>ancillary service</w:t>
      </w:r>
      <w:r>
        <w:rPr>
          <w:rStyle w:val="AEMO-AddBlue"/>
          <w:color w:val="auto"/>
        </w:rPr>
        <w:t xml:space="preserve"> in accordance with the </w:t>
      </w:r>
      <w:r w:rsidRPr="00D1686A">
        <w:rPr>
          <w:rStyle w:val="AEMO-AddBlue"/>
          <w:i/>
          <w:iCs/>
          <w:color w:val="auto"/>
        </w:rPr>
        <w:t xml:space="preserve">Market Ancillary Service Specification </w:t>
      </w:r>
      <w:r>
        <w:rPr>
          <w:rStyle w:val="AEMO-AddBlue"/>
          <w:color w:val="auto"/>
        </w:rPr>
        <w:t xml:space="preserve">(MASS), including communications and telemetry where applicable. For example, are the fast and slow services to be provided by variable controllers or switching controllers? </w:t>
      </w:r>
    </w:p>
    <w:p w14:paraId="20FA0ECB" w14:textId="77777777" w:rsidR="00876B31" w:rsidRDefault="00876B31">
      <w:pPr>
        <w:pStyle w:val="BodyText"/>
        <w:keepNext/>
        <w:rPr>
          <w:rStyle w:val="AEMO-AddBlue"/>
          <w:color w:val="auto"/>
        </w:rPr>
      </w:pPr>
      <w:r>
        <w:rPr>
          <w:rStyle w:val="AEMO-AddBlue"/>
          <w:color w:val="auto"/>
        </w:rPr>
        <w:t xml:space="preserve">Specify the switching controller settings if applicable. If the application is to aggregate additional </w:t>
      </w:r>
      <w:r>
        <w:rPr>
          <w:rStyle w:val="AEMO-AddBlue"/>
          <w:i/>
          <w:iCs/>
          <w:color w:val="auto"/>
        </w:rPr>
        <w:t>plant</w:t>
      </w:r>
      <w:r>
        <w:rPr>
          <w:rStyle w:val="AEMO-AddBlue"/>
          <w:color w:val="auto"/>
        </w:rPr>
        <w:t xml:space="preserve">, specify the switching controller settings for the additional </w:t>
      </w:r>
      <w:r>
        <w:rPr>
          <w:rStyle w:val="AEMO-AddBlue"/>
          <w:i/>
          <w:iCs/>
          <w:color w:val="auto"/>
        </w:rPr>
        <w:t>plant</w:t>
      </w:r>
      <w:r>
        <w:rPr>
          <w:rStyle w:val="AEMO-AddBlue"/>
          <w:color w:val="auto"/>
        </w:rPr>
        <w:t xml:space="preserve"> only.</w:t>
      </w:r>
    </w:p>
    <w:p w14:paraId="341652E5" w14:textId="77777777" w:rsidR="00876B31" w:rsidRDefault="00876B31">
      <w:pPr>
        <w:pStyle w:val="BodyText"/>
        <w:keepNext/>
        <w:keepLines/>
        <w:rPr>
          <w:color w:val="auto"/>
        </w:rPr>
      </w:pPr>
      <w:r>
        <w:rPr>
          <w:color w:val="auto"/>
        </w:rPr>
        <w:t xml:space="preserve">Please identify any </w:t>
      </w:r>
      <w:r>
        <w:rPr>
          <w:i/>
          <w:color w:val="auto"/>
        </w:rPr>
        <w:t>production units</w:t>
      </w:r>
      <w:r>
        <w:rPr>
          <w:color w:val="auto"/>
        </w:rPr>
        <w:t xml:space="preserve"> with switching controllers that share the same under or over frequency relay for initiating the </w:t>
      </w:r>
      <w:r>
        <w:rPr>
          <w:i/>
          <w:color w:val="auto"/>
        </w:rPr>
        <w:t>ancillary service</w:t>
      </w:r>
      <w:r>
        <w:rPr>
          <w:color w:val="auto"/>
        </w:rPr>
        <w:t xml:space="preserve"> response?</w:t>
      </w:r>
    </w:p>
    <w:p w14:paraId="5776EA2A" w14:textId="77777777" w:rsidR="00876B31" w:rsidRDefault="00876B31" w:rsidP="00876B31">
      <w:pPr>
        <w:pStyle w:val="BodyText"/>
        <w:keepNext/>
        <w:rPr>
          <w:rStyle w:val="AEMO-AddBlue"/>
          <w:color w:val="auto"/>
        </w:rPr>
      </w:pPr>
      <w:r>
        <w:rPr>
          <w:rStyle w:val="AEMO-AddBlue"/>
          <w:color w:val="auto"/>
        </w:rPr>
        <w:t xml:space="preserve">Is the </w:t>
      </w:r>
      <w:r w:rsidRPr="00244FA8">
        <w:rPr>
          <w:rStyle w:val="AEMO-AddBlue"/>
          <w:i/>
          <w:color w:val="auto"/>
        </w:rPr>
        <w:t>plant</w:t>
      </w:r>
      <w:r>
        <w:rPr>
          <w:rStyle w:val="AEMO-AddBlue"/>
          <w:color w:val="auto"/>
        </w:rPr>
        <w:t xml:space="preserve"> controlled from a location other than the </w:t>
      </w:r>
      <w:r>
        <w:rPr>
          <w:rStyle w:val="AEMO-AddBlue"/>
          <w:i/>
          <w:color w:val="auto"/>
        </w:rPr>
        <w:t>plant</w:t>
      </w:r>
      <w:r>
        <w:rPr>
          <w:rStyle w:val="AEMO-AddBlue"/>
          <w:color w:val="auto"/>
        </w:rPr>
        <w:t xml:space="preserve"> to provide these services?</w:t>
      </w:r>
    </w:p>
    <w:tbl>
      <w:tblPr>
        <w:tblStyle w:val="TableGrid"/>
        <w:tblW w:w="9498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8730"/>
      </w:tblGrid>
      <w:tr w:rsidR="00C63382" w14:paraId="40108049" w14:textId="77777777" w:rsidTr="00A75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nil"/>
              <w:right w:val="nil"/>
            </w:tcBorders>
            <w:hideMark/>
          </w:tcPr>
          <w:p w14:paraId="178084B7" w14:textId="77777777" w:rsidR="00C63382" w:rsidRDefault="00C6338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Details:</w:t>
            </w:r>
          </w:p>
        </w:tc>
        <w:tc>
          <w:tcPr>
            <w:tcW w:w="8647" w:type="dxa"/>
            <w:tcBorders>
              <w:left w:val="nil"/>
              <w:right w:val="nil"/>
            </w:tcBorders>
            <w:hideMark/>
          </w:tcPr>
          <w:p w14:paraId="38701CE0" w14:textId="77777777" w:rsidR="00C63382" w:rsidRDefault="00C6338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cstheme="minorHAnsi"/>
                <w:color w:val="2B579A"/>
                <w:shd w:val="clear" w:color="auto" w:fill="E6E6E6"/>
              </w:rPr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5416523A" w14:textId="77777777" w:rsidR="00C63382" w:rsidRDefault="00C63382" w:rsidP="00A75B12">
      <w:pPr>
        <w:pStyle w:val="Heading3"/>
      </w:pPr>
      <w:bookmarkStart w:id="59" w:name="_Toc5629263"/>
      <w:r>
        <w:lastRenderedPageBreak/>
        <w:t>Monitoring and recording facilities</w:t>
      </w:r>
      <w:bookmarkEnd w:id="59"/>
    </w:p>
    <w:p w14:paraId="52456B43" w14:textId="77777777" w:rsidR="00876B31" w:rsidRDefault="00876B31">
      <w:pPr>
        <w:pStyle w:val="BodyText"/>
        <w:rPr>
          <w:rStyle w:val="AEMO-AddBlue"/>
          <w:color w:val="auto"/>
        </w:rPr>
      </w:pPr>
      <w:r>
        <w:rPr>
          <w:rStyle w:val="AEMO-AddBlue"/>
          <w:color w:val="auto"/>
        </w:rPr>
        <w:t xml:space="preserve">Please describe the monitoring and recording facilities installed for each </w:t>
      </w:r>
      <w:r>
        <w:rPr>
          <w:rStyle w:val="AEMO-AddBlue"/>
          <w:i/>
          <w:color w:val="auto"/>
        </w:rPr>
        <w:t>ancillary service</w:t>
      </w:r>
      <w:r>
        <w:rPr>
          <w:rStyle w:val="AEMO-AddBlue"/>
          <w:color w:val="auto"/>
        </w:rPr>
        <w:t xml:space="preserve"> in accordance with the MASS, including communications and telemetry, where applicable. </w:t>
      </w:r>
    </w:p>
    <w:p w14:paraId="4C30C3C7" w14:textId="77777777" w:rsidR="00876B31" w:rsidRDefault="00876B31" w:rsidP="00876B31">
      <w:pPr>
        <w:pStyle w:val="BodyText"/>
        <w:rPr>
          <w:rStyle w:val="AEMO-AddBlue"/>
          <w:color w:val="auto"/>
        </w:rPr>
      </w:pPr>
      <w:r>
        <w:rPr>
          <w:rStyle w:val="AEMO-AddBlue"/>
          <w:color w:val="auto"/>
        </w:rPr>
        <w:t>For example, what is the sampling interval of active power and frequency records?</w:t>
      </w:r>
    </w:p>
    <w:tbl>
      <w:tblPr>
        <w:tblStyle w:val="TableGrid"/>
        <w:tblW w:w="9498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8730"/>
      </w:tblGrid>
      <w:tr w:rsidR="00C63382" w14:paraId="09A0A123" w14:textId="77777777" w:rsidTr="00A75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left w:val="nil"/>
              <w:right w:val="nil"/>
            </w:tcBorders>
            <w:hideMark/>
          </w:tcPr>
          <w:p w14:paraId="58D574D6" w14:textId="77777777" w:rsidR="00C63382" w:rsidRDefault="00C63382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Details:</w:t>
            </w:r>
          </w:p>
        </w:tc>
        <w:tc>
          <w:tcPr>
            <w:tcW w:w="8647" w:type="dxa"/>
            <w:tcBorders>
              <w:left w:val="nil"/>
              <w:right w:val="nil"/>
            </w:tcBorders>
            <w:hideMark/>
          </w:tcPr>
          <w:p w14:paraId="0FF01D4C" w14:textId="77777777" w:rsidR="00C63382" w:rsidRDefault="00C6338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cstheme="minorHAnsi"/>
                <w:color w:val="2B579A"/>
                <w:shd w:val="clear" w:color="auto" w:fill="E6E6E6"/>
              </w:rPr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72527BDA" w14:textId="77777777" w:rsidR="00C63382" w:rsidRDefault="00C63382" w:rsidP="00A75B12">
      <w:pPr>
        <w:pStyle w:val="Heading3"/>
      </w:pPr>
      <w:bookmarkStart w:id="60" w:name="_Toc5629264"/>
      <w:r>
        <w:t>Test data</w:t>
      </w:r>
      <w:bookmarkEnd w:id="60"/>
    </w:p>
    <w:p w14:paraId="6166469D" w14:textId="77777777" w:rsidR="00C63382" w:rsidRDefault="00C63382" w:rsidP="00C63382">
      <w:pPr>
        <w:pStyle w:val="BodyText"/>
        <w:keepNext/>
        <w:rPr>
          <w:rStyle w:val="AEMO-AddBlue"/>
          <w:color w:val="auto"/>
        </w:rPr>
      </w:pPr>
      <w:r>
        <w:rPr>
          <w:rStyle w:val="AEMO-AddBlue"/>
          <w:color w:val="auto"/>
        </w:rPr>
        <w:t>For each controller type (e.g. Battery system controller model, load control model, etc.), provide test data that demonstrates the provision of the services applied for.</w:t>
      </w:r>
    </w:p>
    <w:p w14:paraId="2BAFEEF2" w14:textId="77777777" w:rsidR="00C63382" w:rsidRDefault="00C63382" w:rsidP="00C63382">
      <w:pPr>
        <w:pStyle w:val="ListBullet"/>
        <w:tabs>
          <w:tab w:val="clear" w:pos="284"/>
          <w:tab w:val="num" w:pos="426"/>
          <w:tab w:val="num" w:pos="568"/>
        </w:tabs>
        <w:ind w:left="397"/>
        <w:rPr>
          <w:rStyle w:val="AEMO-AddBlue"/>
          <w:color w:val="auto"/>
        </w:rPr>
      </w:pPr>
      <w:r>
        <w:rPr>
          <w:rStyle w:val="AEMO-AddBlue"/>
          <w:color w:val="auto"/>
        </w:rPr>
        <w:t>Test data must be provided for each category of service applied for (fast, slow and/or delayed, raise and/or lower as applicable)</w:t>
      </w:r>
    </w:p>
    <w:p w14:paraId="176E81B3" w14:textId="77777777" w:rsidR="00C63382" w:rsidRDefault="00C63382" w:rsidP="00C63382">
      <w:pPr>
        <w:pStyle w:val="ListBullet"/>
        <w:tabs>
          <w:tab w:val="clear" w:pos="284"/>
          <w:tab w:val="num" w:pos="426"/>
          <w:tab w:val="num" w:pos="568"/>
        </w:tabs>
        <w:ind w:left="397"/>
        <w:rPr>
          <w:rStyle w:val="AEMO-AddBlue"/>
          <w:color w:val="auto"/>
        </w:rPr>
      </w:pPr>
      <w:r>
        <w:rPr>
          <w:rStyle w:val="AEMO-AddBlue"/>
          <w:color w:val="auto"/>
        </w:rPr>
        <w:t>For each category of service applied for:</w:t>
      </w:r>
    </w:p>
    <w:p w14:paraId="057263F5" w14:textId="77777777" w:rsidR="00C63382" w:rsidRDefault="00C63382" w:rsidP="00C63382">
      <w:pPr>
        <w:pStyle w:val="Bullet2"/>
        <w:spacing w:before="40" w:after="40"/>
        <w:ind w:left="1077" w:hanging="357"/>
        <w:rPr>
          <w:rStyle w:val="AEMO-AddBlue"/>
          <w:rFonts w:asciiTheme="minorHAnsi" w:hAnsiTheme="minorHAnsi" w:cstheme="minorHAnsi"/>
          <w:color w:val="auto"/>
        </w:rPr>
      </w:pPr>
      <w:r>
        <w:rPr>
          <w:rStyle w:val="AEMO-AddBlue"/>
          <w:rFonts w:asciiTheme="minorHAnsi" w:hAnsiTheme="minorHAnsi" w:cstheme="minorHAnsi"/>
          <w:color w:val="auto"/>
        </w:rPr>
        <w:t>Test data must be provided showing the response to frequency deviations according to the standard frequency ramp defined in the MASS;</w:t>
      </w:r>
    </w:p>
    <w:p w14:paraId="10715CC3" w14:textId="77777777" w:rsidR="00C63382" w:rsidRDefault="00C63382" w:rsidP="00C63382">
      <w:pPr>
        <w:pStyle w:val="Bullet2"/>
        <w:spacing w:before="40" w:after="40"/>
        <w:ind w:left="1077" w:hanging="357"/>
        <w:rPr>
          <w:rStyle w:val="AEMO-AddBlue"/>
          <w:rFonts w:asciiTheme="minorHAnsi" w:hAnsiTheme="minorHAnsi" w:cstheme="minorHAnsi"/>
          <w:color w:val="auto"/>
        </w:rPr>
      </w:pPr>
      <w:r>
        <w:rPr>
          <w:rStyle w:val="AEMO-AddBlue"/>
          <w:rFonts w:asciiTheme="minorHAnsi" w:hAnsiTheme="minorHAnsi" w:cstheme="minorHAnsi"/>
          <w:color w:val="auto"/>
        </w:rPr>
        <w:t>Test data and the frequency deviation data must be on a common time-scale;</w:t>
      </w:r>
    </w:p>
    <w:p w14:paraId="68006580" w14:textId="77777777" w:rsidR="00C63382" w:rsidRDefault="00C63382" w:rsidP="00C63382">
      <w:pPr>
        <w:pStyle w:val="Bullet2"/>
        <w:spacing w:before="40" w:after="40"/>
        <w:ind w:left="1077" w:hanging="357"/>
        <w:rPr>
          <w:rStyle w:val="AEMO-AddBlue"/>
          <w:rFonts w:asciiTheme="minorHAnsi" w:hAnsiTheme="minorHAnsi" w:cstheme="minorHAnsi"/>
          <w:color w:val="auto"/>
        </w:rPr>
      </w:pPr>
      <w:r>
        <w:rPr>
          <w:rStyle w:val="AEMO-AddBlue"/>
          <w:rFonts w:asciiTheme="minorHAnsi" w:hAnsiTheme="minorHAnsi" w:cstheme="minorHAnsi"/>
          <w:color w:val="auto"/>
        </w:rPr>
        <w:t>The resolution of the data must conform to the MASS;</w:t>
      </w:r>
    </w:p>
    <w:p w14:paraId="7242D655" w14:textId="77777777" w:rsidR="00C63382" w:rsidRDefault="00C63382" w:rsidP="00C63382">
      <w:pPr>
        <w:pStyle w:val="Bullet2"/>
        <w:spacing w:before="40" w:after="40"/>
        <w:ind w:left="1077" w:hanging="357"/>
        <w:rPr>
          <w:rStyle w:val="AEMO-AddBlue"/>
          <w:rFonts w:asciiTheme="minorHAnsi" w:hAnsiTheme="minorHAnsi" w:cstheme="minorHAnsi"/>
          <w:color w:val="auto"/>
        </w:rPr>
      </w:pPr>
      <w:r>
        <w:rPr>
          <w:rStyle w:val="AEMO-AddBlue"/>
          <w:rFonts w:asciiTheme="minorHAnsi" w:hAnsiTheme="minorHAnsi" w:cstheme="minorHAnsi"/>
          <w:color w:val="auto"/>
        </w:rPr>
        <w:t>If the controller allows the reversal of power (e.g. battery systems), the above tests must be repeated to demonstrate performance under reversal of power.</w:t>
      </w:r>
    </w:p>
    <w:tbl>
      <w:tblPr>
        <w:tblStyle w:val="TableGrid"/>
        <w:tblW w:w="9643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8882"/>
      </w:tblGrid>
      <w:tr w:rsidR="00C63382" w14:paraId="055BF0A5" w14:textId="77777777" w:rsidTr="00C6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1" w:type="dxa"/>
            <w:tcBorders>
              <w:left w:val="nil"/>
              <w:right w:val="nil"/>
            </w:tcBorders>
            <w:hideMark/>
          </w:tcPr>
          <w:p w14:paraId="09257E3B" w14:textId="77777777" w:rsidR="00C63382" w:rsidRDefault="00C63382">
            <w:pPr>
              <w:pStyle w:val="BodyText"/>
            </w:pPr>
            <w:r>
              <w:rPr>
                <w:rFonts w:asciiTheme="minorHAnsi" w:hAnsiTheme="minorHAnsi" w:cstheme="minorHAnsi"/>
              </w:rPr>
              <w:t>Details:</w:t>
            </w:r>
          </w:p>
        </w:tc>
        <w:tc>
          <w:tcPr>
            <w:tcW w:w="8882" w:type="dxa"/>
            <w:tcBorders>
              <w:left w:val="nil"/>
              <w:right w:val="nil"/>
            </w:tcBorders>
            <w:hideMark/>
          </w:tcPr>
          <w:p w14:paraId="7E6860F1" w14:textId="77777777" w:rsidR="00C63382" w:rsidRDefault="00C63382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cstheme="minorHAnsi"/>
                <w:color w:val="2B579A"/>
                <w:shd w:val="clear" w:color="auto" w:fill="E6E6E6"/>
              </w:rPr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end"/>
            </w:r>
          </w:p>
        </w:tc>
      </w:tr>
      <w:bookmarkEnd w:id="53"/>
      <w:bookmarkEnd w:id="54"/>
      <w:bookmarkEnd w:id="55"/>
      <w:bookmarkEnd w:id="56"/>
    </w:tbl>
    <w:p w14:paraId="0DA13C13" w14:textId="7CC39630" w:rsidR="00D065DF" w:rsidRDefault="00D065DF" w:rsidP="007C489E">
      <w:pPr>
        <w:pStyle w:val="BodyText"/>
      </w:pPr>
    </w:p>
    <w:p w14:paraId="7665B15C" w14:textId="77777777" w:rsidR="00D065DF" w:rsidRDefault="00D065DF">
      <w:pPr>
        <w:rPr>
          <w:bCs w:val="0"/>
        </w:rPr>
      </w:pPr>
      <w:r>
        <w:br w:type="page"/>
      </w:r>
    </w:p>
    <w:p w14:paraId="1F362F5C" w14:textId="216AE201" w:rsidR="00B42931" w:rsidRDefault="00D21AAD">
      <w:pPr>
        <w:pStyle w:val="Heading1"/>
        <w:numPr>
          <w:ilvl w:val="0"/>
          <w:numId w:val="0"/>
        </w:numPr>
      </w:pPr>
      <w:bookmarkStart w:id="61" w:name="_Toc193188671"/>
      <w:r>
        <w:lastRenderedPageBreak/>
        <w:t>Appendix A</w:t>
      </w:r>
      <w:r w:rsidR="00C7561F">
        <w:t xml:space="preserve">. </w:t>
      </w:r>
      <w:r>
        <w:t xml:space="preserve"> </w:t>
      </w:r>
      <w:r w:rsidR="00C7561F">
        <w:t xml:space="preserve">SOC </w:t>
      </w:r>
      <w:r w:rsidR="00F61110">
        <w:t xml:space="preserve">related </w:t>
      </w:r>
      <w:r w:rsidRPr="00D21AAD">
        <w:t>Data</w:t>
      </w:r>
      <w:bookmarkEnd w:id="61"/>
    </w:p>
    <w:p w14:paraId="06555190" w14:textId="1D45F496" w:rsidR="00D21AAD" w:rsidRDefault="0073338F" w:rsidP="00D21AAD">
      <w:pPr>
        <w:pStyle w:val="BodyText"/>
      </w:pPr>
      <w:r>
        <w:t>T</w:t>
      </w:r>
      <w:r w:rsidR="00886AFC" w:rsidRPr="00886AFC">
        <w:t xml:space="preserve">his information is requested </w:t>
      </w:r>
      <w:r w:rsidR="007B7AD5">
        <w:t xml:space="preserve">by AEMO </w:t>
      </w:r>
      <w:r w:rsidR="00886AFC" w:rsidRPr="00886AFC">
        <w:t>in addition to Schedule 3.</w:t>
      </w:r>
      <w:r w:rsidR="00856D42">
        <w:t>1</w:t>
      </w:r>
      <w:r w:rsidR="007B7AD5">
        <w:t xml:space="preserve"> Data</w:t>
      </w:r>
      <w:r w:rsidR="00886AFC">
        <w:t>.</w:t>
      </w:r>
    </w:p>
    <w:p w14:paraId="279CF9A6" w14:textId="1FC4E7D9" w:rsidR="007E6663" w:rsidRDefault="007E6663" w:rsidP="007E6663">
      <w:pPr>
        <w:pStyle w:val="BodyText"/>
        <w:keepNext/>
      </w:pPr>
      <w:r>
        <w:t>Please note this section only appl</w:t>
      </w:r>
      <w:r w:rsidR="009E3EAD">
        <w:t>ies</w:t>
      </w:r>
      <w:r>
        <w:t xml:space="preserve"> to scheduled bidirectional unit</w:t>
      </w:r>
      <w:r w:rsidR="00871C13">
        <w:t>s</w:t>
      </w:r>
      <w:r w:rsidR="00D4322C">
        <w:t xml:space="preserve"> (</w:t>
      </w:r>
      <w:r w:rsidR="00D4322C" w:rsidRPr="00D4322C">
        <w:rPr>
          <w:b/>
          <w:bCs/>
        </w:rPr>
        <w:t>BDU</w:t>
      </w:r>
      <w:r w:rsidR="00D4322C">
        <w:t>)</w:t>
      </w:r>
      <w:r>
        <w:t>.</w:t>
      </w:r>
    </w:p>
    <w:p w14:paraId="3FFC6C21" w14:textId="77777777" w:rsidR="001345C8" w:rsidRDefault="0018209B" w:rsidP="00D21AAD">
      <w:pPr>
        <w:pStyle w:val="BodyText"/>
      </w:pPr>
      <w:r>
        <w:t>Please complete this section if you are intending to</w:t>
      </w:r>
    </w:p>
    <w:p w14:paraId="72520496" w14:textId="2B8290A7" w:rsidR="001345C8" w:rsidRDefault="0018209B" w:rsidP="001345C8">
      <w:pPr>
        <w:pStyle w:val="BodyText"/>
        <w:numPr>
          <w:ilvl w:val="0"/>
          <w:numId w:val="34"/>
        </w:numPr>
      </w:pPr>
      <w:r w:rsidRPr="0018209B">
        <w:t>apply the Operational State of Charge (</w:t>
      </w:r>
      <w:r w:rsidRPr="00EA3687">
        <w:rPr>
          <w:b/>
          <w:bCs/>
        </w:rPr>
        <w:t>OSOC</w:t>
      </w:r>
      <w:r w:rsidRPr="0018209B">
        <w:t xml:space="preserve">) </w:t>
      </w:r>
      <w:r w:rsidR="009B1B86">
        <w:t xml:space="preserve">constraint </w:t>
      </w:r>
      <w:r w:rsidR="001345C8">
        <w:t xml:space="preserve">values </w:t>
      </w:r>
      <w:r w:rsidR="001345C8" w:rsidRPr="0018209B">
        <w:t>as default values to limit the BDU DUID dispatch in AEMO’s pre</w:t>
      </w:r>
      <w:r w:rsidR="00971C29">
        <w:t xml:space="preserve"> </w:t>
      </w:r>
      <w:r w:rsidR="001345C8" w:rsidRPr="0018209B">
        <w:t xml:space="preserve">dispatch systems such that the </w:t>
      </w:r>
      <w:r w:rsidR="00EA3687">
        <w:t>s</w:t>
      </w:r>
      <w:r w:rsidR="009E3EAD">
        <w:t xml:space="preserve">tate of </w:t>
      </w:r>
      <w:r w:rsidR="00EA3687">
        <w:t>c</w:t>
      </w:r>
      <w:r w:rsidR="009E3EAD">
        <w:t>harge</w:t>
      </w:r>
      <w:r w:rsidR="001345C8" w:rsidRPr="0018209B">
        <w:t xml:space="preserve"> remains within the minimum and maximum OSOC</w:t>
      </w:r>
      <w:r w:rsidR="001345C8">
        <w:t xml:space="preserve">; </w:t>
      </w:r>
    </w:p>
    <w:p w14:paraId="7644F4B7" w14:textId="4AF429EA" w:rsidR="001345C8" w:rsidRDefault="007E6663" w:rsidP="007E6663">
      <w:pPr>
        <w:pStyle w:val="BodyText"/>
        <w:numPr>
          <w:ilvl w:val="0"/>
          <w:numId w:val="34"/>
        </w:numPr>
      </w:pPr>
      <w:r>
        <w:t>change</w:t>
      </w:r>
      <w:r w:rsidR="009B1B86">
        <w:t xml:space="preserve"> the </w:t>
      </w:r>
      <w:r>
        <w:t xml:space="preserve">registered </w:t>
      </w:r>
      <w:r w:rsidR="009B1B86">
        <w:t xml:space="preserve">OSOC </w:t>
      </w:r>
      <w:r w:rsidR="0018209B" w:rsidRPr="0018209B">
        <w:t>values</w:t>
      </w:r>
      <w:r w:rsidR="00492126">
        <w:t xml:space="preserve"> and/or </w:t>
      </w:r>
      <w:r w:rsidR="00C37218">
        <w:t>storage import/export efficiency factors</w:t>
      </w:r>
      <w:r w:rsidR="00244DED">
        <w:t>;</w:t>
      </w:r>
      <w:r w:rsidR="00C37218">
        <w:t xml:space="preserve"> or</w:t>
      </w:r>
    </w:p>
    <w:p w14:paraId="5FBB932D" w14:textId="4B2A2E5C" w:rsidR="003A6C3D" w:rsidRDefault="00FA4B28" w:rsidP="007E6663">
      <w:pPr>
        <w:pStyle w:val="BodyText"/>
        <w:numPr>
          <w:ilvl w:val="0"/>
          <w:numId w:val="34"/>
        </w:numPr>
      </w:pPr>
      <w:r>
        <w:t>p</w:t>
      </w:r>
      <w:r w:rsidR="006F50B4">
        <w:t xml:space="preserve">rovide </w:t>
      </w:r>
      <w:r>
        <w:t>storage import</w:t>
      </w:r>
      <w:r w:rsidR="00E36BFA">
        <w:t>/</w:t>
      </w:r>
      <w:r>
        <w:t>export efficiency factors</w:t>
      </w:r>
      <w:r w:rsidR="00C37218">
        <w:t xml:space="preserve"> without opt in OSOC constraint.</w:t>
      </w:r>
    </w:p>
    <w:p w14:paraId="2E71B779" w14:textId="2C415597" w:rsidR="0018209B" w:rsidRDefault="0018209B" w:rsidP="001345C8">
      <w:pPr>
        <w:pStyle w:val="BodyText"/>
      </w:pPr>
      <w:r w:rsidRPr="0018209B">
        <w:t>If Energy</w:t>
      </w:r>
      <w:r w:rsidR="00B9412C">
        <w:t xml:space="preserve"> </w:t>
      </w:r>
      <w:r w:rsidRPr="0018209B">
        <w:t>Limits are provided in bids, the bid values override the registered default values.</w:t>
      </w:r>
    </w:p>
    <w:p w14:paraId="27E6A264" w14:textId="23CE20EC" w:rsidR="0073338F" w:rsidRDefault="0073338F" w:rsidP="0073338F">
      <w:pPr>
        <w:pStyle w:val="NoteIndent"/>
      </w:pPr>
      <w:r w:rsidRPr="006E0892">
        <w:rPr>
          <w:rFonts w:ascii="Segoe UI Semibold" w:hAnsi="Segoe UI Semibold" w:cs="Segoe UI Semibold"/>
        </w:rPr>
        <w:t>Note</w:t>
      </w:r>
      <w:r>
        <w:rPr>
          <w:rFonts w:ascii="Segoe UI Semibold" w:hAnsi="Segoe UI Semibold" w:cs="Segoe UI Semibold"/>
        </w:rPr>
        <w:t>s</w:t>
      </w:r>
      <w:r w:rsidRPr="006E0892">
        <w:rPr>
          <w:rFonts w:ascii="Segoe UI Semibold" w:hAnsi="Segoe UI Semibold" w:cs="Segoe UI Semibold"/>
        </w:rPr>
        <w:t>:</w:t>
      </w:r>
      <w:r w:rsidRPr="00DF2328">
        <w:rPr>
          <w:rFonts w:ascii="Segoe UI Semibold" w:hAnsi="Segoe UI Semibold" w:cs="Segoe UI Semibold"/>
        </w:rPr>
        <w:t xml:space="preserve"> </w:t>
      </w:r>
      <w:r>
        <w:rPr>
          <w:rFonts w:ascii="Segoe UI Semibold" w:hAnsi="Segoe UI Semibold" w:cs="Segoe UI Semibold"/>
        </w:rPr>
        <w:tab/>
      </w:r>
      <w:r w:rsidRPr="006E0892">
        <w:t xml:space="preserve">If </w:t>
      </w:r>
      <w:r w:rsidRPr="0058297D">
        <w:t>there</w:t>
      </w:r>
      <w:r w:rsidRPr="006E0892">
        <w:t xml:space="preserve"> is </w:t>
      </w:r>
      <w:r w:rsidRPr="00DF2328">
        <w:t>more</w:t>
      </w:r>
      <w:r w:rsidRPr="006E0892">
        <w:t xml:space="preserve"> than one </w:t>
      </w:r>
      <w:r>
        <w:t>DUID</w:t>
      </w:r>
      <w:r w:rsidRPr="006E0892">
        <w:t xml:space="preserve">, please </w:t>
      </w:r>
      <w:r>
        <w:t xml:space="preserve">complete </w:t>
      </w:r>
      <w:r w:rsidRPr="006E0892">
        <w:t xml:space="preserve">Section </w:t>
      </w:r>
      <w:r w:rsidR="0018209B">
        <w:t>Appendix A</w:t>
      </w:r>
      <w:r w:rsidRPr="006E0892">
        <w:t xml:space="preserve"> of a new form (</w:t>
      </w:r>
      <w:r>
        <w:t xml:space="preserve">one </w:t>
      </w:r>
      <w:r w:rsidRPr="006E0892">
        <w:t>for each addition</w:t>
      </w:r>
      <w:r>
        <w:t>al</w:t>
      </w:r>
      <w:r w:rsidRPr="006E0892">
        <w:t xml:space="preserve"> </w:t>
      </w:r>
      <w:r>
        <w:t>DUID</w:t>
      </w:r>
      <w:r w:rsidRPr="006E0892">
        <w:t xml:space="preserve">) and attach </w:t>
      </w:r>
      <w:r>
        <w:t>as an addition to</w:t>
      </w:r>
      <w:r w:rsidRPr="006E0892">
        <w:t xml:space="preserve"> ‘Section </w:t>
      </w:r>
      <w:r w:rsidR="0018209B">
        <w:t>Appendix A</w:t>
      </w:r>
      <w:r w:rsidRPr="0021189C">
        <w:t>’</w:t>
      </w:r>
      <w:r w:rsidRPr="006046A8">
        <w:t xml:space="preserve"> </w:t>
      </w:r>
      <w:r>
        <w:t>in</w:t>
      </w:r>
      <w:r w:rsidRPr="006E0892">
        <w:t xml:space="preserve"> the main application.</w:t>
      </w:r>
    </w:p>
    <w:p w14:paraId="0CABBFB7" w14:textId="681D0865" w:rsidR="007E6663" w:rsidRDefault="007E6663" w:rsidP="0073338F">
      <w:pPr>
        <w:pStyle w:val="NoteIndent"/>
      </w:pPr>
      <w:r>
        <w:t>Please indicate your intention:</w:t>
      </w:r>
    </w:p>
    <w:p w14:paraId="086D3B29" w14:textId="208CD4D7" w:rsidR="0073338F" w:rsidRDefault="0073338F" w:rsidP="00EA3687">
      <w:pPr>
        <w:pStyle w:val="BodyText"/>
        <w:ind w:left="341" w:hanging="284"/>
      </w:pPr>
      <w:r>
        <w:fldChar w:fldCharType="begin"/>
      </w:r>
      <w:r>
        <w:instrText xml:space="preserve"> FORMCHECKBOX </w:instrText>
      </w:r>
      <w:r w:rsidR="00FA381A">
        <w:fldChar w:fldCharType="separate"/>
      </w:r>
      <w:r>
        <w:fldChar w:fldCharType="end"/>
      </w:r>
      <w:r w:rsidR="00B00F66" w:rsidRPr="00C81D9A"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00F66" w:rsidRPr="00C81D9A">
        <w:instrText xml:space="preserve"> FORMCHECKBOX </w:instrText>
      </w:r>
      <w:r w:rsidR="00FA381A">
        <w:fldChar w:fldCharType="separate"/>
      </w:r>
      <w:r w:rsidR="00B00F66" w:rsidRPr="00C81D9A">
        <w:fldChar w:fldCharType="end"/>
      </w:r>
      <w:r>
        <w:t xml:space="preserve"> I intend to apply the OSOC </w:t>
      </w:r>
      <w:r w:rsidR="009B1B86">
        <w:t>constraint</w:t>
      </w:r>
      <w:r w:rsidR="007E6663">
        <w:t xml:space="preserve"> values</w:t>
      </w:r>
      <w:r w:rsidR="00106E30">
        <w:t xml:space="preserve"> to limit the BDU DUID dispatch</w:t>
      </w:r>
      <w:r w:rsidR="00FA0D24">
        <w:t>.</w:t>
      </w:r>
      <w:r w:rsidR="00E10360">
        <w:t xml:space="preserve"> Please provide </w:t>
      </w:r>
      <w:r w:rsidR="007E6663">
        <w:t xml:space="preserve">values for all the </w:t>
      </w:r>
      <w:r w:rsidR="00A91DBA">
        <w:t>items</w:t>
      </w:r>
      <w:r w:rsidR="007E6663">
        <w:t xml:space="preserve"> listed</w:t>
      </w:r>
      <w:r w:rsidR="00E10360">
        <w:t xml:space="preserve"> in the table below.</w:t>
      </w:r>
    </w:p>
    <w:p w14:paraId="0FFD132E" w14:textId="59AEEA51" w:rsidR="0073338F" w:rsidRDefault="0073338F" w:rsidP="00AC5214">
      <w:pPr>
        <w:pStyle w:val="BodyText"/>
        <w:ind w:left="341" w:hanging="284"/>
      </w:pPr>
      <w:r w:rsidRPr="00C81D9A"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1D9A">
        <w:instrText xml:space="preserve"> FORMCHECKBOX </w:instrText>
      </w:r>
      <w:r w:rsidR="00FA381A">
        <w:fldChar w:fldCharType="separate"/>
      </w:r>
      <w:r w:rsidRPr="00C81D9A">
        <w:fldChar w:fldCharType="end"/>
      </w:r>
      <w:r w:rsidRPr="00C81D9A">
        <w:t xml:space="preserve"> </w:t>
      </w:r>
      <w:r>
        <w:t xml:space="preserve">I intend to </w:t>
      </w:r>
      <w:r w:rsidR="007E6663">
        <w:t>change</w:t>
      </w:r>
      <w:r>
        <w:t xml:space="preserve"> the</w:t>
      </w:r>
      <w:r w:rsidR="007E6663">
        <w:t xml:space="preserve"> registered</w:t>
      </w:r>
      <w:r>
        <w:t xml:space="preserve"> OSOC values</w:t>
      </w:r>
      <w:r w:rsidR="00470FC1">
        <w:t xml:space="preserve"> </w:t>
      </w:r>
      <w:r w:rsidR="009147A1">
        <w:t>and/</w:t>
      </w:r>
      <w:r w:rsidR="00470FC1">
        <w:t xml:space="preserve">or </w:t>
      </w:r>
      <w:r w:rsidR="00AF292E">
        <w:t>s</w:t>
      </w:r>
      <w:r w:rsidR="00470FC1">
        <w:t xml:space="preserve">torage </w:t>
      </w:r>
      <w:r w:rsidR="00AF292E">
        <w:t>import</w:t>
      </w:r>
      <w:r w:rsidR="00470FC1">
        <w:t>/export efficiency factor</w:t>
      </w:r>
      <w:r w:rsidR="009F5F91">
        <w:t>s</w:t>
      </w:r>
      <w:r>
        <w:t>.</w:t>
      </w:r>
      <w:r w:rsidR="007E6663">
        <w:t xml:space="preserve"> P</w:t>
      </w:r>
      <w:r w:rsidR="007E6663" w:rsidRPr="007E6663">
        <w:t xml:space="preserve">lease </w:t>
      </w:r>
      <w:r w:rsidR="009F0342">
        <w:t xml:space="preserve">provide Station ID, Power Station Name, DUID and </w:t>
      </w:r>
      <w:r w:rsidR="001D0B3B">
        <w:t xml:space="preserve">the related values. Please </w:t>
      </w:r>
      <w:r w:rsidR="007E6663">
        <w:t xml:space="preserve">provide the value(s) and </w:t>
      </w:r>
      <w:r w:rsidR="007E6663" w:rsidRPr="007E6663">
        <w:t xml:space="preserve">indicate the change by </w:t>
      </w:r>
      <w:r w:rsidR="007E6663">
        <w:t xml:space="preserve">also </w:t>
      </w:r>
      <w:r w:rsidR="007E6663" w:rsidRPr="007E6663">
        <w:t>including the original values.</w:t>
      </w:r>
    </w:p>
    <w:p w14:paraId="3D1F728F" w14:textId="245813AC" w:rsidR="006E4606" w:rsidRDefault="006E4606" w:rsidP="006E4606">
      <w:pPr>
        <w:pStyle w:val="BodyText"/>
        <w:ind w:left="341" w:hanging="284"/>
      </w:pPr>
      <w:r w:rsidRPr="00C81D9A"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1D9A">
        <w:instrText xml:space="preserve"> FORMCHECKBOX </w:instrText>
      </w:r>
      <w:r w:rsidR="00FA381A">
        <w:fldChar w:fldCharType="separate"/>
      </w:r>
      <w:r w:rsidRPr="00C81D9A">
        <w:fldChar w:fldCharType="end"/>
      </w:r>
      <w:r w:rsidRPr="00C81D9A">
        <w:t xml:space="preserve"> </w:t>
      </w:r>
      <w:r>
        <w:t xml:space="preserve">I intend to </w:t>
      </w:r>
      <w:r w:rsidR="00BB545A">
        <w:t xml:space="preserve">provide </w:t>
      </w:r>
      <w:r>
        <w:t>Storage import/export efficiency factor</w:t>
      </w:r>
      <w:r w:rsidR="00E36BFA">
        <w:t>s</w:t>
      </w:r>
      <w:r w:rsidR="00BB545A">
        <w:t xml:space="preserve"> without</w:t>
      </w:r>
      <w:r w:rsidR="00162F17">
        <w:t xml:space="preserve"> opt</w:t>
      </w:r>
      <w:r w:rsidR="002C65FC">
        <w:t xml:space="preserve">ing </w:t>
      </w:r>
      <w:r w:rsidR="00162F17">
        <w:t>in</w:t>
      </w:r>
      <w:r w:rsidR="004B3455">
        <w:t xml:space="preserve"> to the</w:t>
      </w:r>
      <w:r w:rsidR="00162F17">
        <w:t xml:space="preserve"> </w:t>
      </w:r>
      <w:r w:rsidR="00F33761">
        <w:t>OSOC constraint</w:t>
      </w:r>
      <w:r>
        <w:t>.</w:t>
      </w:r>
      <w:r w:rsidR="0012328B">
        <w:t xml:space="preserve"> Please </w:t>
      </w:r>
      <w:r w:rsidR="00F1327C">
        <w:t xml:space="preserve">only </w:t>
      </w:r>
      <w:r w:rsidR="0012328B">
        <w:t>provide</w:t>
      </w:r>
      <w:r w:rsidR="00F1327C">
        <w:t xml:space="preserve"> </w:t>
      </w:r>
      <w:r w:rsidR="00D94277">
        <w:t xml:space="preserve">Station ID, Power Station Name, DUID and </w:t>
      </w:r>
      <w:r w:rsidR="00910489">
        <w:t>s</w:t>
      </w:r>
      <w:r w:rsidR="00F1327C">
        <w:t>torage import/export efficiency factors</w:t>
      </w:r>
      <w:r w:rsidR="00D94277">
        <w:t xml:space="preserve"> values in the table below.</w:t>
      </w:r>
    </w:p>
    <w:p w14:paraId="77EA202A" w14:textId="77777777" w:rsidR="00AC5214" w:rsidRDefault="00AC5214" w:rsidP="00EA3687">
      <w:pPr>
        <w:pStyle w:val="BodyText"/>
        <w:ind w:left="341" w:hanging="284"/>
      </w:pPr>
    </w:p>
    <w:tbl>
      <w:tblPr>
        <w:tblStyle w:val="TableGrid"/>
        <w:tblW w:w="9498" w:type="dxa"/>
        <w:tblLook w:val="0600" w:firstRow="0" w:lastRow="0" w:firstColumn="0" w:lastColumn="0" w:noHBand="1" w:noVBand="1"/>
      </w:tblPr>
      <w:tblGrid>
        <w:gridCol w:w="4820"/>
        <w:gridCol w:w="2410"/>
        <w:gridCol w:w="2268"/>
      </w:tblGrid>
      <w:tr w:rsidR="00A91DBA" w:rsidRPr="00C81D9A" w14:paraId="6F5F3AB6" w14:textId="123652F2" w:rsidTr="00EA3687">
        <w:trPr>
          <w:cantSplit/>
        </w:trPr>
        <w:tc>
          <w:tcPr>
            <w:tcW w:w="482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9CE7074" w14:textId="5768654F" w:rsidR="00A91DBA" w:rsidRPr="00C81D9A" w:rsidRDefault="00A91DBA" w:rsidP="00C81D9A">
            <w:pPr>
              <w:pStyle w:val="BodyText"/>
            </w:pPr>
            <w:r>
              <w:t>Items</w:t>
            </w:r>
          </w:p>
        </w:tc>
        <w:tc>
          <w:tcPr>
            <w:tcW w:w="241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FBCF711" w14:textId="782AE6D8" w:rsidR="00A91DBA" w:rsidRPr="00C81D9A" w:rsidRDefault="00A91DBA" w:rsidP="00C81D9A">
            <w:pPr>
              <w:pStyle w:val="BodyText"/>
            </w:pPr>
            <w:r>
              <w:t>Values</w:t>
            </w:r>
          </w:p>
        </w:tc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4918D47F" w14:textId="4E704769" w:rsidR="00A91DBA" w:rsidRPr="00C81D9A" w:rsidRDefault="00A91DBA" w:rsidP="00C81D9A">
            <w:pPr>
              <w:pStyle w:val="BodyText"/>
            </w:pPr>
            <w:r>
              <w:t>(Original Values)</w:t>
            </w:r>
          </w:p>
        </w:tc>
      </w:tr>
      <w:tr w:rsidR="00A91DBA" w:rsidRPr="00C81D9A" w14:paraId="11EEA009" w14:textId="77777777" w:rsidTr="00A91DBA">
        <w:trPr>
          <w:cantSplit/>
        </w:trPr>
        <w:tc>
          <w:tcPr>
            <w:tcW w:w="482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5D00D16C" w14:textId="45B8D144" w:rsidR="00A91DBA" w:rsidRPr="00C81D9A" w:rsidRDefault="00A91DBA" w:rsidP="00C81D9A">
            <w:pPr>
              <w:pStyle w:val="BodyText"/>
            </w:pPr>
            <w:r>
              <w:t>Station ID</w:t>
            </w:r>
          </w:p>
        </w:tc>
        <w:tc>
          <w:tcPr>
            <w:tcW w:w="241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036F0031" w14:textId="5DB3B4A6" w:rsidR="00A91DBA" w:rsidRPr="00C81D9A" w:rsidRDefault="00A91DBA" w:rsidP="00C81D9A">
            <w:pPr>
              <w:pStyle w:val="BodyText"/>
            </w:pPr>
            <w:r w:rsidRPr="00C81D9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81D9A">
              <w:instrText xml:space="preserve"> FORMTEXT </w:instrText>
            </w:r>
            <w:r w:rsidRPr="00C81D9A">
              <w:fldChar w:fldCharType="separate"/>
            </w:r>
            <w:r w:rsidRPr="00C81D9A">
              <w:t> </w:t>
            </w:r>
            <w:r w:rsidRPr="00C81D9A">
              <w:t> </w:t>
            </w:r>
            <w:r w:rsidRPr="00C81D9A">
              <w:t> </w:t>
            </w:r>
            <w:r w:rsidRPr="00C81D9A">
              <w:t> </w:t>
            </w:r>
            <w:r w:rsidRPr="00C81D9A">
              <w:t> </w:t>
            </w:r>
            <w:r w:rsidRPr="00C81D9A">
              <w:fldChar w:fldCharType="end"/>
            </w:r>
          </w:p>
        </w:tc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5467171D" w14:textId="77777777" w:rsidR="00A91DBA" w:rsidRDefault="00A91DBA" w:rsidP="00C81D9A">
            <w:pPr>
              <w:pStyle w:val="BodyText"/>
            </w:pPr>
          </w:p>
        </w:tc>
      </w:tr>
      <w:tr w:rsidR="009B24A9" w:rsidRPr="00C81D9A" w14:paraId="655F196B" w14:textId="77777777" w:rsidTr="00A91DBA">
        <w:trPr>
          <w:cantSplit/>
        </w:trPr>
        <w:tc>
          <w:tcPr>
            <w:tcW w:w="482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4A68F85C" w14:textId="5C36F569" w:rsidR="009B24A9" w:rsidRDefault="00EB30A1" w:rsidP="00C81D9A">
            <w:pPr>
              <w:pStyle w:val="BodyText"/>
            </w:pPr>
            <w:r>
              <w:t xml:space="preserve">Power </w:t>
            </w:r>
            <w:r w:rsidR="00AF292E">
              <w:t>s</w:t>
            </w:r>
            <w:r w:rsidR="009B24A9">
              <w:t xml:space="preserve">tation </w:t>
            </w:r>
            <w:r w:rsidR="00AF292E">
              <w:t>n</w:t>
            </w:r>
            <w:r w:rsidR="009B24A9">
              <w:t>ame</w:t>
            </w:r>
          </w:p>
        </w:tc>
        <w:tc>
          <w:tcPr>
            <w:tcW w:w="241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380CC228" w14:textId="157BFE73" w:rsidR="009B24A9" w:rsidRPr="00C81D9A" w:rsidRDefault="009D5012" w:rsidP="00C81D9A">
            <w:pPr>
              <w:pStyle w:val="BodyText"/>
            </w:pPr>
            <w:r w:rsidRPr="00C81D9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81D9A">
              <w:instrText xml:space="preserve"> FORMTEXT </w:instrText>
            </w:r>
            <w:r w:rsidRPr="00C81D9A">
              <w:fldChar w:fldCharType="separate"/>
            </w:r>
            <w:r w:rsidRPr="00C81D9A">
              <w:t> </w:t>
            </w:r>
            <w:r w:rsidRPr="00C81D9A">
              <w:t> </w:t>
            </w:r>
            <w:r w:rsidRPr="00C81D9A">
              <w:t> </w:t>
            </w:r>
            <w:r w:rsidRPr="00C81D9A">
              <w:t> </w:t>
            </w:r>
            <w:r w:rsidRPr="00C81D9A">
              <w:t> </w:t>
            </w:r>
            <w:r w:rsidRPr="00C81D9A">
              <w:fldChar w:fldCharType="end"/>
            </w:r>
          </w:p>
        </w:tc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5C813F1D" w14:textId="77777777" w:rsidR="009B24A9" w:rsidRDefault="009B24A9" w:rsidP="00C81D9A">
            <w:pPr>
              <w:pStyle w:val="BodyText"/>
            </w:pPr>
          </w:p>
        </w:tc>
      </w:tr>
      <w:tr w:rsidR="00A91DBA" w:rsidRPr="00C81D9A" w14:paraId="7FA5CAFE" w14:textId="77777777" w:rsidTr="00A91DBA">
        <w:trPr>
          <w:cantSplit/>
        </w:trPr>
        <w:tc>
          <w:tcPr>
            <w:tcW w:w="482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6B15BF76" w14:textId="18B0D560" w:rsidR="00A91DBA" w:rsidRPr="00C81D9A" w:rsidRDefault="00A91DBA" w:rsidP="00C81D9A">
            <w:pPr>
              <w:pStyle w:val="BodyText"/>
            </w:pPr>
            <w:r w:rsidRPr="00893959">
              <w:t>Dispatchable Unit Identifier</w:t>
            </w:r>
            <w:r w:rsidRPr="00893959">
              <w:rPr>
                <w:i/>
              </w:rPr>
              <w:t xml:space="preserve"> </w:t>
            </w:r>
            <w:r w:rsidRPr="00893959">
              <w:t>(DUID</w:t>
            </w:r>
            <w:r>
              <w:t>)</w:t>
            </w:r>
          </w:p>
        </w:tc>
        <w:tc>
          <w:tcPr>
            <w:tcW w:w="241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</w:tcPr>
          <w:p w14:paraId="3C5F0449" w14:textId="2600A047" w:rsidR="00A91DBA" w:rsidRPr="00C81D9A" w:rsidRDefault="00A91DBA" w:rsidP="00C81D9A">
            <w:pPr>
              <w:pStyle w:val="BodyText"/>
            </w:pPr>
            <w:r w:rsidRPr="00C81D9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81D9A">
              <w:instrText xml:space="preserve"> FORMTEXT </w:instrText>
            </w:r>
            <w:r w:rsidRPr="00C81D9A">
              <w:fldChar w:fldCharType="separate"/>
            </w:r>
            <w:r w:rsidRPr="00C81D9A">
              <w:t> </w:t>
            </w:r>
            <w:r w:rsidRPr="00C81D9A">
              <w:t> </w:t>
            </w:r>
            <w:r w:rsidRPr="00C81D9A">
              <w:t> </w:t>
            </w:r>
            <w:r w:rsidRPr="00C81D9A">
              <w:t> </w:t>
            </w:r>
            <w:r w:rsidRPr="00C81D9A">
              <w:t> </w:t>
            </w:r>
            <w:r w:rsidRPr="00C81D9A">
              <w:fldChar w:fldCharType="end"/>
            </w:r>
          </w:p>
        </w:tc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24342615" w14:textId="77777777" w:rsidR="00A91DBA" w:rsidRDefault="00A91DBA" w:rsidP="00C81D9A">
            <w:pPr>
              <w:pStyle w:val="BodyText"/>
            </w:pPr>
          </w:p>
        </w:tc>
      </w:tr>
      <w:tr w:rsidR="00A91DBA" w:rsidRPr="00C81D9A" w14:paraId="2662561A" w14:textId="589CEA05" w:rsidTr="00EA3687">
        <w:trPr>
          <w:cantSplit/>
        </w:trPr>
        <w:tc>
          <w:tcPr>
            <w:tcW w:w="482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35C5BC4" w14:textId="152E8846" w:rsidR="00A91DBA" w:rsidRPr="00C81D9A" w:rsidRDefault="00A91DBA" w:rsidP="00C81D9A">
            <w:pPr>
              <w:pStyle w:val="BodyText"/>
            </w:pPr>
            <w:r w:rsidRPr="00C81D9A">
              <w:t>Minimum operational state of charge</w:t>
            </w:r>
            <w:r w:rsidR="00F24263">
              <w:rPr>
                <w:rStyle w:val="FootnoteReference"/>
              </w:rPr>
              <w:footnoteReference w:id="13"/>
            </w:r>
            <w:r w:rsidRPr="00C81D9A">
              <w:t xml:space="preserve"> (MWh)</w:t>
            </w:r>
          </w:p>
        </w:tc>
        <w:tc>
          <w:tcPr>
            <w:tcW w:w="241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9394D95" w14:textId="77777777" w:rsidR="00A91DBA" w:rsidRPr="00C81D9A" w:rsidRDefault="00A91DBA" w:rsidP="00C81D9A">
            <w:pPr>
              <w:pStyle w:val="BodyText"/>
            </w:pPr>
            <w:r w:rsidRPr="00C81D9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81D9A">
              <w:instrText xml:space="preserve"> FORMTEXT </w:instrText>
            </w:r>
            <w:r w:rsidRPr="00C81D9A">
              <w:fldChar w:fldCharType="separate"/>
            </w:r>
            <w:r w:rsidRPr="00C81D9A">
              <w:t> </w:t>
            </w:r>
            <w:r w:rsidRPr="00C81D9A">
              <w:t> </w:t>
            </w:r>
            <w:r w:rsidRPr="00C81D9A">
              <w:t> </w:t>
            </w:r>
            <w:r w:rsidRPr="00C81D9A">
              <w:t> </w:t>
            </w:r>
            <w:r w:rsidRPr="00C81D9A">
              <w:t> </w:t>
            </w:r>
            <w:r w:rsidRPr="00C81D9A">
              <w:fldChar w:fldCharType="end"/>
            </w:r>
          </w:p>
        </w:tc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16CAB283" w14:textId="5A24BF28" w:rsidR="00A91DBA" w:rsidRPr="00C81D9A" w:rsidRDefault="00A91DBA" w:rsidP="00C81D9A">
            <w:pPr>
              <w:pStyle w:val="BodyText"/>
            </w:pPr>
            <w:r>
              <w:t>(</w:t>
            </w: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>)</w:t>
            </w:r>
          </w:p>
        </w:tc>
      </w:tr>
      <w:tr w:rsidR="00A91DBA" w:rsidRPr="00C81D9A" w14:paraId="1D72CDFD" w14:textId="792F0641" w:rsidTr="00EA3687">
        <w:trPr>
          <w:cantSplit/>
        </w:trPr>
        <w:tc>
          <w:tcPr>
            <w:tcW w:w="482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58DD86C" w14:textId="3AF43232" w:rsidR="00A91DBA" w:rsidRPr="00C81D9A" w:rsidRDefault="00A91DBA" w:rsidP="00C81D9A">
            <w:pPr>
              <w:pStyle w:val="BodyText"/>
            </w:pPr>
            <w:r w:rsidRPr="00C81D9A">
              <w:t>Maximum operational state of charge</w:t>
            </w:r>
            <w:r w:rsidRPr="00C81D9A">
              <w:rPr>
                <w:vertAlign w:val="superscript"/>
              </w:rPr>
              <w:t>1</w:t>
            </w:r>
            <w:r w:rsidR="00F24263">
              <w:rPr>
                <w:vertAlign w:val="superscript"/>
              </w:rPr>
              <w:t>2</w:t>
            </w:r>
            <w:r w:rsidRPr="00C81D9A">
              <w:t xml:space="preserve"> (MWh)</w:t>
            </w:r>
          </w:p>
        </w:tc>
        <w:tc>
          <w:tcPr>
            <w:tcW w:w="241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DB46AD2" w14:textId="77777777" w:rsidR="00A91DBA" w:rsidRPr="00C81D9A" w:rsidRDefault="00A91DBA" w:rsidP="00C81D9A">
            <w:pPr>
              <w:pStyle w:val="BodyText"/>
            </w:pPr>
            <w:r w:rsidRPr="00C81D9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81D9A">
              <w:instrText xml:space="preserve"> FORMTEXT </w:instrText>
            </w:r>
            <w:r w:rsidRPr="00C81D9A">
              <w:fldChar w:fldCharType="separate"/>
            </w:r>
            <w:r w:rsidRPr="00C81D9A">
              <w:t> </w:t>
            </w:r>
            <w:r w:rsidRPr="00C81D9A">
              <w:t> </w:t>
            </w:r>
            <w:r w:rsidRPr="00C81D9A">
              <w:t> </w:t>
            </w:r>
            <w:r w:rsidRPr="00C81D9A">
              <w:t> </w:t>
            </w:r>
            <w:r w:rsidRPr="00C81D9A">
              <w:t> </w:t>
            </w:r>
            <w:r w:rsidRPr="00C81D9A">
              <w:fldChar w:fldCharType="end"/>
            </w:r>
          </w:p>
        </w:tc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1C0FF46F" w14:textId="7DC8459C" w:rsidR="00A91DBA" w:rsidRPr="00C81D9A" w:rsidRDefault="00A91DBA" w:rsidP="00C81D9A">
            <w:pPr>
              <w:pStyle w:val="BodyText"/>
            </w:pPr>
            <w:r>
              <w:t>(</w:t>
            </w: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>)</w:t>
            </w:r>
          </w:p>
        </w:tc>
      </w:tr>
      <w:tr w:rsidR="00A91DBA" w:rsidRPr="00C81D9A" w14:paraId="73E6779D" w14:textId="2B2113E0" w:rsidTr="00EA3687">
        <w:trPr>
          <w:cantSplit/>
        </w:trPr>
        <w:tc>
          <w:tcPr>
            <w:tcW w:w="482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8551244" w14:textId="77777777" w:rsidR="00A91DBA" w:rsidRPr="00C81D9A" w:rsidRDefault="00A91DBA" w:rsidP="00C81D9A">
            <w:pPr>
              <w:pStyle w:val="BodyText"/>
            </w:pPr>
            <w:r w:rsidRPr="00C81D9A">
              <w:t>Storage import efficiency factor</w:t>
            </w:r>
            <w:bookmarkStart w:id="62" w:name="_Ref160196658"/>
            <w:r w:rsidRPr="00C81D9A">
              <w:rPr>
                <w:vertAlign w:val="superscript"/>
              </w:rPr>
              <w:footnoteReference w:id="14"/>
            </w:r>
            <w:bookmarkEnd w:id="62"/>
          </w:p>
        </w:tc>
        <w:tc>
          <w:tcPr>
            <w:tcW w:w="241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2AA8CC0" w14:textId="77777777" w:rsidR="00A91DBA" w:rsidRPr="00C81D9A" w:rsidRDefault="00A91DBA" w:rsidP="00C81D9A">
            <w:pPr>
              <w:pStyle w:val="BodyText"/>
            </w:pPr>
            <w:r w:rsidRPr="00C81D9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81D9A">
              <w:instrText xml:space="preserve"> FORMTEXT </w:instrText>
            </w:r>
            <w:r w:rsidRPr="00C81D9A">
              <w:fldChar w:fldCharType="separate"/>
            </w:r>
            <w:r w:rsidRPr="00C81D9A">
              <w:t> </w:t>
            </w:r>
            <w:r w:rsidRPr="00C81D9A">
              <w:t> </w:t>
            </w:r>
            <w:r w:rsidRPr="00C81D9A">
              <w:t> </w:t>
            </w:r>
            <w:r w:rsidRPr="00C81D9A">
              <w:t> </w:t>
            </w:r>
            <w:r w:rsidRPr="00C81D9A">
              <w:t> </w:t>
            </w:r>
            <w:r w:rsidRPr="00C81D9A">
              <w:fldChar w:fldCharType="end"/>
            </w:r>
          </w:p>
        </w:tc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2F045224" w14:textId="77685A97" w:rsidR="00A91DBA" w:rsidRPr="00C81D9A" w:rsidRDefault="00A91DBA" w:rsidP="00C81D9A">
            <w:pPr>
              <w:pStyle w:val="BodyText"/>
            </w:pPr>
            <w:r>
              <w:t>(</w:t>
            </w: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>)</w:t>
            </w:r>
          </w:p>
        </w:tc>
      </w:tr>
      <w:tr w:rsidR="00A91DBA" w:rsidRPr="00C81D9A" w14:paraId="6CE6E2BF" w14:textId="53CFF9C8" w:rsidTr="00EA3687">
        <w:trPr>
          <w:cantSplit/>
        </w:trPr>
        <w:tc>
          <w:tcPr>
            <w:tcW w:w="482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B87C861" w14:textId="0C64F093" w:rsidR="00A91DBA" w:rsidRPr="00C81D9A" w:rsidRDefault="00A91DBA" w:rsidP="00C81D9A">
            <w:pPr>
              <w:pStyle w:val="BodyText"/>
            </w:pPr>
            <w:r w:rsidRPr="00C81D9A">
              <w:t>Storage export efficiency factor</w:t>
            </w:r>
            <w:r w:rsidRPr="00C81D9A">
              <w:rPr>
                <w:vertAlign w:val="superscript"/>
              </w:rPr>
              <w:t>1</w:t>
            </w:r>
            <w:r w:rsidR="00F24263">
              <w:rPr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1F254D" w14:textId="77777777" w:rsidR="00A91DBA" w:rsidRPr="00C81D9A" w:rsidRDefault="00A91DBA" w:rsidP="00C81D9A">
            <w:pPr>
              <w:pStyle w:val="BodyText"/>
            </w:pPr>
            <w:r w:rsidRPr="00C81D9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C81D9A">
              <w:instrText xml:space="preserve"> FORMTEXT </w:instrText>
            </w:r>
            <w:r w:rsidRPr="00C81D9A">
              <w:fldChar w:fldCharType="separate"/>
            </w:r>
            <w:r w:rsidRPr="00C81D9A">
              <w:t> </w:t>
            </w:r>
            <w:r w:rsidRPr="00C81D9A">
              <w:t> </w:t>
            </w:r>
            <w:r w:rsidRPr="00C81D9A">
              <w:t> </w:t>
            </w:r>
            <w:r w:rsidRPr="00C81D9A">
              <w:t> </w:t>
            </w:r>
            <w:r w:rsidRPr="00C81D9A">
              <w:t> </w:t>
            </w:r>
            <w:r w:rsidRPr="00C81D9A">
              <w:fldChar w:fldCharType="end"/>
            </w:r>
          </w:p>
        </w:tc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2F2F2" w:themeFill="background1" w:themeFillShade="F2"/>
          </w:tcPr>
          <w:p w14:paraId="6CAE4B2A" w14:textId="189D51F7" w:rsidR="00A91DBA" w:rsidRPr="00C81D9A" w:rsidRDefault="00A91DBA" w:rsidP="00C81D9A">
            <w:pPr>
              <w:pStyle w:val="BodyText"/>
            </w:pPr>
            <w:r>
              <w:t>(</w:t>
            </w:r>
            <w:r w:rsidRPr="0089395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93959">
              <w:instrText xml:space="preserve"> FORMTEXT </w:instrText>
            </w:r>
            <w:r w:rsidRPr="00893959">
              <w:fldChar w:fldCharType="separate"/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t> </w:t>
            </w:r>
            <w:r w:rsidRPr="00893959">
              <w:fldChar w:fldCharType="end"/>
            </w:r>
            <w:r>
              <w:t>)</w:t>
            </w:r>
          </w:p>
        </w:tc>
      </w:tr>
    </w:tbl>
    <w:p w14:paraId="603037C1" w14:textId="77777777" w:rsidR="00C81D9A" w:rsidRPr="00D21AAD" w:rsidRDefault="00C81D9A" w:rsidP="00D21AAD">
      <w:pPr>
        <w:pStyle w:val="BodyText"/>
      </w:pPr>
    </w:p>
    <w:sectPr w:rsidR="00C81D9A" w:rsidRPr="00D21AAD" w:rsidSect="001E0D33">
      <w:headerReference w:type="even" r:id="rId18"/>
      <w:footerReference w:type="default" r:id="rId19"/>
      <w:headerReference w:type="first" r:id="rId20"/>
      <w:type w:val="oddPage"/>
      <w:pgSz w:w="11906" w:h="16838" w:code="9"/>
      <w:pgMar w:top="1701" w:right="1247" w:bottom="1134" w:left="1247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F1E6" w14:textId="77777777" w:rsidR="001B4267" w:rsidRDefault="001B4267" w:rsidP="0097771C">
      <w:r>
        <w:separator/>
      </w:r>
    </w:p>
  </w:endnote>
  <w:endnote w:type="continuationSeparator" w:id="0">
    <w:p w14:paraId="7BF44789" w14:textId="77777777" w:rsidR="001B4267" w:rsidRDefault="001B4267" w:rsidP="0097771C">
      <w:r>
        <w:continuationSeparator/>
      </w:r>
    </w:p>
  </w:endnote>
  <w:endnote w:type="continuationNotice" w:id="1">
    <w:p w14:paraId="13509B6A" w14:textId="77777777" w:rsidR="001B4267" w:rsidRDefault="001B4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6379"/>
    </w:tblGrid>
    <w:tr w:rsidR="00B1161D" w14:paraId="0DEEA0D6" w14:textId="77777777" w:rsidTr="008D02A8">
      <w:tc>
        <w:tcPr>
          <w:tcW w:w="3119" w:type="dxa"/>
        </w:tcPr>
        <w:p w14:paraId="64C5AEC0" w14:textId="400F26F8" w:rsidR="00B1161D" w:rsidRDefault="00B1161D" w:rsidP="008D02A8">
          <w:pPr>
            <w:pStyle w:val="Footer"/>
            <w:tabs>
              <w:tab w:val="clear" w:pos="4513"/>
              <w:tab w:val="clear" w:pos="9026"/>
              <w:tab w:val="right" w:pos="3120"/>
            </w:tabs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  <w:tc>
        <w:tcPr>
          <w:tcW w:w="6379" w:type="dxa"/>
        </w:tcPr>
        <w:p w14:paraId="0ECDF2F7" w14:textId="469A8292" w:rsidR="00B1161D" w:rsidRDefault="00B1161D" w:rsidP="008E678D">
          <w:pPr>
            <w:pStyle w:val="Footer"/>
            <w:ind w:left="-423"/>
            <w:jc w:val="right"/>
          </w:pPr>
          <w:r w:rsidRPr="008A6693">
            <w:t xml:space="preserve">© </w:t>
          </w:r>
          <w:r>
            <w:fldChar w:fldCharType="begin"/>
          </w:r>
          <w:r>
            <w:instrText xml:space="preserve"> DATE  \@ ”YYYY”"  \* MERGEFORMAT </w:instrText>
          </w:r>
          <w:r>
            <w:fldChar w:fldCharType="separate"/>
          </w:r>
          <w:r w:rsidR="00FA381A">
            <w:rPr>
              <w:noProof/>
            </w:rPr>
            <w:t>2025</w:t>
          </w:r>
          <w:r>
            <w:fldChar w:fldCharType="end"/>
          </w:r>
          <w:r>
            <w:t xml:space="preserve"> AEMO </w:t>
          </w:r>
          <w:r w:rsidRPr="00974A42">
            <w:rPr>
              <w:color w:val="C41230" w:themeColor="accent1"/>
            </w:rPr>
            <w:t>|</w:t>
          </w:r>
          <w:r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454D36">
            <w:rPr>
              <w:noProof/>
            </w:rPr>
            <w:t>Notification Form - NEM - Schedule 3.1</w:t>
          </w:r>
          <w:r>
            <w:rPr>
              <w:noProof/>
            </w:rPr>
            <w:fldChar w:fldCharType="end"/>
          </w:r>
          <w:r w:rsidR="00A82063">
            <w:rPr>
              <w:noProof/>
            </w:rPr>
            <w:t xml:space="preserve"> and SOC </w:t>
          </w:r>
        </w:p>
      </w:tc>
    </w:tr>
  </w:tbl>
  <w:p w14:paraId="169CE093" w14:textId="77777777" w:rsidR="00B1161D" w:rsidRDefault="00B11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615"/>
    </w:tblGrid>
    <w:tr w:rsidR="00B1161D" w14:paraId="1EB0D08B" w14:textId="77777777" w:rsidTr="00556A71">
      <w:tc>
        <w:tcPr>
          <w:tcW w:w="7797" w:type="dxa"/>
        </w:tcPr>
        <w:p w14:paraId="53F9389F" w14:textId="71DB478A" w:rsidR="00B1161D" w:rsidRDefault="00B1161D" w:rsidP="008D02A8">
          <w:pPr>
            <w:pStyle w:val="Footer"/>
            <w:tabs>
              <w:tab w:val="clear" w:pos="4513"/>
              <w:tab w:val="clear" w:pos="9026"/>
            </w:tabs>
          </w:pPr>
          <w:r w:rsidRPr="008A6693">
            <w:t xml:space="preserve">© </w:t>
          </w:r>
          <w:r>
            <w:fldChar w:fldCharType="begin"/>
          </w:r>
          <w:r>
            <w:instrText xml:space="preserve"> DATE  \@ ”YYYY”"  \* MERGEFORMAT </w:instrText>
          </w:r>
          <w:r>
            <w:fldChar w:fldCharType="separate"/>
          </w:r>
          <w:r w:rsidR="00FA381A">
            <w:rPr>
              <w:noProof/>
            </w:rPr>
            <w:t>2025</w:t>
          </w:r>
          <w:r>
            <w:fldChar w:fldCharType="end"/>
          </w:r>
          <w:r>
            <w:t xml:space="preserve"> </w:t>
          </w:r>
          <w:r w:rsidRPr="008A6693">
            <w:t xml:space="preserve">AEMO </w:t>
          </w:r>
          <w:r w:rsidRPr="00974A42">
            <w:rPr>
              <w:color w:val="C41230" w:themeColor="accent1"/>
            </w:rPr>
            <w:t>|</w:t>
          </w:r>
          <w:r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B42876">
            <w:rPr>
              <w:noProof/>
            </w:rPr>
            <w:t>Notification Form - NEM - Schedule 3.1</w:t>
          </w:r>
          <w:r>
            <w:rPr>
              <w:noProof/>
            </w:rPr>
            <w:fldChar w:fldCharType="end"/>
          </w:r>
          <w:r w:rsidR="00C71F7C">
            <w:rPr>
              <w:noProof/>
            </w:rPr>
            <w:t xml:space="preserve"> and SOC</w:t>
          </w:r>
        </w:p>
      </w:tc>
      <w:tc>
        <w:tcPr>
          <w:tcW w:w="1615" w:type="dxa"/>
        </w:tcPr>
        <w:p w14:paraId="1AFE0920" w14:textId="5E484162" w:rsidR="00B1161D" w:rsidRDefault="00B1161D" w:rsidP="00974A42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iii</w:t>
          </w:r>
          <w:r>
            <w:rPr>
              <w:noProof/>
            </w:rPr>
            <w:fldChar w:fldCharType="end"/>
          </w:r>
        </w:p>
      </w:tc>
    </w:tr>
  </w:tbl>
  <w:p w14:paraId="003D15A7" w14:textId="77777777" w:rsidR="00B1161D" w:rsidRDefault="00B116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615"/>
    </w:tblGrid>
    <w:tr w:rsidR="00B1161D" w14:paraId="5E3DA27C" w14:textId="77777777" w:rsidTr="00556A71">
      <w:tc>
        <w:tcPr>
          <w:tcW w:w="7797" w:type="dxa"/>
        </w:tcPr>
        <w:p w14:paraId="00E08C75" w14:textId="4913C0B2" w:rsidR="00B1161D" w:rsidRDefault="00B1161D" w:rsidP="00974A42">
          <w:pPr>
            <w:pStyle w:val="Footer"/>
          </w:pPr>
          <w:r w:rsidRPr="008A6693">
            <w:t xml:space="preserve">© </w:t>
          </w:r>
          <w:r>
            <w:fldChar w:fldCharType="begin"/>
          </w:r>
          <w:r>
            <w:instrText xml:space="preserve"> DATE  \@ ”YYYY”"  \* MERGEFORMAT </w:instrText>
          </w:r>
          <w:r>
            <w:fldChar w:fldCharType="separate"/>
          </w:r>
          <w:r w:rsidR="00FA381A">
            <w:rPr>
              <w:noProof/>
            </w:rPr>
            <w:t>2025</w:t>
          </w:r>
          <w:r>
            <w:fldChar w:fldCharType="end"/>
          </w:r>
          <w:r>
            <w:t xml:space="preserve"> </w:t>
          </w:r>
          <w:r w:rsidRPr="008A6693">
            <w:t xml:space="preserve">AEMO </w:t>
          </w:r>
          <w:r w:rsidRPr="00974A42">
            <w:rPr>
              <w:color w:val="C41230" w:themeColor="accent1"/>
            </w:rPr>
            <w:t>|</w:t>
          </w:r>
          <w:r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454D36">
            <w:rPr>
              <w:noProof/>
            </w:rPr>
            <w:t>Notification Form - NEM - Schedule 3.1</w:t>
          </w:r>
          <w:r>
            <w:rPr>
              <w:noProof/>
            </w:rPr>
            <w:fldChar w:fldCharType="end"/>
          </w:r>
          <w:r w:rsidR="00C71F7C">
            <w:rPr>
              <w:noProof/>
            </w:rPr>
            <w:t xml:space="preserve"> and SOC</w:t>
          </w:r>
        </w:p>
      </w:tc>
      <w:tc>
        <w:tcPr>
          <w:tcW w:w="1615" w:type="dxa"/>
        </w:tcPr>
        <w:p w14:paraId="41791C40" w14:textId="3A765564" w:rsidR="00B1161D" w:rsidRDefault="00B1161D" w:rsidP="00974A42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7D8F4F2D" w14:textId="77777777" w:rsidR="00B1161D" w:rsidRDefault="00B11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EDEC5" w14:textId="77777777" w:rsidR="001B4267" w:rsidRDefault="001B4267" w:rsidP="0097771C">
      <w:r>
        <w:separator/>
      </w:r>
    </w:p>
  </w:footnote>
  <w:footnote w:type="continuationSeparator" w:id="0">
    <w:p w14:paraId="592A1E6B" w14:textId="77777777" w:rsidR="001B4267" w:rsidRDefault="001B4267" w:rsidP="0097771C">
      <w:r>
        <w:continuationSeparator/>
      </w:r>
    </w:p>
  </w:footnote>
  <w:footnote w:type="continuationNotice" w:id="1">
    <w:p w14:paraId="3B0218EF" w14:textId="77777777" w:rsidR="001B4267" w:rsidRDefault="001B4267"/>
  </w:footnote>
  <w:footnote w:id="2">
    <w:p w14:paraId="14549018" w14:textId="428DBF87" w:rsidR="00FD1A96" w:rsidRDefault="00FD1A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A4F0D">
        <w:t>Ent</w:t>
      </w:r>
      <w:r>
        <w:t xml:space="preserve">er the Participant ID </w:t>
      </w:r>
      <w:r w:rsidR="002E444F">
        <w:t>associated to the DUID in Section B</w:t>
      </w:r>
      <w:r w:rsidR="00266940">
        <w:t>.1 or C.1</w:t>
      </w:r>
      <w:r>
        <w:t>.</w:t>
      </w:r>
    </w:p>
  </w:footnote>
  <w:footnote w:id="3">
    <w:p w14:paraId="4C108BB3" w14:textId="77777777" w:rsidR="00FA055D" w:rsidRDefault="00FA055D" w:rsidP="00FA055D">
      <w:pPr>
        <w:pStyle w:val="FootnoteText"/>
        <w:tabs>
          <w:tab w:val="clear" w:pos="142"/>
        </w:tabs>
        <w:ind w:left="113" w:hanging="113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8A5465">
        <w:t>For scheduled and semi-scheduled generati</w:t>
      </w:r>
      <w:r>
        <w:t xml:space="preserve">ng unit </w:t>
      </w:r>
      <w:r w:rsidRPr="008A5465">
        <w:t xml:space="preserve">– power station </w:t>
      </w:r>
      <w:r>
        <w:t>name/</w:t>
      </w:r>
      <w:r w:rsidRPr="008A5465">
        <w:t>ID</w:t>
      </w:r>
      <w:r>
        <w:t>.</w:t>
      </w:r>
      <w:r w:rsidRPr="008A5465">
        <w:br/>
        <w:t>For load – load installation name/ID.</w:t>
      </w:r>
    </w:p>
    <w:p w14:paraId="31CC1DC8" w14:textId="77777777" w:rsidR="00FA055D" w:rsidRPr="008A5465" w:rsidRDefault="00FA055D" w:rsidP="00FA055D">
      <w:pPr>
        <w:pStyle w:val="FootnoteText"/>
        <w:tabs>
          <w:tab w:val="clear" w:pos="142"/>
        </w:tabs>
        <w:ind w:left="113" w:hanging="113"/>
      </w:pPr>
      <w:r>
        <w:t xml:space="preserve">   For scheduled bidirectional unit – facility name/ID.</w:t>
      </w:r>
      <w:r w:rsidRPr="008A5465">
        <w:br/>
        <w:t>For scheduled network services – installation/link</w:t>
      </w:r>
      <w:r>
        <w:t xml:space="preserve"> name</w:t>
      </w:r>
      <w:r w:rsidRPr="008A5465">
        <w:t>.</w:t>
      </w:r>
    </w:p>
  </w:footnote>
  <w:footnote w:id="4">
    <w:p w14:paraId="0125FE57" w14:textId="77777777" w:rsidR="00B1161D" w:rsidRPr="008A5465" w:rsidRDefault="00B1161D" w:rsidP="007E0508">
      <w:pPr>
        <w:pStyle w:val="FootnoteText"/>
        <w:ind w:left="113" w:hanging="113"/>
      </w:pPr>
      <w:r>
        <w:rPr>
          <w:rStyle w:val="FootnoteReference"/>
        </w:rPr>
        <w:footnoteRef/>
      </w:r>
      <w:r>
        <w:t xml:space="preserve"> </w:t>
      </w:r>
      <w:r>
        <w:tab/>
        <w:t>DUID f</w:t>
      </w:r>
      <w:r w:rsidRPr="008A5465">
        <w:t>or scheduled network service includes the connection point identifier for each terminal node.</w:t>
      </w:r>
    </w:p>
  </w:footnote>
  <w:footnote w:id="5">
    <w:p w14:paraId="5008059F" w14:textId="428EBDBC" w:rsidR="00146F92" w:rsidRDefault="00146F92" w:rsidP="00146F92">
      <w:pPr>
        <w:pStyle w:val="FootnoteText"/>
        <w:tabs>
          <w:tab w:val="clear" w:pos="142"/>
        </w:tabs>
        <w:ind w:left="113" w:hanging="113"/>
      </w:pPr>
      <w:r>
        <w:rPr>
          <w:rStyle w:val="FootnoteReference"/>
        </w:rPr>
        <w:footnoteRef/>
      </w:r>
      <w:r>
        <w:t xml:space="preserve"> </w:t>
      </w:r>
      <w:r w:rsidRPr="008A5465">
        <w:t>For scheduled and semi-scheduled generati</w:t>
      </w:r>
      <w:r>
        <w:t xml:space="preserve">ng unit </w:t>
      </w:r>
      <w:r w:rsidRPr="008A5465">
        <w:t xml:space="preserve">– </w:t>
      </w:r>
      <w:r>
        <w:t>generating unit name.</w:t>
      </w:r>
      <w:r w:rsidRPr="008A5465">
        <w:br/>
        <w:t xml:space="preserve">For </w:t>
      </w:r>
      <w:r>
        <w:t xml:space="preserve">scheduled </w:t>
      </w:r>
      <w:r w:rsidRPr="008A5465">
        <w:t xml:space="preserve">load – </w:t>
      </w:r>
      <w:r>
        <w:t>load name</w:t>
      </w:r>
      <w:r w:rsidRPr="008A5465">
        <w:t>.</w:t>
      </w:r>
    </w:p>
    <w:p w14:paraId="73837FE0" w14:textId="43B25304" w:rsidR="00146F92" w:rsidRDefault="00146F92" w:rsidP="00146F92">
      <w:pPr>
        <w:pStyle w:val="FootnoteText"/>
      </w:pPr>
      <w:r>
        <w:t xml:space="preserve">   For scheduled bidirectional unit – bidirectional unit name.</w:t>
      </w:r>
    </w:p>
  </w:footnote>
  <w:footnote w:id="6">
    <w:p w14:paraId="299AF11A" w14:textId="295FD511" w:rsidR="00B1161D" w:rsidRDefault="00B1161D" w:rsidP="007E0508">
      <w:pPr>
        <w:pStyle w:val="FootnoteText"/>
        <w:ind w:left="113" w:hanging="113"/>
        <w:rPr>
          <w:sz w:val="22"/>
        </w:rPr>
      </w:pPr>
      <w:r>
        <w:rPr>
          <w:rStyle w:val="FootnoteReference"/>
          <w:color w:val="auto"/>
        </w:rPr>
        <w:footnoteRef/>
      </w:r>
      <w:r>
        <w:t xml:space="preserve"> </w:t>
      </w:r>
      <w:r>
        <w:tab/>
        <w:t>For scheduled and semi-scheduled generat</w:t>
      </w:r>
      <w:r w:rsidR="00AF2457">
        <w:t>ing unit and scheduled bidirectional unit</w:t>
      </w:r>
      <w:r>
        <w:t xml:space="preserve"> – </w:t>
      </w:r>
      <w:r w:rsidR="00AF2457">
        <w:t>the maximum generation to which the production unit may be dispatched.</w:t>
      </w:r>
      <w:r w:rsidR="00BA41E2">
        <w:t xml:space="preserve"> For a coupled production unit classified as a semi-scheduled generating unit, the maximum generation must be limited to the maximum generation of that part of the coupled production unit that is intermittent.</w:t>
      </w:r>
    </w:p>
  </w:footnote>
  <w:footnote w:id="7">
    <w:p w14:paraId="4D1BE36E" w14:textId="141DEB58" w:rsidR="00A03EC0" w:rsidRDefault="00A03EC0">
      <w:pPr>
        <w:pStyle w:val="FootnoteText"/>
      </w:pPr>
      <w:r>
        <w:rPr>
          <w:rStyle w:val="FootnoteReference"/>
        </w:rPr>
        <w:footnoteRef/>
      </w:r>
      <w:r>
        <w:t xml:space="preserve"> For scheduled load and scheduled bidirectional unit – the maximum consumption to which the load or production unit may be dispatched.</w:t>
      </w:r>
    </w:p>
  </w:footnote>
  <w:footnote w:id="8">
    <w:p w14:paraId="1065E937" w14:textId="0CB849B6" w:rsidR="00A03EC0" w:rsidRPr="00CE5647" w:rsidRDefault="00A03EC0" w:rsidP="00CE5647">
      <w:pPr>
        <w:pStyle w:val="FootnoteText"/>
        <w:ind w:left="113" w:hanging="113"/>
        <w:rPr>
          <w:sz w:val="22"/>
        </w:rPr>
      </w:pPr>
      <w:r>
        <w:rPr>
          <w:rStyle w:val="FootnoteReference"/>
        </w:rPr>
        <w:footnoteRef/>
      </w:r>
      <w:r>
        <w:t xml:space="preserve"> For scheduled network service - maximum power transfer capability at each terminal node.</w:t>
      </w:r>
    </w:p>
  </w:footnote>
  <w:footnote w:id="9">
    <w:p w14:paraId="38202D57" w14:textId="4B1B8CB5" w:rsidR="00A03EC0" w:rsidRDefault="00A03EC0" w:rsidP="007E0508">
      <w:pPr>
        <w:pStyle w:val="FootnoteText"/>
        <w:ind w:left="113" w:hanging="113"/>
      </w:pPr>
      <w:r>
        <w:rPr>
          <w:rStyle w:val="FootnoteReference"/>
          <w:color w:val="auto"/>
        </w:rPr>
        <w:footnoteRef/>
      </w:r>
      <w:r>
        <w:tab/>
        <w:t xml:space="preserve">For scheduled and semi-scheduled </w:t>
      </w:r>
      <w:r w:rsidR="00BA41E2">
        <w:t>generating unit</w:t>
      </w:r>
      <w:r>
        <w:t xml:space="preserve"> – The sum, where applicable, of the maximum ramp rate of each generating unit outlined in </w:t>
      </w:r>
      <w:r w:rsidR="004A28F2">
        <w:t>C</w:t>
      </w:r>
      <w:r>
        <w:t>.1.</w:t>
      </w:r>
      <w:r>
        <w:br/>
        <w:t>For load – maximum ramp rate of the scheduled load.</w:t>
      </w:r>
      <w:r>
        <w:br/>
        <w:t>For scheduled network service - maximum ramp rate of power transfer capability at each terminal node.</w:t>
      </w:r>
    </w:p>
  </w:footnote>
  <w:footnote w:id="10">
    <w:p w14:paraId="45783F1B" w14:textId="7AF1E0A4" w:rsidR="00834D8C" w:rsidRDefault="00834D8C" w:rsidP="00834D8C">
      <w:pPr>
        <w:pStyle w:val="FootnoteText"/>
        <w:rPr>
          <w:rFonts w:ascii="Arial" w:hAnsi="Arial"/>
          <w:color w:val="auto"/>
          <w:sz w:val="20"/>
        </w:rPr>
      </w:pPr>
      <w:r>
        <w:rPr>
          <w:rStyle w:val="FootnoteReference"/>
        </w:rPr>
        <w:footnoteRef/>
      </w:r>
      <w:r>
        <w:t xml:space="preserve"> Where possible, the Unit Identifier should align with the naming in the Generator</w:t>
      </w:r>
      <w:r w:rsidR="00D1769C">
        <w:t xml:space="preserve"> or In</w:t>
      </w:r>
      <w:r w:rsidR="004B357C">
        <w:t>tegrated Resource Provider</w:t>
      </w:r>
      <w:r>
        <w:t xml:space="preserve"> Performance Standards. </w:t>
      </w:r>
    </w:p>
  </w:footnote>
  <w:footnote w:id="11">
    <w:p w14:paraId="4261506F" w14:textId="5CD1A7FB" w:rsidR="00834D8C" w:rsidRDefault="00834D8C" w:rsidP="00834D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6991">
        <w:t>Scalar decimal number</w:t>
      </w:r>
      <w:r>
        <w:t xml:space="preserve"> (to one decimal place or one significant figure if required to be greater than zero)</w:t>
      </w:r>
      <w:r w:rsidRPr="00F76991">
        <w:t>.</w:t>
      </w:r>
    </w:p>
  </w:footnote>
  <w:footnote w:id="12">
    <w:p w14:paraId="627C4819" w14:textId="70C572F9" w:rsidR="009B3A53" w:rsidRDefault="009B3A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B3A53">
        <w:rPr>
          <w:bCs/>
          <w:lang w:val="en-GB"/>
        </w:rPr>
        <w:t>Scalar decimal number to one decimal place</w:t>
      </w:r>
      <w:r>
        <w:rPr>
          <w:bCs/>
          <w:lang w:val="en-GB"/>
        </w:rPr>
        <w:t>.</w:t>
      </w:r>
    </w:p>
  </w:footnote>
  <w:footnote w:id="13">
    <w:p w14:paraId="352EAD83" w14:textId="235800AC" w:rsidR="00F24263" w:rsidRDefault="00F242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B3A53">
        <w:rPr>
          <w:bCs/>
          <w:lang w:val="en-GB"/>
        </w:rPr>
        <w:t>Scalar decimal number to one decimal place</w:t>
      </w:r>
      <w:r>
        <w:rPr>
          <w:bCs/>
          <w:lang w:val="en-GB"/>
        </w:rPr>
        <w:t>.</w:t>
      </w:r>
    </w:p>
  </w:footnote>
  <w:footnote w:id="14">
    <w:p w14:paraId="388823DA" w14:textId="77777777" w:rsidR="00A91DBA" w:rsidRDefault="00A91DBA" w:rsidP="00C81D9A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GB"/>
        </w:rPr>
        <w:t>A number between 0 and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F61C6" w14:textId="77777777" w:rsidR="00B1161D" w:rsidRDefault="00B1161D" w:rsidP="0097771C"/>
  <w:p w14:paraId="1A169391" w14:textId="77777777" w:rsidR="00B1161D" w:rsidRDefault="00B1161D" w:rsidP="009F6740">
    <w:pPr>
      <w:tabs>
        <w:tab w:val="left" w:pos="5190"/>
      </w:tabs>
    </w:pPr>
    <w:r>
      <w:tab/>
    </w:r>
  </w:p>
  <w:p w14:paraId="6F27E2B6" w14:textId="77777777" w:rsidR="00B1161D" w:rsidRDefault="00B1161D" w:rsidP="0097771C"/>
  <w:p w14:paraId="6831536E" w14:textId="77777777" w:rsidR="00B1161D" w:rsidRDefault="00B1161D" w:rsidP="0097771C"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77648485" wp14:editId="663CEBCF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7555865" cy="10683875"/>
          <wp:effectExtent l="0" t="0" r="6985" b="3175"/>
          <wp:wrapNone/>
          <wp:docPr id="1367969400" name="Picture 1367969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771EE" w14:textId="77777777" w:rsidR="00B1161D" w:rsidRPr="00090482" w:rsidRDefault="00B1161D" w:rsidP="00090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1D12" w14:textId="77777777" w:rsidR="00B1161D" w:rsidRDefault="00B1161D" w:rsidP="0097771C"/>
  <w:p w14:paraId="071410E3" w14:textId="77777777" w:rsidR="00B1161D" w:rsidRDefault="00B1161D" w:rsidP="009F6740">
    <w:pPr>
      <w:tabs>
        <w:tab w:val="left" w:pos="5190"/>
      </w:tabs>
    </w:pPr>
    <w:r>
      <w:tab/>
    </w:r>
  </w:p>
  <w:p w14:paraId="27D883AC" w14:textId="77777777" w:rsidR="00B1161D" w:rsidRDefault="00B1161D" w:rsidP="0097771C"/>
  <w:p w14:paraId="38402198" w14:textId="77777777" w:rsidR="00B1161D" w:rsidRDefault="00B1161D" w:rsidP="0097771C">
    <w:r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430255FA" wp14:editId="4BA9328F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7555865" cy="10683875"/>
          <wp:effectExtent l="0" t="0" r="6985" b="317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85CC56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2"/>
    <w:multiLevelType w:val="singleLevel"/>
    <w:tmpl w:val="A69EA3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5DE42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3D4B8C"/>
    <w:multiLevelType w:val="multilevel"/>
    <w:tmpl w:val="1D72EDDE"/>
    <w:lvl w:ilvl="0">
      <w:start w:val="1"/>
      <w:numFmt w:val="decimal"/>
      <w:pStyle w:val="TC1"/>
      <w:lvlText w:val="G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decimal"/>
      <w:pStyle w:val="TC2"/>
      <w:lvlText w:val="G%1.%2."/>
      <w:lvlJc w:val="left"/>
      <w:pPr>
        <w:ind w:left="720" w:hanging="360"/>
      </w:pPr>
      <w:rPr>
        <w:rFonts w:ascii="Segoe UI Semilight" w:hAnsi="Segoe UI Semilight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pStyle w:val="TC3"/>
      <w:lvlText w:val="G%1.%2.%3."/>
      <w:lvlJc w:val="left"/>
      <w:pPr>
        <w:ind w:left="1080" w:hanging="360"/>
      </w:pPr>
      <w:rPr>
        <w:rFonts w:ascii="Segoe UI Semilight" w:hAnsi="Segoe UI Semilight"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9E3A34"/>
    <w:multiLevelType w:val="hybridMultilevel"/>
    <w:tmpl w:val="50F40D18"/>
    <w:lvl w:ilvl="0" w:tplc="81C03532">
      <w:start w:val="1"/>
      <w:numFmt w:val="decimal"/>
      <w:pStyle w:val="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41177"/>
    <w:multiLevelType w:val="hybridMultilevel"/>
    <w:tmpl w:val="82D0C924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07DB03A6"/>
    <w:multiLevelType w:val="hybridMultilevel"/>
    <w:tmpl w:val="3CAE4634"/>
    <w:lvl w:ilvl="0" w:tplc="9AD68478">
      <w:start w:val="1"/>
      <w:numFmt w:val="decimal"/>
      <w:pStyle w:val="CaptionFigure"/>
      <w:lvlText w:val="Figure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064E3"/>
    <w:multiLevelType w:val="hybridMultilevel"/>
    <w:tmpl w:val="40F8E1A6"/>
    <w:lvl w:ilvl="0" w:tplc="23920B30">
      <w:start w:val="1"/>
      <w:numFmt w:val="decimal"/>
      <w:lvlText w:val="%1."/>
      <w:lvlJc w:val="left"/>
      <w:pPr>
        <w:ind w:left="1020" w:hanging="360"/>
      </w:pPr>
    </w:lvl>
    <w:lvl w:ilvl="1" w:tplc="7DB2A518">
      <w:start w:val="1"/>
      <w:numFmt w:val="decimal"/>
      <w:lvlText w:val="%2."/>
      <w:lvlJc w:val="left"/>
      <w:pPr>
        <w:ind w:left="1020" w:hanging="360"/>
      </w:pPr>
    </w:lvl>
    <w:lvl w:ilvl="2" w:tplc="298C5F26">
      <w:start w:val="1"/>
      <w:numFmt w:val="decimal"/>
      <w:lvlText w:val="%3."/>
      <w:lvlJc w:val="left"/>
      <w:pPr>
        <w:ind w:left="1020" w:hanging="360"/>
      </w:pPr>
    </w:lvl>
    <w:lvl w:ilvl="3" w:tplc="8D2EB13A">
      <w:start w:val="1"/>
      <w:numFmt w:val="decimal"/>
      <w:lvlText w:val="%4."/>
      <w:lvlJc w:val="left"/>
      <w:pPr>
        <w:ind w:left="1020" w:hanging="360"/>
      </w:pPr>
    </w:lvl>
    <w:lvl w:ilvl="4" w:tplc="697C3812">
      <w:start w:val="1"/>
      <w:numFmt w:val="decimal"/>
      <w:lvlText w:val="%5."/>
      <w:lvlJc w:val="left"/>
      <w:pPr>
        <w:ind w:left="1020" w:hanging="360"/>
      </w:pPr>
    </w:lvl>
    <w:lvl w:ilvl="5" w:tplc="74A4350A">
      <w:start w:val="1"/>
      <w:numFmt w:val="decimal"/>
      <w:lvlText w:val="%6."/>
      <w:lvlJc w:val="left"/>
      <w:pPr>
        <w:ind w:left="1020" w:hanging="360"/>
      </w:pPr>
    </w:lvl>
    <w:lvl w:ilvl="6" w:tplc="1604ED9C">
      <w:start w:val="1"/>
      <w:numFmt w:val="decimal"/>
      <w:lvlText w:val="%7."/>
      <w:lvlJc w:val="left"/>
      <w:pPr>
        <w:ind w:left="1020" w:hanging="360"/>
      </w:pPr>
    </w:lvl>
    <w:lvl w:ilvl="7" w:tplc="19C05B44">
      <w:start w:val="1"/>
      <w:numFmt w:val="decimal"/>
      <w:lvlText w:val="%8."/>
      <w:lvlJc w:val="left"/>
      <w:pPr>
        <w:ind w:left="1020" w:hanging="360"/>
      </w:pPr>
    </w:lvl>
    <w:lvl w:ilvl="8" w:tplc="BDC235C4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0B237FB8"/>
    <w:multiLevelType w:val="hybridMultilevel"/>
    <w:tmpl w:val="2EF2817E"/>
    <w:lvl w:ilvl="0" w:tplc="32487B3C">
      <w:start w:val="1"/>
      <w:numFmt w:val="bullet"/>
      <w:pStyle w:val="ImportantNotic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F37BC"/>
    <w:multiLevelType w:val="hybridMultilevel"/>
    <w:tmpl w:val="F0940662"/>
    <w:lvl w:ilvl="0" w:tplc="31CE323A">
      <w:start w:val="1"/>
      <w:numFmt w:val="decimal"/>
      <w:lvlText w:val="%1."/>
      <w:lvlJc w:val="left"/>
      <w:pPr>
        <w:ind w:left="1020" w:hanging="360"/>
      </w:pPr>
    </w:lvl>
    <w:lvl w:ilvl="1" w:tplc="4E4AFB1E">
      <w:start w:val="1"/>
      <w:numFmt w:val="decimal"/>
      <w:lvlText w:val="%2."/>
      <w:lvlJc w:val="left"/>
      <w:pPr>
        <w:ind w:left="1020" w:hanging="360"/>
      </w:pPr>
    </w:lvl>
    <w:lvl w:ilvl="2" w:tplc="6D9C9494">
      <w:start w:val="1"/>
      <w:numFmt w:val="decimal"/>
      <w:lvlText w:val="%3."/>
      <w:lvlJc w:val="left"/>
      <w:pPr>
        <w:ind w:left="1020" w:hanging="360"/>
      </w:pPr>
    </w:lvl>
    <w:lvl w:ilvl="3" w:tplc="778CA98C">
      <w:start w:val="1"/>
      <w:numFmt w:val="decimal"/>
      <w:lvlText w:val="%4."/>
      <w:lvlJc w:val="left"/>
      <w:pPr>
        <w:ind w:left="1020" w:hanging="360"/>
      </w:pPr>
    </w:lvl>
    <w:lvl w:ilvl="4" w:tplc="DD022B38">
      <w:start w:val="1"/>
      <w:numFmt w:val="decimal"/>
      <w:lvlText w:val="%5."/>
      <w:lvlJc w:val="left"/>
      <w:pPr>
        <w:ind w:left="1020" w:hanging="360"/>
      </w:pPr>
    </w:lvl>
    <w:lvl w:ilvl="5" w:tplc="90F0DC92">
      <w:start w:val="1"/>
      <w:numFmt w:val="decimal"/>
      <w:lvlText w:val="%6."/>
      <w:lvlJc w:val="left"/>
      <w:pPr>
        <w:ind w:left="1020" w:hanging="360"/>
      </w:pPr>
    </w:lvl>
    <w:lvl w:ilvl="6" w:tplc="79E248B4">
      <w:start w:val="1"/>
      <w:numFmt w:val="decimal"/>
      <w:lvlText w:val="%7."/>
      <w:lvlJc w:val="left"/>
      <w:pPr>
        <w:ind w:left="1020" w:hanging="360"/>
      </w:pPr>
    </w:lvl>
    <w:lvl w:ilvl="7" w:tplc="A6A69982">
      <w:start w:val="1"/>
      <w:numFmt w:val="decimal"/>
      <w:lvlText w:val="%8."/>
      <w:lvlJc w:val="left"/>
      <w:pPr>
        <w:ind w:left="1020" w:hanging="360"/>
      </w:pPr>
    </w:lvl>
    <w:lvl w:ilvl="8" w:tplc="93B61F34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1C3F4AC8"/>
    <w:multiLevelType w:val="multilevel"/>
    <w:tmpl w:val="6916DE4C"/>
    <w:lvl w:ilvl="0">
      <w:start w:val="1"/>
      <w:numFmt w:val="upperLetter"/>
      <w:pStyle w:val="Heading1"/>
      <w:lvlText w:val="Section %1."/>
      <w:lvlJc w:val="left"/>
      <w:pPr>
        <w:tabs>
          <w:tab w:val="num" w:pos="1814"/>
        </w:tabs>
        <w:ind w:left="397" w:hanging="397"/>
      </w:pPr>
      <w:rPr>
        <w:rFonts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134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10E58AA"/>
    <w:multiLevelType w:val="hybridMultilevel"/>
    <w:tmpl w:val="6D8C2082"/>
    <w:lvl w:ilvl="0" w:tplc="84F8BDAC">
      <w:start w:val="1"/>
      <w:numFmt w:val="decimal"/>
      <w:lvlText w:val="%1."/>
      <w:lvlJc w:val="left"/>
      <w:pPr>
        <w:ind w:left="1020" w:hanging="360"/>
      </w:pPr>
    </w:lvl>
    <w:lvl w:ilvl="1" w:tplc="1B6C5E78">
      <w:start w:val="1"/>
      <w:numFmt w:val="decimal"/>
      <w:lvlText w:val="%2."/>
      <w:lvlJc w:val="left"/>
      <w:pPr>
        <w:ind w:left="1020" w:hanging="360"/>
      </w:pPr>
    </w:lvl>
    <w:lvl w:ilvl="2" w:tplc="BF769398">
      <w:start w:val="1"/>
      <w:numFmt w:val="decimal"/>
      <w:lvlText w:val="%3."/>
      <w:lvlJc w:val="left"/>
      <w:pPr>
        <w:ind w:left="1020" w:hanging="360"/>
      </w:pPr>
    </w:lvl>
    <w:lvl w:ilvl="3" w:tplc="A6D00E34">
      <w:start w:val="1"/>
      <w:numFmt w:val="decimal"/>
      <w:lvlText w:val="%4."/>
      <w:lvlJc w:val="left"/>
      <w:pPr>
        <w:ind w:left="1020" w:hanging="360"/>
      </w:pPr>
    </w:lvl>
    <w:lvl w:ilvl="4" w:tplc="5D2E44D2">
      <w:start w:val="1"/>
      <w:numFmt w:val="decimal"/>
      <w:lvlText w:val="%5."/>
      <w:lvlJc w:val="left"/>
      <w:pPr>
        <w:ind w:left="1020" w:hanging="360"/>
      </w:pPr>
    </w:lvl>
    <w:lvl w:ilvl="5" w:tplc="BF7ECE14">
      <w:start w:val="1"/>
      <w:numFmt w:val="decimal"/>
      <w:lvlText w:val="%6."/>
      <w:lvlJc w:val="left"/>
      <w:pPr>
        <w:ind w:left="1020" w:hanging="360"/>
      </w:pPr>
    </w:lvl>
    <w:lvl w:ilvl="6" w:tplc="52B45252">
      <w:start w:val="1"/>
      <w:numFmt w:val="decimal"/>
      <w:lvlText w:val="%7."/>
      <w:lvlJc w:val="left"/>
      <w:pPr>
        <w:ind w:left="1020" w:hanging="360"/>
      </w:pPr>
    </w:lvl>
    <w:lvl w:ilvl="7" w:tplc="A4221D38">
      <w:start w:val="1"/>
      <w:numFmt w:val="decimal"/>
      <w:lvlText w:val="%8."/>
      <w:lvlJc w:val="left"/>
      <w:pPr>
        <w:ind w:left="1020" w:hanging="360"/>
      </w:pPr>
    </w:lvl>
    <w:lvl w:ilvl="8" w:tplc="58AE8C60">
      <w:start w:val="1"/>
      <w:numFmt w:val="decimal"/>
      <w:lvlText w:val="%9."/>
      <w:lvlJc w:val="left"/>
      <w:pPr>
        <w:ind w:left="1020" w:hanging="360"/>
      </w:pPr>
    </w:lvl>
  </w:abstractNum>
  <w:abstractNum w:abstractNumId="12" w15:restartNumberingAfterBreak="0">
    <w:nsid w:val="257832CB"/>
    <w:multiLevelType w:val="hybridMultilevel"/>
    <w:tmpl w:val="9A8085A8"/>
    <w:lvl w:ilvl="0" w:tplc="0CB257C2">
      <w:start w:val="1"/>
      <w:numFmt w:val="decimal"/>
      <w:lvlText w:val="%1."/>
      <w:lvlJc w:val="left"/>
      <w:pPr>
        <w:ind w:left="1020" w:hanging="360"/>
      </w:pPr>
    </w:lvl>
    <w:lvl w:ilvl="1" w:tplc="16CE1CA4">
      <w:start w:val="1"/>
      <w:numFmt w:val="decimal"/>
      <w:lvlText w:val="%2."/>
      <w:lvlJc w:val="left"/>
      <w:pPr>
        <w:ind w:left="1020" w:hanging="360"/>
      </w:pPr>
    </w:lvl>
    <w:lvl w:ilvl="2" w:tplc="0C2E8D7A">
      <w:start w:val="1"/>
      <w:numFmt w:val="decimal"/>
      <w:lvlText w:val="%3."/>
      <w:lvlJc w:val="left"/>
      <w:pPr>
        <w:ind w:left="1020" w:hanging="360"/>
      </w:pPr>
    </w:lvl>
    <w:lvl w:ilvl="3" w:tplc="1646FD9A">
      <w:start w:val="1"/>
      <w:numFmt w:val="decimal"/>
      <w:lvlText w:val="%4."/>
      <w:lvlJc w:val="left"/>
      <w:pPr>
        <w:ind w:left="1020" w:hanging="360"/>
      </w:pPr>
    </w:lvl>
    <w:lvl w:ilvl="4" w:tplc="9A088D3C">
      <w:start w:val="1"/>
      <w:numFmt w:val="decimal"/>
      <w:lvlText w:val="%5."/>
      <w:lvlJc w:val="left"/>
      <w:pPr>
        <w:ind w:left="1020" w:hanging="360"/>
      </w:pPr>
    </w:lvl>
    <w:lvl w:ilvl="5" w:tplc="B2EE0658">
      <w:start w:val="1"/>
      <w:numFmt w:val="decimal"/>
      <w:lvlText w:val="%6."/>
      <w:lvlJc w:val="left"/>
      <w:pPr>
        <w:ind w:left="1020" w:hanging="360"/>
      </w:pPr>
    </w:lvl>
    <w:lvl w:ilvl="6" w:tplc="C47EC6E6">
      <w:start w:val="1"/>
      <w:numFmt w:val="decimal"/>
      <w:lvlText w:val="%7."/>
      <w:lvlJc w:val="left"/>
      <w:pPr>
        <w:ind w:left="1020" w:hanging="360"/>
      </w:pPr>
    </w:lvl>
    <w:lvl w:ilvl="7" w:tplc="0ED679B8">
      <w:start w:val="1"/>
      <w:numFmt w:val="decimal"/>
      <w:lvlText w:val="%8."/>
      <w:lvlJc w:val="left"/>
      <w:pPr>
        <w:ind w:left="1020" w:hanging="360"/>
      </w:pPr>
    </w:lvl>
    <w:lvl w:ilvl="8" w:tplc="2856B400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26FF2F9A"/>
    <w:multiLevelType w:val="multilevel"/>
    <w:tmpl w:val="B068FF40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C41230" w:themeColor="accent1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Segoe UI Semilight" w:hAnsi="Segoe UI Semilight" w:hint="default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4" w15:restartNumberingAfterBreak="0">
    <w:nsid w:val="2FE809FC"/>
    <w:multiLevelType w:val="hybridMultilevel"/>
    <w:tmpl w:val="5B4C09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22C83"/>
    <w:multiLevelType w:val="hybridMultilevel"/>
    <w:tmpl w:val="C2106ACC"/>
    <w:lvl w:ilvl="0" w:tplc="8690DD5E">
      <w:start w:val="1"/>
      <w:numFmt w:val="decimal"/>
      <w:lvlText w:val="%1."/>
      <w:lvlJc w:val="left"/>
      <w:pPr>
        <w:ind w:left="720" w:hanging="360"/>
      </w:pPr>
    </w:lvl>
    <w:lvl w:ilvl="1" w:tplc="1410EF26">
      <w:start w:val="1"/>
      <w:numFmt w:val="decimal"/>
      <w:lvlText w:val="%2."/>
      <w:lvlJc w:val="left"/>
      <w:pPr>
        <w:ind w:left="720" w:hanging="360"/>
      </w:pPr>
    </w:lvl>
    <w:lvl w:ilvl="2" w:tplc="1DCEAD10">
      <w:start w:val="1"/>
      <w:numFmt w:val="decimal"/>
      <w:lvlText w:val="%3."/>
      <w:lvlJc w:val="left"/>
      <w:pPr>
        <w:ind w:left="720" w:hanging="360"/>
      </w:pPr>
    </w:lvl>
    <w:lvl w:ilvl="3" w:tplc="C36CA194">
      <w:start w:val="1"/>
      <w:numFmt w:val="decimal"/>
      <w:lvlText w:val="%4."/>
      <w:lvlJc w:val="left"/>
      <w:pPr>
        <w:ind w:left="720" w:hanging="360"/>
      </w:pPr>
    </w:lvl>
    <w:lvl w:ilvl="4" w:tplc="4ED48808">
      <w:start w:val="1"/>
      <w:numFmt w:val="decimal"/>
      <w:lvlText w:val="%5."/>
      <w:lvlJc w:val="left"/>
      <w:pPr>
        <w:ind w:left="720" w:hanging="360"/>
      </w:pPr>
    </w:lvl>
    <w:lvl w:ilvl="5" w:tplc="39FCE6AA">
      <w:start w:val="1"/>
      <w:numFmt w:val="decimal"/>
      <w:lvlText w:val="%6."/>
      <w:lvlJc w:val="left"/>
      <w:pPr>
        <w:ind w:left="720" w:hanging="360"/>
      </w:pPr>
    </w:lvl>
    <w:lvl w:ilvl="6" w:tplc="9FF29E6E">
      <w:start w:val="1"/>
      <w:numFmt w:val="decimal"/>
      <w:lvlText w:val="%7."/>
      <w:lvlJc w:val="left"/>
      <w:pPr>
        <w:ind w:left="720" w:hanging="360"/>
      </w:pPr>
    </w:lvl>
    <w:lvl w:ilvl="7" w:tplc="85660736">
      <w:start w:val="1"/>
      <w:numFmt w:val="decimal"/>
      <w:lvlText w:val="%8."/>
      <w:lvlJc w:val="left"/>
      <w:pPr>
        <w:ind w:left="720" w:hanging="360"/>
      </w:pPr>
    </w:lvl>
    <w:lvl w:ilvl="8" w:tplc="0E0884BA">
      <w:start w:val="1"/>
      <w:numFmt w:val="decimal"/>
      <w:lvlText w:val="%9."/>
      <w:lvlJc w:val="left"/>
      <w:pPr>
        <w:ind w:left="720" w:hanging="360"/>
      </w:pPr>
    </w:lvl>
  </w:abstractNum>
  <w:abstractNum w:abstractNumId="16" w15:restartNumberingAfterBreak="0">
    <w:nsid w:val="38FD7F62"/>
    <w:multiLevelType w:val="hybridMultilevel"/>
    <w:tmpl w:val="37620C7E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53" w:hanging="360"/>
      </w:pPr>
    </w:lvl>
    <w:lvl w:ilvl="2" w:tplc="0C09001B" w:tentative="1">
      <w:start w:val="1"/>
      <w:numFmt w:val="lowerRoman"/>
      <w:lvlText w:val="%3."/>
      <w:lvlJc w:val="right"/>
      <w:pPr>
        <w:ind w:left="2273" w:hanging="180"/>
      </w:pPr>
    </w:lvl>
    <w:lvl w:ilvl="3" w:tplc="0C09000F" w:tentative="1">
      <w:start w:val="1"/>
      <w:numFmt w:val="decimal"/>
      <w:lvlText w:val="%4."/>
      <w:lvlJc w:val="left"/>
      <w:pPr>
        <w:ind w:left="2993" w:hanging="360"/>
      </w:pPr>
    </w:lvl>
    <w:lvl w:ilvl="4" w:tplc="0C090019" w:tentative="1">
      <w:start w:val="1"/>
      <w:numFmt w:val="lowerLetter"/>
      <w:lvlText w:val="%5."/>
      <w:lvlJc w:val="left"/>
      <w:pPr>
        <w:ind w:left="3713" w:hanging="360"/>
      </w:pPr>
    </w:lvl>
    <w:lvl w:ilvl="5" w:tplc="0C09001B" w:tentative="1">
      <w:start w:val="1"/>
      <w:numFmt w:val="lowerRoman"/>
      <w:lvlText w:val="%6."/>
      <w:lvlJc w:val="right"/>
      <w:pPr>
        <w:ind w:left="4433" w:hanging="180"/>
      </w:pPr>
    </w:lvl>
    <w:lvl w:ilvl="6" w:tplc="0C09000F" w:tentative="1">
      <w:start w:val="1"/>
      <w:numFmt w:val="decimal"/>
      <w:lvlText w:val="%7."/>
      <w:lvlJc w:val="left"/>
      <w:pPr>
        <w:ind w:left="5153" w:hanging="360"/>
      </w:pPr>
    </w:lvl>
    <w:lvl w:ilvl="7" w:tplc="0C090019" w:tentative="1">
      <w:start w:val="1"/>
      <w:numFmt w:val="lowerLetter"/>
      <w:lvlText w:val="%8."/>
      <w:lvlJc w:val="left"/>
      <w:pPr>
        <w:ind w:left="5873" w:hanging="360"/>
      </w:pPr>
    </w:lvl>
    <w:lvl w:ilvl="8" w:tplc="0C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3A4D6A89"/>
    <w:multiLevelType w:val="hybridMultilevel"/>
    <w:tmpl w:val="E612D396"/>
    <w:lvl w:ilvl="0" w:tplc="E6A86062">
      <w:start w:val="1"/>
      <w:numFmt w:val="bullet"/>
      <w:pStyle w:val="TableFigureFoonoteBullet"/>
      <w:lvlText w:val=""/>
      <w:lvlJc w:val="left"/>
      <w:pPr>
        <w:ind w:left="720" w:hanging="360"/>
      </w:pPr>
      <w:rPr>
        <w:rFonts w:ascii="Symbol" w:hAnsi="Symbol" w:hint="default"/>
        <w:color w:val="360F3C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54548"/>
    <w:multiLevelType w:val="hybridMultilevel"/>
    <w:tmpl w:val="4EA2258C"/>
    <w:lvl w:ilvl="0" w:tplc="D51AEED6">
      <w:start w:val="1"/>
      <w:numFmt w:val="decimal"/>
      <w:lvlText w:val="%1."/>
      <w:lvlJc w:val="left"/>
      <w:pPr>
        <w:ind w:left="1020" w:hanging="360"/>
      </w:pPr>
    </w:lvl>
    <w:lvl w:ilvl="1" w:tplc="34DE7996">
      <w:start w:val="1"/>
      <w:numFmt w:val="decimal"/>
      <w:lvlText w:val="%2."/>
      <w:lvlJc w:val="left"/>
      <w:pPr>
        <w:ind w:left="1020" w:hanging="360"/>
      </w:pPr>
    </w:lvl>
    <w:lvl w:ilvl="2" w:tplc="F9ACDF18">
      <w:start w:val="1"/>
      <w:numFmt w:val="decimal"/>
      <w:lvlText w:val="%3."/>
      <w:lvlJc w:val="left"/>
      <w:pPr>
        <w:ind w:left="1020" w:hanging="360"/>
      </w:pPr>
    </w:lvl>
    <w:lvl w:ilvl="3" w:tplc="2730C5A8">
      <w:start w:val="1"/>
      <w:numFmt w:val="decimal"/>
      <w:lvlText w:val="%4."/>
      <w:lvlJc w:val="left"/>
      <w:pPr>
        <w:ind w:left="1020" w:hanging="360"/>
      </w:pPr>
    </w:lvl>
    <w:lvl w:ilvl="4" w:tplc="54FA570A">
      <w:start w:val="1"/>
      <w:numFmt w:val="decimal"/>
      <w:lvlText w:val="%5."/>
      <w:lvlJc w:val="left"/>
      <w:pPr>
        <w:ind w:left="1020" w:hanging="360"/>
      </w:pPr>
    </w:lvl>
    <w:lvl w:ilvl="5" w:tplc="AC34EA3A">
      <w:start w:val="1"/>
      <w:numFmt w:val="decimal"/>
      <w:lvlText w:val="%6."/>
      <w:lvlJc w:val="left"/>
      <w:pPr>
        <w:ind w:left="1020" w:hanging="360"/>
      </w:pPr>
    </w:lvl>
    <w:lvl w:ilvl="6" w:tplc="755A9AD0">
      <w:start w:val="1"/>
      <w:numFmt w:val="decimal"/>
      <w:lvlText w:val="%7."/>
      <w:lvlJc w:val="left"/>
      <w:pPr>
        <w:ind w:left="1020" w:hanging="360"/>
      </w:pPr>
    </w:lvl>
    <w:lvl w:ilvl="7" w:tplc="AAD8B0E4">
      <w:start w:val="1"/>
      <w:numFmt w:val="decimal"/>
      <w:lvlText w:val="%8."/>
      <w:lvlJc w:val="left"/>
      <w:pPr>
        <w:ind w:left="1020" w:hanging="360"/>
      </w:pPr>
    </w:lvl>
    <w:lvl w:ilvl="8" w:tplc="B684834A">
      <w:start w:val="1"/>
      <w:numFmt w:val="decimal"/>
      <w:lvlText w:val="%9."/>
      <w:lvlJc w:val="left"/>
      <w:pPr>
        <w:ind w:left="1020" w:hanging="360"/>
      </w:pPr>
    </w:lvl>
  </w:abstractNum>
  <w:abstractNum w:abstractNumId="19" w15:restartNumberingAfterBreak="0">
    <w:nsid w:val="3E546287"/>
    <w:multiLevelType w:val="multilevel"/>
    <w:tmpl w:val="8488BEE0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hint="default"/>
        <w:color w:val="C41230" w:themeColor="accent1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340"/>
        </w:tabs>
        <w:ind w:left="340" w:hanging="170"/>
      </w:pPr>
      <w:rPr>
        <w:rFonts w:ascii="Segoe UI Semilight" w:hAnsi="Segoe UI Semiligh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B5C68"/>
    <w:multiLevelType w:val="hybridMultilevel"/>
    <w:tmpl w:val="9ED25C86"/>
    <w:lvl w:ilvl="0" w:tplc="0C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 w15:restartNumberingAfterBreak="0">
    <w:nsid w:val="4A0612C7"/>
    <w:multiLevelType w:val="hybridMultilevel"/>
    <w:tmpl w:val="3D5A2AAE"/>
    <w:lvl w:ilvl="0" w:tplc="90F6AA3E">
      <w:start w:val="1"/>
      <w:numFmt w:val="bullet"/>
      <w:pStyle w:val="StatementBullet"/>
      <w:lvlText w:val=""/>
      <w:lvlJc w:val="left"/>
      <w:pPr>
        <w:ind w:left="720" w:hanging="360"/>
      </w:pPr>
      <w:rPr>
        <w:rFonts w:ascii="Symbol" w:hAnsi="Symbol" w:hint="default"/>
        <w:color w:val="C41230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F626A"/>
    <w:multiLevelType w:val="hybridMultilevel"/>
    <w:tmpl w:val="A3A69810"/>
    <w:lvl w:ilvl="0" w:tplc="3C6A3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2E6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C722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00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4C5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D7E2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E9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0AA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BAA4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D5CAD"/>
    <w:multiLevelType w:val="multilevel"/>
    <w:tmpl w:val="46F0F3DA"/>
    <w:lvl w:ilvl="0">
      <w:start w:val="1"/>
      <w:numFmt w:val="decimal"/>
      <w:pStyle w:val="Heading-Appendix1"/>
      <w:lvlText w:val="A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-Appendix2"/>
      <w:lvlText w:val="A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-Appendix3"/>
      <w:lvlText w:val="A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7D24A58"/>
    <w:multiLevelType w:val="multilevel"/>
    <w:tmpl w:val="227A2DF4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DD45686"/>
    <w:multiLevelType w:val="hybridMultilevel"/>
    <w:tmpl w:val="229C1F2C"/>
    <w:lvl w:ilvl="0" w:tplc="3BA46FDC">
      <w:start w:val="1"/>
      <w:numFmt w:val="decimal"/>
      <w:lvlText w:val="%1)"/>
      <w:lvlJc w:val="left"/>
      <w:pPr>
        <w:ind w:left="1020" w:hanging="360"/>
      </w:pPr>
    </w:lvl>
    <w:lvl w:ilvl="1" w:tplc="E0EA0710">
      <w:start w:val="1"/>
      <w:numFmt w:val="decimal"/>
      <w:lvlText w:val="%2)"/>
      <w:lvlJc w:val="left"/>
      <w:pPr>
        <w:ind w:left="1020" w:hanging="360"/>
      </w:pPr>
    </w:lvl>
    <w:lvl w:ilvl="2" w:tplc="5D980FDC">
      <w:start w:val="1"/>
      <w:numFmt w:val="decimal"/>
      <w:lvlText w:val="%3)"/>
      <w:lvlJc w:val="left"/>
      <w:pPr>
        <w:ind w:left="1020" w:hanging="360"/>
      </w:pPr>
    </w:lvl>
    <w:lvl w:ilvl="3" w:tplc="C4DE1932">
      <w:start w:val="1"/>
      <w:numFmt w:val="decimal"/>
      <w:lvlText w:val="%4)"/>
      <w:lvlJc w:val="left"/>
      <w:pPr>
        <w:ind w:left="1020" w:hanging="360"/>
      </w:pPr>
    </w:lvl>
    <w:lvl w:ilvl="4" w:tplc="0A9C6566">
      <w:start w:val="1"/>
      <w:numFmt w:val="decimal"/>
      <w:lvlText w:val="%5)"/>
      <w:lvlJc w:val="left"/>
      <w:pPr>
        <w:ind w:left="1020" w:hanging="360"/>
      </w:pPr>
    </w:lvl>
    <w:lvl w:ilvl="5" w:tplc="60CE1BEC">
      <w:start w:val="1"/>
      <w:numFmt w:val="decimal"/>
      <w:lvlText w:val="%6)"/>
      <w:lvlJc w:val="left"/>
      <w:pPr>
        <w:ind w:left="1020" w:hanging="360"/>
      </w:pPr>
    </w:lvl>
    <w:lvl w:ilvl="6" w:tplc="ACB63A24">
      <w:start w:val="1"/>
      <w:numFmt w:val="decimal"/>
      <w:lvlText w:val="%7)"/>
      <w:lvlJc w:val="left"/>
      <w:pPr>
        <w:ind w:left="1020" w:hanging="360"/>
      </w:pPr>
    </w:lvl>
    <w:lvl w:ilvl="7" w:tplc="EFC62B44">
      <w:start w:val="1"/>
      <w:numFmt w:val="decimal"/>
      <w:lvlText w:val="%8)"/>
      <w:lvlJc w:val="left"/>
      <w:pPr>
        <w:ind w:left="1020" w:hanging="360"/>
      </w:pPr>
    </w:lvl>
    <w:lvl w:ilvl="8" w:tplc="57D030DE">
      <w:start w:val="1"/>
      <w:numFmt w:val="decimal"/>
      <w:lvlText w:val="%9)"/>
      <w:lvlJc w:val="left"/>
      <w:pPr>
        <w:ind w:left="1020" w:hanging="360"/>
      </w:pPr>
    </w:lvl>
  </w:abstractNum>
  <w:abstractNum w:abstractNumId="26" w15:restartNumberingAfterBreak="0">
    <w:nsid w:val="60A27625"/>
    <w:multiLevelType w:val="hybridMultilevel"/>
    <w:tmpl w:val="F438CE34"/>
    <w:lvl w:ilvl="0" w:tplc="5B6E01D0">
      <w:start w:val="1"/>
      <w:numFmt w:val="decimal"/>
      <w:pStyle w:val="CaptionTable"/>
      <w:lvlText w:val="Table 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A3154"/>
    <w:multiLevelType w:val="hybridMultilevel"/>
    <w:tmpl w:val="5B42813A"/>
    <w:lvl w:ilvl="0" w:tplc="2AD6D854">
      <w:start w:val="1"/>
      <w:numFmt w:val="decimal"/>
      <w:lvlText w:val="%1)"/>
      <w:lvlJc w:val="left"/>
      <w:pPr>
        <w:ind w:left="1020" w:hanging="360"/>
      </w:pPr>
    </w:lvl>
    <w:lvl w:ilvl="1" w:tplc="CE260E14">
      <w:start w:val="1"/>
      <w:numFmt w:val="decimal"/>
      <w:lvlText w:val="%2)"/>
      <w:lvlJc w:val="left"/>
      <w:pPr>
        <w:ind w:left="1020" w:hanging="360"/>
      </w:pPr>
    </w:lvl>
    <w:lvl w:ilvl="2" w:tplc="6922D596">
      <w:start w:val="1"/>
      <w:numFmt w:val="decimal"/>
      <w:lvlText w:val="%3)"/>
      <w:lvlJc w:val="left"/>
      <w:pPr>
        <w:ind w:left="1020" w:hanging="360"/>
      </w:pPr>
    </w:lvl>
    <w:lvl w:ilvl="3" w:tplc="83C0E4C0">
      <w:start w:val="1"/>
      <w:numFmt w:val="decimal"/>
      <w:lvlText w:val="%4)"/>
      <w:lvlJc w:val="left"/>
      <w:pPr>
        <w:ind w:left="1020" w:hanging="360"/>
      </w:pPr>
    </w:lvl>
    <w:lvl w:ilvl="4" w:tplc="3B661B02">
      <w:start w:val="1"/>
      <w:numFmt w:val="decimal"/>
      <w:lvlText w:val="%5)"/>
      <w:lvlJc w:val="left"/>
      <w:pPr>
        <w:ind w:left="1020" w:hanging="360"/>
      </w:pPr>
    </w:lvl>
    <w:lvl w:ilvl="5" w:tplc="5F7A43E8">
      <w:start w:val="1"/>
      <w:numFmt w:val="decimal"/>
      <w:lvlText w:val="%6)"/>
      <w:lvlJc w:val="left"/>
      <w:pPr>
        <w:ind w:left="1020" w:hanging="360"/>
      </w:pPr>
    </w:lvl>
    <w:lvl w:ilvl="6" w:tplc="989AD1DE">
      <w:start w:val="1"/>
      <w:numFmt w:val="decimal"/>
      <w:lvlText w:val="%7)"/>
      <w:lvlJc w:val="left"/>
      <w:pPr>
        <w:ind w:left="1020" w:hanging="360"/>
      </w:pPr>
    </w:lvl>
    <w:lvl w:ilvl="7" w:tplc="DC44C5B0">
      <w:start w:val="1"/>
      <w:numFmt w:val="decimal"/>
      <w:lvlText w:val="%8)"/>
      <w:lvlJc w:val="left"/>
      <w:pPr>
        <w:ind w:left="1020" w:hanging="360"/>
      </w:pPr>
    </w:lvl>
    <w:lvl w:ilvl="8" w:tplc="7FFAFE0C">
      <w:start w:val="1"/>
      <w:numFmt w:val="decimal"/>
      <w:lvlText w:val="%9)"/>
      <w:lvlJc w:val="left"/>
      <w:pPr>
        <w:ind w:left="1020" w:hanging="360"/>
      </w:pPr>
    </w:lvl>
  </w:abstractNum>
  <w:abstractNum w:abstractNumId="28" w15:restartNumberingAfterBreak="0">
    <w:nsid w:val="66D969A1"/>
    <w:multiLevelType w:val="hybridMultilevel"/>
    <w:tmpl w:val="6E7AAB32"/>
    <w:lvl w:ilvl="0" w:tplc="FE00FAA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892DF6"/>
    <w:multiLevelType w:val="hybridMultilevel"/>
    <w:tmpl w:val="FDDA477C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C12D32"/>
    <w:multiLevelType w:val="hybridMultilevel"/>
    <w:tmpl w:val="002A8D7C"/>
    <w:lvl w:ilvl="0" w:tplc="0C09000F">
      <w:start w:val="1"/>
      <w:numFmt w:val="decimal"/>
      <w:lvlText w:val="%1."/>
      <w:lvlJc w:val="left"/>
      <w:pPr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ind w:left="1553" w:hanging="360"/>
      </w:pPr>
    </w:lvl>
    <w:lvl w:ilvl="2" w:tplc="0C09001B" w:tentative="1">
      <w:start w:val="1"/>
      <w:numFmt w:val="lowerRoman"/>
      <w:lvlText w:val="%3."/>
      <w:lvlJc w:val="right"/>
      <w:pPr>
        <w:ind w:left="2273" w:hanging="180"/>
      </w:pPr>
    </w:lvl>
    <w:lvl w:ilvl="3" w:tplc="0C09000F" w:tentative="1">
      <w:start w:val="1"/>
      <w:numFmt w:val="decimal"/>
      <w:lvlText w:val="%4."/>
      <w:lvlJc w:val="left"/>
      <w:pPr>
        <w:ind w:left="2993" w:hanging="360"/>
      </w:pPr>
    </w:lvl>
    <w:lvl w:ilvl="4" w:tplc="0C090019" w:tentative="1">
      <w:start w:val="1"/>
      <w:numFmt w:val="lowerLetter"/>
      <w:lvlText w:val="%5."/>
      <w:lvlJc w:val="left"/>
      <w:pPr>
        <w:ind w:left="3713" w:hanging="360"/>
      </w:pPr>
    </w:lvl>
    <w:lvl w:ilvl="5" w:tplc="0C09001B" w:tentative="1">
      <w:start w:val="1"/>
      <w:numFmt w:val="lowerRoman"/>
      <w:lvlText w:val="%6."/>
      <w:lvlJc w:val="right"/>
      <w:pPr>
        <w:ind w:left="4433" w:hanging="180"/>
      </w:pPr>
    </w:lvl>
    <w:lvl w:ilvl="6" w:tplc="0C09000F" w:tentative="1">
      <w:start w:val="1"/>
      <w:numFmt w:val="decimal"/>
      <w:lvlText w:val="%7."/>
      <w:lvlJc w:val="left"/>
      <w:pPr>
        <w:ind w:left="5153" w:hanging="360"/>
      </w:pPr>
    </w:lvl>
    <w:lvl w:ilvl="7" w:tplc="0C090019" w:tentative="1">
      <w:start w:val="1"/>
      <w:numFmt w:val="lowerLetter"/>
      <w:lvlText w:val="%8."/>
      <w:lvlJc w:val="left"/>
      <w:pPr>
        <w:ind w:left="5873" w:hanging="360"/>
      </w:pPr>
    </w:lvl>
    <w:lvl w:ilvl="8" w:tplc="0C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1" w15:restartNumberingAfterBreak="0">
    <w:nsid w:val="71D55788"/>
    <w:multiLevelType w:val="hybridMultilevel"/>
    <w:tmpl w:val="8B082480"/>
    <w:lvl w:ilvl="0" w:tplc="B54CB9E2">
      <w:start w:val="1"/>
      <w:numFmt w:val="decimal"/>
      <w:lvlText w:val="%1."/>
      <w:lvlJc w:val="left"/>
      <w:pPr>
        <w:ind w:left="1020" w:hanging="360"/>
      </w:pPr>
    </w:lvl>
    <w:lvl w:ilvl="1" w:tplc="CCB4CE44">
      <w:start w:val="1"/>
      <w:numFmt w:val="decimal"/>
      <w:lvlText w:val="%2."/>
      <w:lvlJc w:val="left"/>
      <w:pPr>
        <w:ind w:left="1020" w:hanging="360"/>
      </w:pPr>
    </w:lvl>
    <w:lvl w:ilvl="2" w:tplc="870C777C">
      <w:start w:val="1"/>
      <w:numFmt w:val="decimal"/>
      <w:lvlText w:val="%3."/>
      <w:lvlJc w:val="left"/>
      <w:pPr>
        <w:ind w:left="1020" w:hanging="360"/>
      </w:pPr>
    </w:lvl>
    <w:lvl w:ilvl="3" w:tplc="5A18C354">
      <w:start w:val="1"/>
      <w:numFmt w:val="decimal"/>
      <w:lvlText w:val="%4."/>
      <w:lvlJc w:val="left"/>
      <w:pPr>
        <w:ind w:left="1020" w:hanging="360"/>
      </w:pPr>
    </w:lvl>
    <w:lvl w:ilvl="4" w:tplc="F3EEB058">
      <w:start w:val="1"/>
      <w:numFmt w:val="decimal"/>
      <w:lvlText w:val="%5."/>
      <w:lvlJc w:val="left"/>
      <w:pPr>
        <w:ind w:left="1020" w:hanging="360"/>
      </w:pPr>
    </w:lvl>
    <w:lvl w:ilvl="5" w:tplc="93C092CA">
      <w:start w:val="1"/>
      <w:numFmt w:val="decimal"/>
      <w:lvlText w:val="%6."/>
      <w:lvlJc w:val="left"/>
      <w:pPr>
        <w:ind w:left="1020" w:hanging="360"/>
      </w:pPr>
    </w:lvl>
    <w:lvl w:ilvl="6" w:tplc="C2F6E580">
      <w:start w:val="1"/>
      <w:numFmt w:val="decimal"/>
      <w:lvlText w:val="%7."/>
      <w:lvlJc w:val="left"/>
      <w:pPr>
        <w:ind w:left="1020" w:hanging="360"/>
      </w:pPr>
    </w:lvl>
    <w:lvl w:ilvl="7" w:tplc="0A9EC5F4">
      <w:start w:val="1"/>
      <w:numFmt w:val="decimal"/>
      <w:lvlText w:val="%8."/>
      <w:lvlJc w:val="left"/>
      <w:pPr>
        <w:ind w:left="1020" w:hanging="360"/>
      </w:pPr>
    </w:lvl>
    <w:lvl w:ilvl="8" w:tplc="DA905922">
      <w:start w:val="1"/>
      <w:numFmt w:val="decimal"/>
      <w:lvlText w:val="%9."/>
      <w:lvlJc w:val="left"/>
      <w:pPr>
        <w:ind w:left="1020" w:hanging="360"/>
      </w:pPr>
    </w:lvl>
  </w:abstractNum>
  <w:abstractNum w:abstractNumId="32" w15:restartNumberingAfterBreak="0">
    <w:nsid w:val="745D5375"/>
    <w:multiLevelType w:val="hybridMultilevel"/>
    <w:tmpl w:val="9878D530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681D94"/>
    <w:multiLevelType w:val="hybridMultilevel"/>
    <w:tmpl w:val="5B786372"/>
    <w:lvl w:ilvl="0" w:tplc="FE00FA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56AF66">
      <w:start w:val="1"/>
      <w:numFmt w:val="bullet"/>
      <w:pStyle w:val="Bullet2"/>
      <w:lvlText w:val="­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AB5127"/>
    <w:multiLevelType w:val="hybridMultilevel"/>
    <w:tmpl w:val="3716BEE8"/>
    <w:lvl w:ilvl="0" w:tplc="8224115A">
      <w:start w:val="1"/>
      <w:numFmt w:val="decimal"/>
      <w:lvlText w:val="%1."/>
      <w:lvlJc w:val="left"/>
      <w:pPr>
        <w:ind w:left="1020" w:hanging="360"/>
      </w:pPr>
    </w:lvl>
    <w:lvl w:ilvl="1" w:tplc="EF5E80CC">
      <w:start w:val="1"/>
      <w:numFmt w:val="decimal"/>
      <w:lvlText w:val="%2."/>
      <w:lvlJc w:val="left"/>
      <w:pPr>
        <w:ind w:left="1020" w:hanging="360"/>
      </w:pPr>
    </w:lvl>
    <w:lvl w:ilvl="2" w:tplc="A8DA38CC">
      <w:start w:val="1"/>
      <w:numFmt w:val="decimal"/>
      <w:lvlText w:val="%3."/>
      <w:lvlJc w:val="left"/>
      <w:pPr>
        <w:ind w:left="1020" w:hanging="360"/>
      </w:pPr>
    </w:lvl>
    <w:lvl w:ilvl="3" w:tplc="5AB2C9FE">
      <w:start w:val="1"/>
      <w:numFmt w:val="decimal"/>
      <w:lvlText w:val="%4."/>
      <w:lvlJc w:val="left"/>
      <w:pPr>
        <w:ind w:left="1020" w:hanging="360"/>
      </w:pPr>
    </w:lvl>
    <w:lvl w:ilvl="4" w:tplc="8DB2585A">
      <w:start w:val="1"/>
      <w:numFmt w:val="decimal"/>
      <w:lvlText w:val="%5."/>
      <w:lvlJc w:val="left"/>
      <w:pPr>
        <w:ind w:left="1020" w:hanging="360"/>
      </w:pPr>
    </w:lvl>
    <w:lvl w:ilvl="5" w:tplc="0CA80774">
      <w:start w:val="1"/>
      <w:numFmt w:val="decimal"/>
      <w:lvlText w:val="%6."/>
      <w:lvlJc w:val="left"/>
      <w:pPr>
        <w:ind w:left="1020" w:hanging="360"/>
      </w:pPr>
    </w:lvl>
    <w:lvl w:ilvl="6" w:tplc="69B6E37E">
      <w:start w:val="1"/>
      <w:numFmt w:val="decimal"/>
      <w:lvlText w:val="%7."/>
      <w:lvlJc w:val="left"/>
      <w:pPr>
        <w:ind w:left="1020" w:hanging="360"/>
      </w:pPr>
    </w:lvl>
    <w:lvl w:ilvl="7" w:tplc="E6A6FC3E">
      <w:start w:val="1"/>
      <w:numFmt w:val="decimal"/>
      <w:lvlText w:val="%8."/>
      <w:lvlJc w:val="left"/>
      <w:pPr>
        <w:ind w:left="1020" w:hanging="360"/>
      </w:pPr>
    </w:lvl>
    <w:lvl w:ilvl="8" w:tplc="72A4699A">
      <w:start w:val="1"/>
      <w:numFmt w:val="decimal"/>
      <w:lvlText w:val="%9."/>
      <w:lvlJc w:val="left"/>
      <w:pPr>
        <w:ind w:left="1020" w:hanging="360"/>
      </w:pPr>
    </w:lvl>
  </w:abstractNum>
  <w:abstractNum w:abstractNumId="35" w15:restartNumberingAfterBreak="0">
    <w:nsid w:val="7DE917A8"/>
    <w:multiLevelType w:val="hybridMultilevel"/>
    <w:tmpl w:val="66D8CFE8"/>
    <w:lvl w:ilvl="0" w:tplc="B3FA1486">
      <w:start w:val="1"/>
      <w:numFmt w:val="decimal"/>
      <w:lvlText w:val="%1."/>
      <w:lvlJc w:val="left"/>
      <w:pPr>
        <w:ind w:left="720" w:hanging="360"/>
      </w:pPr>
    </w:lvl>
    <w:lvl w:ilvl="1" w:tplc="C7BAE8D0">
      <w:start w:val="1"/>
      <w:numFmt w:val="decimal"/>
      <w:lvlText w:val="%2."/>
      <w:lvlJc w:val="left"/>
      <w:pPr>
        <w:ind w:left="720" w:hanging="360"/>
      </w:pPr>
    </w:lvl>
    <w:lvl w:ilvl="2" w:tplc="0B201BA8">
      <w:start w:val="1"/>
      <w:numFmt w:val="decimal"/>
      <w:lvlText w:val="%3."/>
      <w:lvlJc w:val="left"/>
      <w:pPr>
        <w:ind w:left="720" w:hanging="360"/>
      </w:pPr>
    </w:lvl>
    <w:lvl w:ilvl="3" w:tplc="55DC5FD2">
      <w:start w:val="1"/>
      <w:numFmt w:val="decimal"/>
      <w:lvlText w:val="%4."/>
      <w:lvlJc w:val="left"/>
      <w:pPr>
        <w:ind w:left="720" w:hanging="360"/>
      </w:pPr>
    </w:lvl>
    <w:lvl w:ilvl="4" w:tplc="8CF62D8E">
      <w:start w:val="1"/>
      <w:numFmt w:val="decimal"/>
      <w:lvlText w:val="%5."/>
      <w:lvlJc w:val="left"/>
      <w:pPr>
        <w:ind w:left="720" w:hanging="360"/>
      </w:pPr>
    </w:lvl>
    <w:lvl w:ilvl="5" w:tplc="1F9292CA">
      <w:start w:val="1"/>
      <w:numFmt w:val="decimal"/>
      <w:lvlText w:val="%6."/>
      <w:lvlJc w:val="left"/>
      <w:pPr>
        <w:ind w:left="720" w:hanging="360"/>
      </w:pPr>
    </w:lvl>
    <w:lvl w:ilvl="6" w:tplc="F120DB62">
      <w:start w:val="1"/>
      <w:numFmt w:val="decimal"/>
      <w:lvlText w:val="%7."/>
      <w:lvlJc w:val="left"/>
      <w:pPr>
        <w:ind w:left="720" w:hanging="360"/>
      </w:pPr>
    </w:lvl>
    <w:lvl w:ilvl="7" w:tplc="FAF08F50">
      <w:start w:val="1"/>
      <w:numFmt w:val="decimal"/>
      <w:lvlText w:val="%8."/>
      <w:lvlJc w:val="left"/>
      <w:pPr>
        <w:ind w:left="720" w:hanging="360"/>
      </w:pPr>
    </w:lvl>
    <w:lvl w:ilvl="8" w:tplc="5206185C">
      <w:start w:val="1"/>
      <w:numFmt w:val="decimal"/>
      <w:lvlText w:val="%9."/>
      <w:lvlJc w:val="left"/>
      <w:pPr>
        <w:ind w:left="720" w:hanging="360"/>
      </w:pPr>
    </w:lvl>
  </w:abstractNum>
  <w:abstractNum w:abstractNumId="36" w15:restartNumberingAfterBreak="0">
    <w:nsid w:val="7F0F4432"/>
    <w:multiLevelType w:val="multilevel"/>
    <w:tmpl w:val="82628D80"/>
    <w:lvl w:ilvl="0">
      <w:start w:val="1"/>
      <w:numFmt w:val="upperLetter"/>
      <w:pStyle w:val="List-ABC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C41230" w:themeColor="accent1"/>
      </w:rPr>
    </w:lvl>
    <w:lvl w:ilvl="1">
      <w:start w:val="1"/>
      <w:numFmt w:val="lowerLetter"/>
      <w:pStyle w:val="List-ABC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pStyle w:val="List-ABC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947694400">
    <w:abstractNumId w:val="13"/>
  </w:num>
  <w:num w:numId="2" w16cid:durableId="2089425540">
    <w:abstractNumId w:val="10"/>
  </w:num>
  <w:num w:numId="3" w16cid:durableId="487942272">
    <w:abstractNumId w:val="36"/>
  </w:num>
  <w:num w:numId="4" w16cid:durableId="1346394859">
    <w:abstractNumId w:val="19"/>
  </w:num>
  <w:num w:numId="5" w16cid:durableId="1520508764">
    <w:abstractNumId w:val="21"/>
  </w:num>
  <w:num w:numId="6" w16cid:durableId="1040863381">
    <w:abstractNumId w:val="23"/>
  </w:num>
  <w:num w:numId="7" w16cid:durableId="684139980">
    <w:abstractNumId w:val="8"/>
  </w:num>
  <w:num w:numId="8" w16cid:durableId="826288881">
    <w:abstractNumId w:val="26"/>
  </w:num>
  <w:num w:numId="9" w16cid:durableId="526675768">
    <w:abstractNumId w:val="17"/>
  </w:num>
  <w:num w:numId="10" w16cid:durableId="40717395">
    <w:abstractNumId w:val="6"/>
  </w:num>
  <w:num w:numId="11" w16cid:durableId="1936865706">
    <w:abstractNumId w:val="24"/>
  </w:num>
  <w:num w:numId="12" w16cid:durableId="1658321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0045394">
    <w:abstractNumId w:val="13"/>
  </w:num>
  <w:num w:numId="14" w16cid:durableId="10577752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1708218">
    <w:abstractNumId w:val="2"/>
  </w:num>
  <w:num w:numId="16" w16cid:durableId="1556894035">
    <w:abstractNumId w:val="28"/>
  </w:num>
  <w:num w:numId="17" w16cid:durableId="603466926">
    <w:abstractNumId w:val="0"/>
  </w:num>
  <w:num w:numId="18" w16cid:durableId="1821463550">
    <w:abstractNumId w:val="1"/>
  </w:num>
  <w:num w:numId="19" w16cid:durableId="259219074">
    <w:abstractNumId w:val="29"/>
  </w:num>
  <w:num w:numId="20" w16cid:durableId="766121993">
    <w:abstractNumId w:val="32"/>
  </w:num>
  <w:num w:numId="21" w16cid:durableId="17461502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9100300">
    <w:abstractNumId w:val="4"/>
  </w:num>
  <w:num w:numId="23" w16cid:durableId="552542827">
    <w:abstractNumId w:val="30"/>
  </w:num>
  <w:num w:numId="24" w16cid:durableId="2079862740">
    <w:abstractNumId w:val="16"/>
  </w:num>
  <w:num w:numId="25" w16cid:durableId="954597602">
    <w:abstractNumId w:val="10"/>
  </w:num>
  <w:num w:numId="26" w16cid:durableId="18821690">
    <w:abstractNumId w:val="14"/>
  </w:num>
  <w:num w:numId="27" w16cid:durableId="903687939">
    <w:abstractNumId w:val="3"/>
  </w:num>
  <w:num w:numId="28" w16cid:durableId="1915894962">
    <w:abstractNumId w:val="22"/>
  </w:num>
  <w:num w:numId="29" w16cid:durableId="75632545">
    <w:abstractNumId w:val="33"/>
  </w:num>
  <w:num w:numId="30" w16cid:durableId="1204370076">
    <w:abstractNumId w:val="10"/>
  </w:num>
  <w:num w:numId="31" w16cid:durableId="523593353">
    <w:abstractNumId w:val="10"/>
  </w:num>
  <w:num w:numId="32" w16cid:durableId="945117179">
    <w:abstractNumId w:val="5"/>
  </w:num>
  <w:num w:numId="33" w16cid:durableId="1169904588">
    <w:abstractNumId w:val="10"/>
  </w:num>
  <w:num w:numId="34" w16cid:durableId="1102264061">
    <w:abstractNumId w:val="20"/>
  </w:num>
  <w:num w:numId="35" w16cid:durableId="1276064309">
    <w:abstractNumId w:val="10"/>
  </w:num>
  <w:num w:numId="36" w16cid:durableId="830874117">
    <w:abstractNumId w:val="9"/>
  </w:num>
  <w:num w:numId="37" w16cid:durableId="1700162455">
    <w:abstractNumId w:val="11"/>
  </w:num>
  <w:num w:numId="38" w16cid:durableId="1982419685">
    <w:abstractNumId w:val="7"/>
  </w:num>
  <w:num w:numId="39" w16cid:durableId="1993439311">
    <w:abstractNumId w:val="12"/>
  </w:num>
  <w:num w:numId="40" w16cid:durableId="439685514">
    <w:abstractNumId w:val="18"/>
  </w:num>
  <w:num w:numId="41" w16cid:durableId="510487318">
    <w:abstractNumId w:val="15"/>
  </w:num>
  <w:num w:numId="42" w16cid:durableId="1603108286">
    <w:abstractNumId w:val="31"/>
  </w:num>
  <w:num w:numId="43" w16cid:durableId="1319730704">
    <w:abstractNumId w:val="34"/>
  </w:num>
  <w:num w:numId="44" w16cid:durableId="34694754">
    <w:abstractNumId w:val="35"/>
  </w:num>
  <w:num w:numId="45" w16cid:durableId="250092351">
    <w:abstractNumId w:val="25"/>
  </w:num>
  <w:num w:numId="46" w16cid:durableId="131217699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alEgv50J355+ceSMLflUCqgrUzqazZXkKSw5uMBpKB4eZUadpMe88M39rV9HkG/DsG/RbtNsGVoH1wYqMBdTTQ==" w:salt="wqK5/cpn0LxEaliJRzT2OQ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7C5"/>
    <w:rsid w:val="00000FE8"/>
    <w:rsid w:val="000016C5"/>
    <w:rsid w:val="0000499A"/>
    <w:rsid w:val="00005308"/>
    <w:rsid w:val="00005BD5"/>
    <w:rsid w:val="00006A2D"/>
    <w:rsid w:val="00007BD9"/>
    <w:rsid w:val="000155EE"/>
    <w:rsid w:val="00015987"/>
    <w:rsid w:val="0001724C"/>
    <w:rsid w:val="000178F2"/>
    <w:rsid w:val="00017B9B"/>
    <w:rsid w:val="00024B68"/>
    <w:rsid w:val="00025BAB"/>
    <w:rsid w:val="00027557"/>
    <w:rsid w:val="00027BFE"/>
    <w:rsid w:val="00037940"/>
    <w:rsid w:val="000418FC"/>
    <w:rsid w:val="00041C6A"/>
    <w:rsid w:val="00042669"/>
    <w:rsid w:val="00043E1D"/>
    <w:rsid w:val="00044362"/>
    <w:rsid w:val="00044E9A"/>
    <w:rsid w:val="00051531"/>
    <w:rsid w:val="0005405A"/>
    <w:rsid w:val="000557E9"/>
    <w:rsid w:val="00055A4C"/>
    <w:rsid w:val="000602C8"/>
    <w:rsid w:val="0006133B"/>
    <w:rsid w:val="0006319E"/>
    <w:rsid w:val="00071D05"/>
    <w:rsid w:val="00073E5D"/>
    <w:rsid w:val="000765A1"/>
    <w:rsid w:val="00077CE3"/>
    <w:rsid w:val="00081010"/>
    <w:rsid w:val="00082BA6"/>
    <w:rsid w:val="000863F7"/>
    <w:rsid w:val="00090482"/>
    <w:rsid w:val="00097338"/>
    <w:rsid w:val="000A2E9A"/>
    <w:rsid w:val="000A3A06"/>
    <w:rsid w:val="000A5823"/>
    <w:rsid w:val="000A687D"/>
    <w:rsid w:val="000A7985"/>
    <w:rsid w:val="000B09A9"/>
    <w:rsid w:val="000B124B"/>
    <w:rsid w:val="000B1CC5"/>
    <w:rsid w:val="000B50B0"/>
    <w:rsid w:val="000B6A28"/>
    <w:rsid w:val="000C3005"/>
    <w:rsid w:val="000C36E6"/>
    <w:rsid w:val="000D585C"/>
    <w:rsid w:val="000D6550"/>
    <w:rsid w:val="000D69F8"/>
    <w:rsid w:val="000E2686"/>
    <w:rsid w:val="000E4265"/>
    <w:rsid w:val="000E45AB"/>
    <w:rsid w:val="000E55AE"/>
    <w:rsid w:val="000E64C5"/>
    <w:rsid w:val="000E73D9"/>
    <w:rsid w:val="00101651"/>
    <w:rsid w:val="00101B12"/>
    <w:rsid w:val="00104D43"/>
    <w:rsid w:val="00106225"/>
    <w:rsid w:val="001062EE"/>
    <w:rsid w:val="00106E30"/>
    <w:rsid w:val="001070C2"/>
    <w:rsid w:val="0010718C"/>
    <w:rsid w:val="0011067A"/>
    <w:rsid w:val="0011191B"/>
    <w:rsid w:val="00112969"/>
    <w:rsid w:val="001175F6"/>
    <w:rsid w:val="0012328B"/>
    <w:rsid w:val="001273D1"/>
    <w:rsid w:val="00133120"/>
    <w:rsid w:val="001337F9"/>
    <w:rsid w:val="001345C8"/>
    <w:rsid w:val="0013655B"/>
    <w:rsid w:val="001376EC"/>
    <w:rsid w:val="00140B12"/>
    <w:rsid w:val="00141788"/>
    <w:rsid w:val="0014690C"/>
    <w:rsid w:val="00146F92"/>
    <w:rsid w:val="0015055B"/>
    <w:rsid w:val="0015085E"/>
    <w:rsid w:val="0015165B"/>
    <w:rsid w:val="00151F6D"/>
    <w:rsid w:val="001521A0"/>
    <w:rsid w:val="00156040"/>
    <w:rsid w:val="00156D80"/>
    <w:rsid w:val="0015703C"/>
    <w:rsid w:val="00161CEA"/>
    <w:rsid w:val="00162F17"/>
    <w:rsid w:val="00163A11"/>
    <w:rsid w:val="001712AD"/>
    <w:rsid w:val="00172C61"/>
    <w:rsid w:val="00173A8D"/>
    <w:rsid w:val="0017451E"/>
    <w:rsid w:val="00175B27"/>
    <w:rsid w:val="00176789"/>
    <w:rsid w:val="00176C2E"/>
    <w:rsid w:val="00177469"/>
    <w:rsid w:val="00177BF3"/>
    <w:rsid w:val="00180038"/>
    <w:rsid w:val="0018209B"/>
    <w:rsid w:val="00184A8E"/>
    <w:rsid w:val="00184E73"/>
    <w:rsid w:val="00185B0F"/>
    <w:rsid w:val="001875DE"/>
    <w:rsid w:val="00190755"/>
    <w:rsid w:val="00192374"/>
    <w:rsid w:val="00193546"/>
    <w:rsid w:val="00196929"/>
    <w:rsid w:val="001A25A7"/>
    <w:rsid w:val="001A2E55"/>
    <w:rsid w:val="001A4009"/>
    <w:rsid w:val="001A685D"/>
    <w:rsid w:val="001A7248"/>
    <w:rsid w:val="001A77C4"/>
    <w:rsid w:val="001B0B64"/>
    <w:rsid w:val="001B1039"/>
    <w:rsid w:val="001B2EFF"/>
    <w:rsid w:val="001B3F9E"/>
    <w:rsid w:val="001B4267"/>
    <w:rsid w:val="001B44D7"/>
    <w:rsid w:val="001B62B7"/>
    <w:rsid w:val="001B6DEF"/>
    <w:rsid w:val="001C0E50"/>
    <w:rsid w:val="001C4B61"/>
    <w:rsid w:val="001C538B"/>
    <w:rsid w:val="001C605F"/>
    <w:rsid w:val="001D0B3B"/>
    <w:rsid w:val="001D3FEF"/>
    <w:rsid w:val="001D4E07"/>
    <w:rsid w:val="001D5266"/>
    <w:rsid w:val="001D5F46"/>
    <w:rsid w:val="001E0D33"/>
    <w:rsid w:val="001E6841"/>
    <w:rsid w:val="001E7A3C"/>
    <w:rsid w:val="001F0682"/>
    <w:rsid w:val="00202823"/>
    <w:rsid w:val="002028A0"/>
    <w:rsid w:val="00210FAF"/>
    <w:rsid w:val="0021189C"/>
    <w:rsid w:val="00214BC2"/>
    <w:rsid w:val="00215A8B"/>
    <w:rsid w:val="0022778D"/>
    <w:rsid w:val="0023138E"/>
    <w:rsid w:val="00231A5D"/>
    <w:rsid w:val="00235203"/>
    <w:rsid w:val="00235E15"/>
    <w:rsid w:val="002377B0"/>
    <w:rsid w:val="00244DED"/>
    <w:rsid w:val="00245601"/>
    <w:rsid w:val="00266940"/>
    <w:rsid w:val="002700F2"/>
    <w:rsid w:val="00272159"/>
    <w:rsid w:val="002739A1"/>
    <w:rsid w:val="00283744"/>
    <w:rsid w:val="00286873"/>
    <w:rsid w:val="00293252"/>
    <w:rsid w:val="00296D15"/>
    <w:rsid w:val="00296E91"/>
    <w:rsid w:val="0029793F"/>
    <w:rsid w:val="002A25CB"/>
    <w:rsid w:val="002A5EBC"/>
    <w:rsid w:val="002B5607"/>
    <w:rsid w:val="002B613F"/>
    <w:rsid w:val="002C0798"/>
    <w:rsid w:val="002C348E"/>
    <w:rsid w:val="002C4007"/>
    <w:rsid w:val="002C497B"/>
    <w:rsid w:val="002C551C"/>
    <w:rsid w:val="002C65FC"/>
    <w:rsid w:val="002C7A9B"/>
    <w:rsid w:val="002D2F57"/>
    <w:rsid w:val="002D3DDC"/>
    <w:rsid w:val="002D4382"/>
    <w:rsid w:val="002D44DB"/>
    <w:rsid w:val="002D4DA2"/>
    <w:rsid w:val="002D533D"/>
    <w:rsid w:val="002E444F"/>
    <w:rsid w:val="002E51C7"/>
    <w:rsid w:val="002E626A"/>
    <w:rsid w:val="002F0CC8"/>
    <w:rsid w:val="002F32CF"/>
    <w:rsid w:val="002F4206"/>
    <w:rsid w:val="002F6164"/>
    <w:rsid w:val="002F6468"/>
    <w:rsid w:val="002F7304"/>
    <w:rsid w:val="003034B4"/>
    <w:rsid w:val="00303885"/>
    <w:rsid w:val="00303F69"/>
    <w:rsid w:val="0030666E"/>
    <w:rsid w:val="00306E22"/>
    <w:rsid w:val="00311412"/>
    <w:rsid w:val="00311D60"/>
    <w:rsid w:val="0031284F"/>
    <w:rsid w:val="0032066A"/>
    <w:rsid w:val="003218B9"/>
    <w:rsid w:val="003236EF"/>
    <w:rsid w:val="00323B1B"/>
    <w:rsid w:val="00325E4C"/>
    <w:rsid w:val="00332475"/>
    <w:rsid w:val="003332E2"/>
    <w:rsid w:val="00333CA2"/>
    <w:rsid w:val="00335E3A"/>
    <w:rsid w:val="00335E6C"/>
    <w:rsid w:val="003361E6"/>
    <w:rsid w:val="00336C57"/>
    <w:rsid w:val="00336F32"/>
    <w:rsid w:val="00340232"/>
    <w:rsid w:val="00340696"/>
    <w:rsid w:val="00340D04"/>
    <w:rsid w:val="003410E5"/>
    <w:rsid w:val="003417A5"/>
    <w:rsid w:val="003424DB"/>
    <w:rsid w:val="00343768"/>
    <w:rsid w:val="003448E5"/>
    <w:rsid w:val="00344BC8"/>
    <w:rsid w:val="00347225"/>
    <w:rsid w:val="003505D9"/>
    <w:rsid w:val="0035249E"/>
    <w:rsid w:val="00354AC6"/>
    <w:rsid w:val="00355B59"/>
    <w:rsid w:val="0035744F"/>
    <w:rsid w:val="003576AE"/>
    <w:rsid w:val="00357FDC"/>
    <w:rsid w:val="00364BEF"/>
    <w:rsid w:val="0037061E"/>
    <w:rsid w:val="0037733F"/>
    <w:rsid w:val="00381BDE"/>
    <w:rsid w:val="00383BAA"/>
    <w:rsid w:val="003869EF"/>
    <w:rsid w:val="00390552"/>
    <w:rsid w:val="00391139"/>
    <w:rsid w:val="00391D79"/>
    <w:rsid w:val="00392B8F"/>
    <w:rsid w:val="00392DCF"/>
    <w:rsid w:val="0039384F"/>
    <w:rsid w:val="00394995"/>
    <w:rsid w:val="0039583B"/>
    <w:rsid w:val="003968F3"/>
    <w:rsid w:val="003969C0"/>
    <w:rsid w:val="003A09C9"/>
    <w:rsid w:val="003A1AD9"/>
    <w:rsid w:val="003A23E9"/>
    <w:rsid w:val="003A6C3D"/>
    <w:rsid w:val="003A7DDE"/>
    <w:rsid w:val="003B05F3"/>
    <w:rsid w:val="003B2D7D"/>
    <w:rsid w:val="003C1BD3"/>
    <w:rsid w:val="003C2CA6"/>
    <w:rsid w:val="003C4E0A"/>
    <w:rsid w:val="003C50FB"/>
    <w:rsid w:val="003C7AE3"/>
    <w:rsid w:val="003D0455"/>
    <w:rsid w:val="003D4231"/>
    <w:rsid w:val="003D4A9E"/>
    <w:rsid w:val="003D6ECC"/>
    <w:rsid w:val="003D7F40"/>
    <w:rsid w:val="003E135F"/>
    <w:rsid w:val="003E1744"/>
    <w:rsid w:val="003E23F7"/>
    <w:rsid w:val="003E56FE"/>
    <w:rsid w:val="003E57B9"/>
    <w:rsid w:val="003E6B28"/>
    <w:rsid w:val="003E765E"/>
    <w:rsid w:val="003F0546"/>
    <w:rsid w:val="003F13C2"/>
    <w:rsid w:val="003F267F"/>
    <w:rsid w:val="003F3AEC"/>
    <w:rsid w:val="003F3CB9"/>
    <w:rsid w:val="003F3DD3"/>
    <w:rsid w:val="003F5E54"/>
    <w:rsid w:val="004022C8"/>
    <w:rsid w:val="004034ED"/>
    <w:rsid w:val="00410F75"/>
    <w:rsid w:val="0041258C"/>
    <w:rsid w:val="004126D0"/>
    <w:rsid w:val="00415508"/>
    <w:rsid w:val="00415A76"/>
    <w:rsid w:val="00415E58"/>
    <w:rsid w:val="00416640"/>
    <w:rsid w:val="004176A5"/>
    <w:rsid w:val="00420A72"/>
    <w:rsid w:val="00420B6F"/>
    <w:rsid w:val="004230F4"/>
    <w:rsid w:val="0042378C"/>
    <w:rsid w:val="00424A7B"/>
    <w:rsid w:val="00425E7D"/>
    <w:rsid w:val="00427A4F"/>
    <w:rsid w:val="00427F4B"/>
    <w:rsid w:val="00431C66"/>
    <w:rsid w:val="00432A71"/>
    <w:rsid w:val="00433395"/>
    <w:rsid w:val="00435776"/>
    <w:rsid w:val="00436ABE"/>
    <w:rsid w:val="004370FF"/>
    <w:rsid w:val="00443197"/>
    <w:rsid w:val="0044593D"/>
    <w:rsid w:val="0044602D"/>
    <w:rsid w:val="00450252"/>
    <w:rsid w:val="004526DB"/>
    <w:rsid w:val="00453998"/>
    <w:rsid w:val="00453A2D"/>
    <w:rsid w:val="00453C5B"/>
    <w:rsid w:val="00454D36"/>
    <w:rsid w:val="00457942"/>
    <w:rsid w:val="004600F3"/>
    <w:rsid w:val="00462E37"/>
    <w:rsid w:val="0046436D"/>
    <w:rsid w:val="00465955"/>
    <w:rsid w:val="004666D0"/>
    <w:rsid w:val="00466C15"/>
    <w:rsid w:val="00467431"/>
    <w:rsid w:val="00470FC1"/>
    <w:rsid w:val="004719E8"/>
    <w:rsid w:val="00473F6F"/>
    <w:rsid w:val="00475350"/>
    <w:rsid w:val="00476463"/>
    <w:rsid w:val="0048131B"/>
    <w:rsid w:val="00481824"/>
    <w:rsid w:val="004821F8"/>
    <w:rsid w:val="0048424A"/>
    <w:rsid w:val="00484615"/>
    <w:rsid w:val="0048742C"/>
    <w:rsid w:val="004920C5"/>
    <w:rsid w:val="00492126"/>
    <w:rsid w:val="0049219F"/>
    <w:rsid w:val="00494810"/>
    <w:rsid w:val="00497179"/>
    <w:rsid w:val="004A0439"/>
    <w:rsid w:val="004A28F2"/>
    <w:rsid w:val="004A4091"/>
    <w:rsid w:val="004B3455"/>
    <w:rsid w:val="004B357C"/>
    <w:rsid w:val="004B44BB"/>
    <w:rsid w:val="004B4D0E"/>
    <w:rsid w:val="004B5A95"/>
    <w:rsid w:val="004C4054"/>
    <w:rsid w:val="004C6487"/>
    <w:rsid w:val="004D41B6"/>
    <w:rsid w:val="004D5A76"/>
    <w:rsid w:val="004E130B"/>
    <w:rsid w:val="004E194F"/>
    <w:rsid w:val="004E2599"/>
    <w:rsid w:val="004E3E4B"/>
    <w:rsid w:val="004F1244"/>
    <w:rsid w:val="004F2DC4"/>
    <w:rsid w:val="004F6826"/>
    <w:rsid w:val="004F75FA"/>
    <w:rsid w:val="004F7FAB"/>
    <w:rsid w:val="00505AA2"/>
    <w:rsid w:val="00505ADE"/>
    <w:rsid w:val="00510906"/>
    <w:rsid w:val="005109E2"/>
    <w:rsid w:val="00513183"/>
    <w:rsid w:val="00513264"/>
    <w:rsid w:val="00513471"/>
    <w:rsid w:val="00515B33"/>
    <w:rsid w:val="005163BF"/>
    <w:rsid w:val="00516ECD"/>
    <w:rsid w:val="005205B4"/>
    <w:rsid w:val="00523E80"/>
    <w:rsid w:val="00527165"/>
    <w:rsid w:val="00532648"/>
    <w:rsid w:val="00533A99"/>
    <w:rsid w:val="00535712"/>
    <w:rsid w:val="00536D64"/>
    <w:rsid w:val="005375D4"/>
    <w:rsid w:val="005376DB"/>
    <w:rsid w:val="00544AD9"/>
    <w:rsid w:val="00545732"/>
    <w:rsid w:val="00550BA0"/>
    <w:rsid w:val="00556A71"/>
    <w:rsid w:val="00557401"/>
    <w:rsid w:val="00557B4F"/>
    <w:rsid w:val="00562218"/>
    <w:rsid w:val="005628F7"/>
    <w:rsid w:val="00563712"/>
    <w:rsid w:val="00563EF8"/>
    <w:rsid w:val="00564220"/>
    <w:rsid w:val="005643C3"/>
    <w:rsid w:val="005645BD"/>
    <w:rsid w:val="00571CD8"/>
    <w:rsid w:val="0057410D"/>
    <w:rsid w:val="005774D0"/>
    <w:rsid w:val="00577B88"/>
    <w:rsid w:val="005805CE"/>
    <w:rsid w:val="0058297D"/>
    <w:rsid w:val="00583625"/>
    <w:rsid w:val="005852C3"/>
    <w:rsid w:val="00592EA6"/>
    <w:rsid w:val="005948CA"/>
    <w:rsid w:val="00594A4C"/>
    <w:rsid w:val="005965BC"/>
    <w:rsid w:val="005A1F80"/>
    <w:rsid w:val="005A3ED8"/>
    <w:rsid w:val="005A6FC4"/>
    <w:rsid w:val="005B27BA"/>
    <w:rsid w:val="005B49A4"/>
    <w:rsid w:val="005B7F44"/>
    <w:rsid w:val="005C17DB"/>
    <w:rsid w:val="005C1A15"/>
    <w:rsid w:val="005C1AAC"/>
    <w:rsid w:val="005C2A44"/>
    <w:rsid w:val="005C6F7E"/>
    <w:rsid w:val="005D1BBF"/>
    <w:rsid w:val="005D7AC1"/>
    <w:rsid w:val="005E038D"/>
    <w:rsid w:val="005E54AA"/>
    <w:rsid w:val="005F0960"/>
    <w:rsid w:val="005F0DCD"/>
    <w:rsid w:val="005F1BC1"/>
    <w:rsid w:val="005F328B"/>
    <w:rsid w:val="005F4768"/>
    <w:rsid w:val="005F6B3B"/>
    <w:rsid w:val="00600B13"/>
    <w:rsid w:val="00600CD4"/>
    <w:rsid w:val="00603EE1"/>
    <w:rsid w:val="006046A8"/>
    <w:rsid w:val="00606038"/>
    <w:rsid w:val="006105C7"/>
    <w:rsid w:val="006120D6"/>
    <w:rsid w:val="00613301"/>
    <w:rsid w:val="0061416E"/>
    <w:rsid w:val="00616024"/>
    <w:rsid w:val="00621228"/>
    <w:rsid w:val="0062483D"/>
    <w:rsid w:val="006258EF"/>
    <w:rsid w:val="006270F8"/>
    <w:rsid w:val="006312FB"/>
    <w:rsid w:val="00634DC1"/>
    <w:rsid w:val="00637B2E"/>
    <w:rsid w:val="00642678"/>
    <w:rsid w:val="00643C0A"/>
    <w:rsid w:val="00644488"/>
    <w:rsid w:val="0064532D"/>
    <w:rsid w:val="00645654"/>
    <w:rsid w:val="0064733E"/>
    <w:rsid w:val="00650C66"/>
    <w:rsid w:val="00655C77"/>
    <w:rsid w:val="006560D1"/>
    <w:rsid w:val="00660CE2"/>
    <w:rsid w:val="00662FC7"/>
    <w:rsid w:val="0066799E"/>
    <w:rsid w:val="00667F70"/>
    <w:rsid w:val="00670099"/>
    <w:rsid w:val="00670DC6"/>
    <w:rsid w:val="00671F9F"/>
    <w:rsid w:val="00671FE9"/>
    <w:rsid w:val="00672246"/>
    <w:rsid w:val="006751A1"/>
    <w:rsid w:val="00675DEA"/>
    <w:rsid w:val="00680927"/>
    <w:rsid w:val="006822ED"/>
    <w:rsid w:val="006949F1"/>
    <w:rsid w:val="00697218"/>
    <w:rsid w:val="006A7035"/>
    <w:rsid w:val="006A7611"/>
    <w:rsid w:val="006B1218"/>
    <w:rsid w:val="006B40B7"/>
    <w:rsid w:val="006B5C8C"/>
    <w:rsid w:val="006B5CDF"/>
    <w:rsid w:val="006B6191"/>
    <w:rsid w:val="006C1F34"/>
    <w:rsid w:val="006C2EAC"/>
    <w:rsid w:val="006C48B7"/>
    <w:rsid w:val="006C4F03"/>
    <w:rsid w:val="006C5176"/>
    <w:rsid w:val="006C7635"/>
    <w:rsid w:val="006C7DA3"/>
    <w:rsid w:val="006D53A5"/>
    <w:rsid w:val="006D644C"/>
    <w:rsid w:val="006E0892"/>
    <w:rsid w:val="006E4606"/>
    <w:rsid w:val="006E5265"/>
    <w:rsid w:val="006F2A54"/>
    <w:rsid w:val="006F3DC0"/>
    <w:rsid w:val="006F4D73"/>
    <w:rsid w:val="006F50B4"/>
    <w:rsid w:val="00701880"/>
    <w:rsid w:val="00701E13"/>
    <w:rsid w:val="007046CE"/>
    <w:rsid w:val="00705D96"/>
    <w:rsid w:val="00710C07"/>
    <w:rsid w:val="007168F1"/>
    <w:rsid w:val="007203CA"/>
    <w:rsid w:val="00721950"/>
    <w:rsid w:val="00723A76"/>
    <w:rsid w:val="00723D94"/>
    <w:rsid w:val="00724310"/>
    <w:rsid w:val="0072633B"/>
    <w:rsid w:val="00726A72"/>
    <w:rsid w:val="00727321"/>
    <w:rsid w:val="00730A43"/>
    <w:rsid w:val="0073338F"/>
    <w:rsid w:val="00736102"/>
    <w:rsid w:val="00736ACC"/>
    <w:rsid w:val="0074186D"/>
    <w:rsid w:val="007426A4"/>
    <w:rsid w:val="007434C5"/>
    <w:rsid w:val="00744C6F"/>
    <w:rsid w:val="0074524C"/>
    <w:rsid w:val="00750864"/>
    <w:rsid w:val="00750E37"/>
    <w:rsid w:val="00761DCC"/>
    <w:rsid w:val="00763F7B"/>
    <w:rsid w:val="00767C0A"/>
    <w:rsid w:val="00773045"/>
    <w:rsid w:val="007754AC"/>
    <w:rsid w:val="0077666E"/>
    <w:rsid w:val="00777138"/>
    <w:rsid w:val="007772EE"/>
    <w:rsid w:val="00781F26"/>
    <w:rsid w:val="007831FE"/>
    <w:rsid w:val="00785835"/>
    <w:rsid w:val="00787A1D"/>
    <w:rsid w:val="00791674"/>
    <w:rsid w:val="00791ECA"/>
    <w:rsid w:val="00792C36"/>
    <w:rsid w:val="007944C2"/>
    <w:rsid w:val="007A117B"/>
    <w:rsid w:val="007A3778"/>
    <w:rsid w:val="007A59C7"/>
    <w:rsid w:val="007A60C8"/>
    <w:rsid w:val="007A6ED4"/>
    <w:rsid w:val="007A743D"/>
    <w:rsid w:val="007B1CBF"/>
    <w:rsid w:val="007B3C6C"/>
    <w:rsid w:val="007B484E"/>
    <w:rsid w:val="007B662E"/>
    <w:rsid w:val="007B6A6E"/>
    <w:rsid w:val="007B7313"/>
    <w:rsid w:val="007B7AD5"/>
    <w:rsid w:val="007C3413"/>
    <w:rsid w:val="007C489E"/>
    <w:rsid w:val="007C68BC"/>
    <w:rsid w:val="007C6C0B"/>
    <w:rsid w:val="007D2FC7"/>
    <w:rsid w:val="007D48C8"/>
    <w:rsid w:val="007D5D0E"/>
    <w:rsid w:val="007D71FD"/>
    <w:rsid w:val="007E0508"/>
    <w:rsid w:val="007E0A0B"/>
    <w:rsid w:val="007E2C0D"/>
    <w:rsid w:val="007E432B"/>
    <w:rsid w:val="007E6663"/>
    <w:rsid w:val="007E6BE6"/>
    <w:rsid w:val="007E72B1"/>
    <w:rsid w:val="007E793B"/>
    <w:rsid w:val="007E7DD8"/>
    <w:rsid w:val="007F0A04"/>
    <w:rsid w:val="007F7ECE"/>
    <w:rsid w:val="00803CAE"/>
    <w:rsid w:val="00805795"/>
    <w:rsid w:val="0081579D"/>
    <w:rsid w:val="00815966"/>
    <w:rsid w:val="00816981"/>
    <w:rsid w:val="0081699C"/>
    <w:rsid w:val="00816F4F"/>
    <w:rsid w:val="00817060"/>
    <w:rsid w:val="00822032"/>
    <w:rsid w:val="00823C38"/>
    <w:rsid w:val="00827CF3"/>
    <w:rsid w:val="008302AC"/>
    <w:rsid w:val="00834D8C"/>
    <w:rsid w:val="00834EFC"/>
    <w:rsid w:val="0083557F"/>
    <w:rsid w:val="00835671"/>
    <w:rsid w:val="0083692B"/>
    <w:rsid w:val="00837E75"/>
    <w:rsid w:val="008401F2"/>
    <w:rsid w:val="00840F28"/>
    <w:rsid w:val="008412C4"/>
    <w:rsid w:val="00843D82"/>
    <w:rsid w:val="008447DE"/>
    <w:rsid w:val="00844FD9"/>
    <w:rsid w:val="00845560"/>
    <w:rsid w:val="00847BC5"/>
    <w:rsid w:val="00851EEB"/>
    <w:rsid w:val="00856D42"/>
    <w:rsid w:val="0085738D"/>
    <w:rsid w:val="00861E05"/>
    <w:rsid w:val="00863DE8"/>
    <w:rsid w:val="008700AC"/>
    <w:rsid w:val="00871C13"/>
    <w:rsid w:val="008726C4"/>
    <w:rsid w:val="00873524"/>
    <w:rsid w:val="00874B5A"/>
    <w:rsid w:val="008763A1"/>
    <w:rsid w:val="00876B31"/>
    <w:rsid w:val="00877222"/>
    <w:rsid w:val="00880477"/>
    <w:rsid w:val="00884727"/>
    <w:rsid w:val="00885352"/>
    <w:rsid w:val="00886AFC"/>
    <w:rsid w:val="00891A84"/>
    <w:rsid w:val="00893959"/>
    <w:rsid w:val="008A4B38"/>
    <w:rsid w:val="008A5465"/>
    <w:rsid w:val="008A61F8"/>
    <w:rsid w:val="008A629B"/>
    <w:rsid w:val="008A6693"/>
    <w:rsid w:val="008A76C6"/>
    <w:rsid w:val="008A779C"/>
    <w:rsid w:val="008B0E26"/>
    <w:rsid w:val="008B1A5F"/>
    <w:rsid w:val="008B1E1F"/>
    <w:rsid w:val="008B2D56"/>
    <w:rsid w:val="008B365F"/>
    <w:rsid w:val="008B4CC4"/>
    <w:rsid w:val="008B6045"/>
    <w:rsid w:val="008C4707"/>
    <w:rsid w:val="008C5501"/>
    <w:rsid w:val="008C6B49"/>
    <w:rsid w:val="008D02A8"/>
    <w:rsid w:val="008D3098"/>
    <w:rsid w:val="008D4F89"/>
    <w:rsid w:val="008E1FDF"/>
    <w:rsid w:val="008E2D71"/>
    <w:rsid w:val="008E462D"/>
    <w:rsid w:val="008E6000"/>
    <w:rsid w:val="008E678D"/>
    <w:rsid w:val="008E74AB"/>
    <w:rsid w:val="008F1F7A"/>
    <w:rsid w:val="008F31F7"/>
    <w:rsid w:val="008F410B"/>
    <w:rsid w:val="008F4507"/>
    <w:rsid w:val="00900A4F"/>
    <w:rsid w:val="0090286F"/>
    <w:rsid w:val="00903946"/>
    <w:rsid w:val="0090571F"/>
    <w:rsid w:val="00907407"/>
    <w:rsid w:val="009074EC"/>
    <w:rsid w:val="00910489"/>
    <w:rsid w:val="00911569"/>
    <w:rsid w:val="009124A5"/>
    <w:rsid w:val="00913BB7"/>
    <w:rsid w:val="00913E0A"/>
    <w:rsid w:val="009147A1"/>
    <w:rsid w:val="00916C1E"/>
    <w:rsid w:val="009207F3"/>
    <w:rsid w:val="009226E3"/>
    <w:rsid w:val="00926046"/>
    <w:rsid w:val="00926EEF"/>
    <w:rsid w:val="0092762D"/>
    <w:rsid w:val="00927E79"/>
    <w:rsid w:val="00932AD2"/>
    <w:rsid w:val="00937EE4"/>
    <w:rsid w:val="009407C9"/>
    <w:rsid w:val="009411FE"/>
    <w:rsid w:val="00941D56"/>
    <w:rsid w:val="00941D9B"/>
    <w:rsid w:val="00942C39"/>
    <w:rsid w:val="00943E20"/>
    <w:rsid w:val="00944081"/>
    <w:rsid w:val="00953864"/>
    <w:rsid w:val="00953B9D"/>
    <w:rsid w:val="0095703D"/>
    <w:rsid w:val="00960FB6"/>
    <w:rsid w:val="009612F1"/>
    <w:rsid w:val="00962681"/>
    <w:rsid w:val="00964076"/>
    <w:rsid w:val="009651B7"/>
    <w:rsid w:val="0097120E"/>
    <w:rsid w:val="00971C29"/>
    <w:rsid w:val="00974A42"/>
    <w:rsid w:val="00975DBB"/>
    <w:rsid w:val="00976498"/>
    <w:rsid w:val="00976B57"/>
    <w:rsid w:val="0097771C"/>
    <w:rsid w:val="009800A7"/>
    <w:rsid w:val="00981608"/>
    <w:rsid w:val="00981FC4"/>
    <w:rsid w:val="00985150"/>
    <w:rsid w:val="00986195"/>
    <w:rsid w:val="00990E03"/>
    <w:rsid w:val="00992542"/>
    <w:rsid w:val="0099318C"/>
    <w:rsid w:val="009939AE"/>
    <w:rsid w:val="00994D31"/>
    <w:rsid w:val="00995955"/>
    <w:rsid w:val="009A034F"/>
    <w:rsid w:val="009A1309"/>
    <w:rsid w:val="009B0B45"/>
    <w:rsid w:val="009B0F3B"/>
    <w:rsid w:val="009B191E"/>
    <w:rsid w:val="009B1B86"/>
    <w:rsid w:val="009B24A9"/>
    <w:rsid w:val="009B2C19"/>
    <w:rsid w:val="009B2C88"/>
    <w:rsid w:val="009B3A53"/>
    <w:rsid w:val="009B487E"/>
    <w:rsid w:val="009B4965"/>
    <w:rsid w:val="009B73D6"/>
    <w:rsid w:val="009B7BF7"/>
    <w:rsid w:val="009C3970"/>
    <w:rsid w:val="009C5780"/>
    <w:rsid w:val="009C76BF"/>
    <w:rsid w:val="009C79F5"/>
    <w:rsid w:val="009D2370"/>
    <w:rsid w:val="009D3C2D"/>
    <w:rsid w:val="009D42CB"/>
    <w:rsid w:val="009D5012"/>
    <w:rsid w:val="009D5F77"/>
    <w:rsid w:val="009D6981"/>
    <w:rsid w:val="009D7610"/>
    <w:rsid w:val="009E3EAD"/>
    <w:rsid w:val="009E6218"/>
    <w:rsid w:val="009E7A8C"/>
    <w:rsid w:val="009E7C54"/>
    <w:rsid w:val="009F001A"/>
    <w:rsid w:val="009F0342"/>
    <w:rsid w:val="009F060B"/>
    <w:rsid w:val="009F5F91"/>
    <w:rsid w:val="009F6740"/>
    <w:rsid w:val="00A03EC0"/>
    <w:rsid w:val="00A041E2"/>
    <w:rsid w:val="00A04C31"/>
    <w:rsid w:val="00A07ECC"/>
    <w:rsid w:val="00A11A53"/>
    <w:rsid w:val="00A1447C"/>
    <w:rsid w:val="00A1456C"/>
    <w:rsid w:val="00A21788"/>
    <w:rsid w:val="00A21AC3"/>
    <w:rsid w:val="00A220A3"/>
    <w:rsid w:val="00A22B21"/>
    <w:rsid w:val="00A242D8"/>
    <w:rsid w:val="00A24DCB"/>
    <w:rsid w:val="00A25805"/>
    <w:rsid w:val="00A25AD2"/>
    <w:rsid w:val="00A26BEB"/>
    <w:rsid w:val="00A36956"/>
    <w:rsid w:val="00A402ED"/>
    <w:rsid w:val="00A4083A"/>
    <w:rsid w:val="00A424F9"/>
    <w:rsid w:val="00A44B51"/>
    <w:rsid w:val="00A4560E"/>
    <w:rsid w:val="00A45BD8"/>
    <w:rsid w:val="00A469D2"/>
    <w:rsid w:val="00A46BF3"/>
    <w:rsid w:val="00A50094"/>
    <w:rsid w:val="00A505BB"/>
    <w:rsid w:val="00A50605"/>
    <w:rsid w:val="00A508B1"/>
    <w:rsid w:val="00A51871"/>
    <w:rsid w:val="00A55540"/>
    <w:rsid w:val="00A6149E"/>
    <w:rsid w:val="00A62CD9"/>
    <w:rsid w:val="00A62F74"/>
    <w:rsid w:val="00A631AB"/>
    <w:rsid w:val="00A67B55"/>
    <w:rsid w:val="00A70069"/>
    <w:rsid w:val="00A7030B"/>
    <w:rsid w:val="00A7103C"/>
    <w:rsid w:val="00A729AA"/>
    <w:rsid w:val="00A74627"/>
    <w:rsid w:val="00A75B12"/>
    <w:rsid w:val="00A763F6"/>
    <w:rsid w:val="00A76790"/>
    <w:rsid w:val="00A818F6"/>
    <w:rsid w:val="00A81D4E"/>
    <w:rsid w:val="00A82063"/>
    <w:rsid w:val="00A879E0"/>
    <w:rsid w:val="00A91DBA"/>
    <w:rsid w:val="00A92A83"/>
    <w:rsid w:val="00A96960"/>
    <w:rsid w:val="00A97490"/>
    <w:rsid w:val="00AA4A4B"/>
    <w:rsid w:val="00AB046B"/>
    <w:rsid w:val="00AB0DF3"/>
    <w:rsid w:val="00AB5D03"/>
    <w:rsid w:val="00AC0260"/>
    <w:rsid w:val="00AC120F"/>
    <w:rsid w:val="00AC3FDA"/>
    <w:rsid w:val="00AC4184"/>
    <w:rsid w:val="00AC4226"/>
    <w:rsid w:val="00AC462E"/>
    <w:rsid w:val="00AC5214"/>
    <w:rsid w:val="00AC7F8D"/>
    <w:rsid w:val="00AD2060"/>
    <w:rsid w:val="00AD2410"/>
    <w:rsid w:val="00AD2781"/>
    <w:rsid w:val="00AD323E"/>
    <w:rsid w:val="00AD6B20"/>
    <w:rsid w:val="00AD75F4"/>
    <w:rsid w:val="00AD76C3"/>
    <w:rsid w:val="00AE26B4"/>
    <w:rsid w:val="00AE4DE7"/>
    <w:rsid w:val="00AE4E7C"/>
    <w:rsid w:val="00AF04D0"/>
    <w:rsid w:val="00AF1B5A"/>
    <w:rsid w:val="00AF2457"/>
    <w:rsid w:val="00AF292E"/>
    <w:rsid w:val="00AF32AE"/>
    <w:rsid w:val="00AF7CCE"/>
    <w:rsid w:val="00B00F66"/>
    <w:rsid w:val="00B0144D"/>
    <w:rsid w:val="00B01BD4"/>
    <w:rsid w:val="00B02A77"/>
    <w:rsid w:val="00B05D54"/>
    <w:rsid w:val="00B06139"/>
    <w:rsid w:val="00B10B84"/>
    <w:rsid w:val="00B10BA7"/>
    <w:rsid w:val="00B1161D"/>
    <w:rsid w:val="00B1697F"/>
    <w:rsid w:val="00B17EEC"/>
    <w:rsid w:val="00B20564"/>
    <w:rsid w:val="00B23E81"/>
    <w:rsid w:val="00B26B48"/>
    <w:rsid w:val="00B30011"/>
    <w:rsid w:val="00B30036"/>
    <w:rsid w:val="00B33D17"/>
    <w:rsid w:val="00B3654C"/>
    <w:rsid w:val="00B372B8"/>
    <w:rsid w:val="00B41979"/>
    <w:rsid w:val="00B42876"/>
    <w:rsid w:val="00B42931"/>
    <w:rsid w:val="00B44C5A"/>
    <w:rsid w:val="00B44D32"/>
    <w:rsid w:val="00B47359"/>
    <w:rsid w:val="00B53A34"/>
    <w:rsid w:val="00B53BFC"/>
    <w:rsid w:val="00B548C2"/>
    <w:rsid w:val="00B54F53"/>
    <w:rsid w:val="00B55FCA"/>
    <w:rsid w:val="00B562C7"/>
    <w:rsid w:val="00B62674"/>
    <w:rsid w:val="00B62CA1"/>
    <w:rsid w:val="00B63722"/>
    <w:rsid w:val="00B640C4"/>
    <w:rsid w:val="00B642AD"/>
    <w:rsid w:val="00B65F74"/>
    <w:rsid w:val="00B739C9"/>
    <w:rsid w:val="00B763F4"/>
    <w:rsid w:val="00B846E9"/>
    <w:rsid w:val="00B85005"/>
    <w:rsid w:val="00B852C4"/>
    <w:rsid w:val="00B90439"/>
    <w:rsid w:val="00B90642"/>
    <w:rsid w:val="00B90AF4"/>
    <w:rsid w:val="00B93041"/>
    <w:rsid w:val="00B9412C"/>
    <w:rsid w:val="00B95642"/>
    <w:rsid w:val="00B9766A"/>
    <w:rsid w:val="00BA41E2"/>
    <w:rsid w:val="00BA63A4"/>
    <w:rsid w:val="00BB0A93"/>
    <w:rsid w:val="00BB30FA"/>
    <w:rsid w:val="00BB40AD"/>
    <w:rsid w:val="00BB545A"/>
    <w:rsid w:val="00BB5A0C"/>
    <w:rsid w:val="00BB5EB2"/>
    <w:rsid w:val="00BC07CB"/>
    <w:rsid w:val="00BC0FFB"/>
    <w:rsid w:val="00BC221F"/>
    <w:rsid w:val="00BC2DD2"/>
    <w:rsid w:val="00BC5966"/>
    <w:rsid w:val="00BC6FF5"/>
    <w:rsid w:val="00BC7A0A"/>
    <w:rsid w:val="00BD4261"/>
    <w:rsid w:val="00BD6606"/>
    <w:rsid w:val="00BD6E5E"/>
    <w:rsid w:val="00BE0D0F"/>
    <w:rsid w:val="00BE1063"/>
    <w:rsid w:val="00BF0E5F"/>
    <w:rsid w:val="00BF10BB"/>
    <w:rsid w:val="00BF3D4A"/>
    <w:rsid w:val="00BF7FBF"/>
    <w:rsid w:val="00C0061B"/>
    <w:rsid w:val="00C0134C"/>
    <w:rsid w:val="00C04B83"/>
    <w:rsid w:val="00C07386"/>
    <w:rsid w:val="00C11AA8"/>
    <w:rsid w:val="00C13613"/>
    <w:rsid w:val="00C13977"/>
    <w:rsid w:val="00C168A5"/>
    <w:rsid w:val="00C21033"/>
    <w:rsid w:val="00C22261"/>
    <w:rsid w:val="00C233CD"/>
    <w:rsid w:val="00C267D2"/>
    <w:rsid w:val="00C278AA"/>
    <w:rsid w:val="00C27FA8"/>
    <w:rsid w:val="00C3015A"/>
    <w:rsid w:val="00C31D9B"/>
    <w:rsid w:val="00C32601"/>
    <w:rsid w:val="00C3275F"/>
    <w:rsid w:val="00C36351"/>
    <w:rsid w:val="00C37218"/>
    <w:rsid w:val="00C43621"/>
    <w:rsid w:val="00C47A43"/>
    <w:rsid w:val="00C546E8"/>
    <w:rsid w:val="00C61A8A"/>
    <w:rsid w:val="00C62ABC"/>
    <w:rsid w:val="00C630DD"/>
    <w:rsid w:val="00C63382"/>
    <w:rsid w:val="00C66C0F"/>
    <w:rsid w:val="00C71F7C"/>
    <w:rsid w:val="00C7561F"/>
    <w:rsid w:val="00C774B0"/>
    <w:rsid w:val="00C81D9A"/>
    <w:rsid w:val="00C833E3"/>
    <w:rsid w:val="00C8439D"/>
    <w:rsid w:val="00C84E54"/>
    <w:rsid w:val="00C85DF2"/>
    <w:rsid w:val="00C863DF"/>
    <w:rsid w:val="00C86C88"/>
    <w:rsid w:val="00C876C8"/>
    <w:rsid w:val="00C9304F"/>
    <w:rsid w:val="00C936D9"/>
    <w:rsid w:val="00C9442D"/>
    <w:rsid w:val="00C94D62"/>
    <w:rsid w:val="00C9605A"/>
    <w:rsid w:val="00C96618"/>
    <w:rsid w:val="00C96D6F"/>
    <w:rsid w:val="00C97206"/>
    <w:rsid w:val="00C975C3"/>
    <w:rsid w:val="00CA05A7"/>
    <w:rsid w:val="00CA191D"/>
    <w:rsid w:val="00CA444C"/>
    <w:rsid w:val="00CA44A3"/>
    <w:rsid w:val="00CA46F0"/>
    <w:rsid w:val="00CA56E8"/>
    <w:rsid w:val="00CA63BA"/>
    <w:rsid w:val="00CA7C11"/>
    <w:rsid w:val="00CB230F"/>
    <w:rsid w:val="00CB3494"/>
    <w:rsid w:val="00CB349E"/>
    <w:rsid w:val="00CB392D"/>
    <w:rsid w:val="00CB3B9B"/>
    <w:rsid w:val="00CB6191"/>
    <w:rsid w:val="00CC0ACF"/>
    <w:rsid w:val="00CC158C"/>
    <w:rsid w:val="00CC30BA"/>
    <w:rsid w:val="00CC3C3D"/>
    <w:rsid w:val="00CC7CDB"/>
    <w:rsid w:val="00CC7F48"/>
    <w:rsid w:val="00CD084D"/>
    <w:rsid w:val="00CD0C43"/>
    <w:rsid w:val="00CD1129"/>
    <w:rsid w:val="00CD594E"/>
    <w:rsid w:val="00CD7B80"/>
    <w:rsid w:val="00CE03BB"/>
    <w:rsid w:val="00CE0B2F"/>
    <w:rsid w:val="00CE1458"/>
    <w:rsid w:val="00CE19D1"/>
    <w:rsid w:val="00CE1AF9"/>
    <w:rsid w:val="00CE26B3"/>
    <w:rsid w:val="00CE5647"/>
    <w:rsid w:val="00CE5E7B"/>
    <w:rsid w:val="00CE7C0B"/>
    <w:rsid w:val="00CE7C12"/>
    <w:rsid w:val="00CF0DA0"/>
    <w:rsid w:val="00CF1D12"/>
    <w:rsid w:val="00CF2C79"/>
    <w:rsid w:val="00CF2EC3"/>
    <w:rsid w:val="00CF547A"/>
    <w:rsid w:val="00CF6156"/>
    <w:rsid w:val="00CF7998"/>
    <w:rsid w:val="00CF7F53"/>
    <w:rsid w:val="00D05D5D"/>
    <w:rsid w:val="00D064A0"/>
    <w:rsid w:val="00D065DF"/>
    <w:rsid w:val="00D0726D"/>
    <w:rsid w:val="00D102A8"/>
    <w:rsid w:val="00D108A2"/>
    <w:rsid w:val="00D12929"/>
    <w:rsid w:val="00D152E2"/>
    <w:rsid w:val="00D167C9"/>
    <w:rsid w:val="00D1769C"/>
    <w:rsid w:val="00D20629"/>
    <w:rsid w:val="00D21AAD"/>
    <w:rsid w:val="00D23556"/>
    <w:rsid w:val="00D23ED8"/>
    <w:rsid w:val="00D26FB0"/>
    <w:rsid w:val="00D279DB"/>
    <w:rsid w:val="00D308C6"/>
    <w:rsid w:val="00D33AAA"/>
    <w:rsid w:val="00D36B4B"/>
    <w:rsid w:val="00D43114"/>
    <w:rsid w:val="00D4322C"/>
    <w:rsid w:val="00D472B2"/>
    <w:rsid w:val="00D541AF"/>
    <w:rsid w:val="00D57712"/>
    <w:rsid w:val="00D619CE"/>
    <w:rsid w:val="00D63F7F"/>
    <w:rsid w:val="00D66C97"/>
    <w:rsid w:val="00D740E0"/>
    <w:rsid w:val="00D75168"/>
    <w:rsid w:val="00D751D6"/>
    <w:rsid w:val="00D76F5C"/>
    <w:rsid w:val="00D8505A"/>
    <w:rsid w:val="00D87409"/>
    <w:rsid w:val="00D90A28"/>
    <w:rsid w:val="00D9154D"/>
    <w:rsid w:val="00D94277"/>
    <w:rsid w:val="00D95CF0"/>
    <w:rsid w:val="00DA0421"/>
    <w:rsid w:val="00DA337B"/>
    <w:rsid w:val="00DA40B7"/>
    <w:rsid w:val="00DA77D5"/>
    <w:rsid w:val="00DB1111"/>
    <w:rsid w:val="00DB3D31"/>
    <w:rsid w:val="00DB4311"/>
    <w:rsid w:val="00DC1762"/>
    <w:rsid w:val="00DC2AD6"/>
    <w:rsid w:val="00DC646A"/>
    <w:rsid w:val="00DD2489"/>
    <w:rsid w:val="00DD3AC8"/>
    <w:rsid w:val="00DD445F"/>
    <w:rsid w:val="00DD4FBF"/>
    <w:rsid w:val="00DD5020"/>
    <w:rsid w:val="00DD6A37"/>
    <w:rsid w:val="00DE003E"/>
    <w:rsid w:val="00DE10B5"/>
    <w:rsid w:val="00DE216C"/>
    <w:rsid w:val="00DE350F"/>
    <w:rsid w:val="00DE4D26"/>
    <w:rsid w:val="00DE5D82"/>
    <w:rsid w:val="00DF2328"/>
    <w:rsid w:val="00DF313E"/>
    <w:rsid w:val="00E0311D"/>
    <w:rsid w:val="00E0500F"/>
    <w:rsid w:val="00E1010E"/>
    <w:rsid w:val="00E10360"/>
    <w:rsid w:val="00E11DA2"/>
    <w:rsid w:val="00E15B9B"/>
    <w:rsid w:val="00E167DC"/>
    <w:rsid w:val="00E21021"/>
    <w:rsid w:val="00E25C5D"/>
    <w:rsid w:val="00E26A0B"/>
    <w:rsid w:val="00E26F9C"/>
    <w:rsid w:val="00E31575"/>
    <w:rsid w:val="00E3158F"/>
    <w:rsid w:val="00E3386B"/>
    <w:rsid w:val="00E3423C"/>
    <w:rsid w:val="00E3495C"/>
    <w:rsid w:val="00E3516A"/>
    <w:rsid w:val="00E35C2C"/>
    <w:rsid w:val="00E369AC"/>
    <w:rsid w:val="00E36BFA"/>
    <w:rsid w:val="00E4451A"/>
    <w:rsid w:val="00E46459"/>
    <w:rsid w:val="00E50B84"/>
    <w:rsid w:val="00E52679"/>
    <w:rsid w:val="00E545E4"/>
    <w:rsid w:val="00E577E1"/>
    <w:rsid w:val="00E5780D"/>
    <w:rsid w:val="00E634EF"/>
    <w:rsid w:val="00E63872"/>
    <w:rsid w:val="00E66CA4"/>
    <w:rsid w:val="00E7002C"/>
    <w:rsid w:val="00E72BB1"/>
    <w:rsid w:val="00E7484C"/>
    <w:rsid w:val="00E76161"/>
    <w:rsid w:val="00E76800"/>
    <w:rsid w:val="00E80315"/>
    <w:rsid w:val="00E85531"/>
    <w:rsid w:val="00E91DAB"/>
    <w:rsid w:val="00E929F4"/>
    <w:rsid w:val="00E95A01"/>
    <w:rsid w:val="00EA0347"/>
    <w:rsid w:val="00EA235D"/>
    <w:rsid w:val="00EA29A9"/>
    <w:rsid w:val="00EA31DF"/>
    <w:rsid w:val="00EA3687"/>
    <w:rsid w:val="00EA3A19"/>
    <w:rsid w:val="00EB241C"/>
    <w:rsid w:val="00EB30A1"/>
    <w:rsid w:val="00EB3EE7"/>
    <w:rsid w:val="00EB5D02"/>
    <w:rsid w:val="00EB613B"/>
    <w:rsid w:val="00EB671D"/>
    <w:rsid w:val="00EC045B"/>
    <w:rsid w:val="00EC216C"/>
    <w:rsid w:val="00EC275E"/>
    <w:rsid w:val="00EC38EE"/>
    <w:rsid w:val="00EC541D"/>
    <w:rsid w:val="00ED30DD"/>
    <w:rsid w:val="00ED75DE"/>
    <w:rsid w:val="00EE2D47"/>
    <w:rsid w:val="00EF2DA0"/>
    <w:rsid w:val="00EF34F5"/>
    <w:rsid w:val="00EF36A5"/>
    <w:rsid w:val="00EF37C8"/>
    <w:rsid w:val="00EF63A2"/>
    <w:rsid w:val="00EF6B10"/>
    <w:rsid w:val="00F01308"/>
    <w:rsid w:val="00F015B8"/>
    <w:rsid w:val="00F05867"/>
    <w:rsid w:val="00F065B7"/>
    <w:rsid w:val="00F1054C"/>
    <w:rsid w:val="00F1327C"/>
    <w:rsid w:val="00F1487F"/>
    <w:rsid w:val="00F24263"/>
    <w:rsid w:val="00F25063"/>
    <w:rsid w:val="00F31556"/>
    <w:rsid w:val="00F33761"/>
    <w:rsid w:val="00F40640"/>
    <w:rsid w:val="00F43F9C"/>
    <w:rsid w:val="00F44788"/>
    <w:rsid w:val="00F44E2D"/>
    <w:rsid w:val="00F455CD"/>
    <w:rsid w:val="00F50828"/>
    <w:rsid w:val="00F51C76"/>
    <w:rsid w:val="00F55B25"/>
    <w:rsid w:val="00F566EC"/>
    <w:rsid w:val="00F567C5"/>
    <w:rsid w:val="00F56BE9"/>
    <w:rsid w:val="00F571CC"/>
    <w:rsid w:val="00F606CC"/>
    <w:rsid w:val="00F61110"/>
    <w:rsid w:val="00F6247C"/>
    <w:rsid w:val="00F6419C"/>
    <w:rsid w:val="00F6552D"/>
    <w:rsid w:val="00F664F8"/>
    <w:rsid w:val="00F66F3D"/>
    <w:rsid w:val="00F71C0A"/>
    <w:rsid w:val="00F73E14"/>
    <w:rsid w:val="00F74187"/>
    <w:rsid w:val="00F81905"/>
    <w:rsid w:val="00F819B2"/>
    <w:rsid w:val="00F81D4E"/>
    <w:rsid w:val="00F837DE"/>
    <w:rsid w:val="00F873AF"/>
    <w:rsid w:val="00F874B4"/>
    <w:rsid w:val="00F87FCD"/>
    <w:rsid w:val="00F91049"/>
    <w:rsid w:val="00F914CE"/>
    <w:rsid w:val="00F91549"/>
    <w:rsid w:val="00F93593"/>
    <w:rsid w:val="00F93DE4"/>
    <w:rsid w:val="00F948EF"/>
    <w:rsid w:val="00F94D25"/>
    <w:rsid w:val="00F9569B"/>
    <w:rsid w:val="00F96CC8"/>
    <w:rsid w:val="00F978B6"/>
    <w:rsid w:val="00FA055D"/>
    <w:rsid w:val="00FA0D24"/>
    <w:rsid w:val="00FA24DF"/>
    <w:rsid w:val="00FA381A"/>
    <w:rsid w:val="00FA3BCC"/>
    <w:rsid w:val="00FA4B28"/>
    <w:rsid w:val="00FA5372"/>
    <w:rsid w:val="00FA6140"/>
    <w:rsid w:val="00FA67D3"/>
    <w:rsid w:val="00FA6C23"/>
    <w:rsid w:val="00FA726B"/>
    <w:rsid w:val="00FB0739"/>
    <w:rsid w:val="00FB1147"/>
    <w:rsid w:val="00FB170D"/>
    <w:rsid w:val="00FB2093"/>
    <w:rsid w:val="00FB4C87"/>
    <w:rsid w:val="00FB4FDA"/>
    <w:rsid w:val="00FB5F74"/>
    <w:rsid w:val="00FC1039"/>
    <w:rsid w:val="00FC28D6"/>
    <w:rsid w:val="00FC3124"/>
    <w:rsid w:val="00FC6BF3"/>
    <w:rsid w:val="00FC7F2D"/>
    <w:rsid w:val="00FD1382"/>
    <w:rsid w:val="00FD1A96"/>
    <w:rsid w:val="00FD1ADF"/>
    <w:rsid w:val="00FD1B78"/>
    <w:rsid w:val="00FD2CAF"/>
    <w:rsid w:val="00FD48C0"/>
    <w:rsid w:val="00FD523F"/>
    <w:rsid w:val="00FD59A9"/>
    <w:rsid w:val="00FD67E4"/>
    <w:rsid w:val="00FE4232"/>
    <w:rsid w:val="00FE445C"/>
    <w:rsid w:val="00FE69BA"/>
    <w:rsid w:val="00FF0B92"/>
    <w:rsid w:val="00FF29D5"/>
    <w:rsid w:val="00FF5024"/>
    <w:rsid w:val="00FF5269"/>
    <w:rsid w:val="00FF75D6"/>
    <w:rsid w:val="00FF7EFF"/>
    <w:rsid w:val="1642E41E"/>
    <w:rsid w:val="4A35E1C0"/>
    <w:rsid w:val="61BD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0D8D97"/>
  <w14:defaultImageDpi w14:val="150"/>
  <w15:chartTrackingRefBased/>
  <w15:docId w15:val="{170FC11C-9381-458E-850B-9AFFA40C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9" w:unhideWhenUsed="1" w:qFormat="1"/>
    <w:lsdException w:name="List Bullet" w:semiHidden="1" w:uiPriority="0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8D4F89"/>
    <w:rPr>
      <w:rFonts w:cs="Arial Unicode MS"/>
      <w:bCs/>
      <w:color w:val="222324" w:themeColor="text1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A469D2"/>
    <w:pPr>
      <w:keepNext/>
      <w:numPr>
        <w:numId w:val="25"/>
      </w:numPr>
      <w:spacing w:before="360" w:after="120" w:line="216" w:lineRule="auto"/>
      <w:outlineLvl w:val="0"/>
    </w:pPr>
    <w:rPr>
      <w:rFonts w:asciiTheme="majorHAnsi" w:eastAsia="+mj-ea" w:hAnsiTheme="majorHAnsi" w:cs="+mj-cs"/>
      <w:b/>
      <w:color w:val="222324" w:themeColor="text1"/>
      <w:kern w:val="24"/>
      <w:sz w:val="32"/>
      <w:szCs w:val="72"/>
    </w:rPr>
  </w:style>
  <w:style w:type="paragraph" w:styleId="Heading2">
    <w:name w:val="heading 2"/>
    <w:next w:val="BodyText"/>
    <w:link w:val="Heading2Char"/>
    <w:uiPriority w:val="9"/>
    <w:unhideWhenUsed/>
    <w:qFormat/>
    <w:rsid w:val="009B487E"/>
    <w:pPr>
      <w:keepNext/>
      <w:keepLines/>
      <w:numPr>
        <w:ilvl w:val="1"/>
        <w:numId w:val="25"/>
      </w:numPr>
      <w:spacing w:before="240" w:after="60" w:line="259" w:lineRule="auto"/>
      <w:outlineLvl w:val="1"/>
    </w:pPr>
    <w:rPr>
      <w:rFonts w:asciiTheme="majorHAnsi" w:eastAsia="+mj-ea" w:hAnsiTheme="majorHAnsi" w:cs="Arial Unicode MS"/>
      <w:bCs/>
      <w:color w:val="360F3C" w:themeColor="accent2"/>
      <w:kern w:val="24"/>
      <w:sz w:val="28"/>
      <w:szCs w:val="32"/>
    </w:rPr>
  </w:style>
  <w:style w:type="paragraph" w:styleId="Heading3">
    <w:name w:val="heading 3"/>
    <w:next w:val="BodyText"/>
    <w:link w:val="Heading3Char"/>
    <w:uiPriority w:val="9"/>
    <w:unhideWhenUsed/>
    <w:qFormat/>
    <w:rsid w:val="009B487E"/>
    <w:pPr>
      <w:keepNext/>
      <w:keepLines/>
      <w:numPr>
        <w:ilvl w:val="2"/>
        <w:numId w:val="25"/>
      </w:numPr>
      <w:spacing w:before="160" w:line="264" w:lineRule="auto"/>
      <w:outlineLvl w:val="2"/>
    </w:pPr>
    <w:rPr>
      <w:rFonts w:asciiTheme="majorHAnsi" w:eastAsiaTheme="majorEastAsia" w:hAnsiTheme="majorHAnsi" w:cstheme="majorBidi"/>
      <w:bCs/>
      <w:color w:val="360F3C" w:themeColor="accent2"/>
      <w:sz w:val="24"/>
      <w:szCs w:val="24"/>
    </w:rPr>
  </w:style>
  <w:style w:type="paragraph" w:styleId="Heading4">
    <w:name w:val="heading 4"/>
    <w:next w:val="BodyText"/>
    <w:link w:val="Heading4Char"/>
    <w:uiPriority w:val="9"/>
    <w:unhideWhenUsed/>
    <w:qFormat/>
    <w:rsid w:val="009B487E"/>
    <w:pPr>
      <w:keepNext/>
      <w:keepLines/>
      <w:numPr>
        <w:ilvl w:val="3"/>
        <w:numId w:val="25"/>
      </w:numPr>
      <w:spacing w:before="240" w:after="60"/>
      <w:outlineLvl w:val="3"/>
    </w:pPr>
    <w:rPr>
      <w:rFonts w:asciiTheme="majorHAnsi" w:hAnsiTheme="majorHAnsi" w:cs="Arial Unicode MS"/>
      <w:bCs/>
      <w:color w:val="360F3C" w:themeColor="accent2"/>
      <w:sz w:val="20"/>
      <w:szCs w:val="20"/>
      <w:lang w:val="en-GB"/>
    </w:rPr>
  </w:style>
  <w:style w:type="paragraph" w:styleId="Heading5">
    <w:name w:val="heading 5"/>
    <w:next w:val="BodyText"/>
    <w:link w:val="Heading5Char"/>
    <w:uiPriority w:val="9"/>
    <w:unhideWhenUsed/>
    <w:qFormat/>
    <w:rsid w:val="007D71FD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bCs/>
      <w:color w:val="C41230" w:themeColor="accent1"/>
      <w:sz w:val="20"/>
      <w:szCs w:val="20"/>
      <w:lang w:val="en-GB"/>
    </w:rPr>
  </w:style>
  <w:style w:type="paragraph" w:styleId="Heading6">
    <w:name w:val="heading 6"/>
    <w:next w:val="BodyText"/>
    <w:link w:val="Heading6Char"/>
    <w:uiPriority w:val="9"/>
    <w:unhideWhenUsed/>
    <w:qFormat/>
    <w:rsid w:val="007D71FD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222324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rsid w:val="008A6693"/>
    <w:pPr>
      <w:tabs>
        <w:tab w:val="center" w:pos="4513"/>
        <w:tab w:val="right" w:pos="9026"/>
      </w:tabs>
    </w:pPr>
    <w:rPr>
      <w:rFonts w:cs="Arial Unicode MS"/>
      <w:bCs/>
      <w:color w:val="222324" w:themeColor="text1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A6693"/>
    <w:rPr>
      <w:rFonts w:cs="Arial Unicode MS"/>
      <w:bCs/>
      <w:color w:val="222324" w:themeColor="text1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D95CF0"/>
    <w:rPr>
      <w:color w:val="808080"/>
    </w:rPr>
  </w:style>
  <w:style w:type="paragraph" w:customStyle="1" w:styleId="Cover-Statement1">
    <w:name w:val="Cover - Statement 1"/>
    <w:basedOn w:val="BodyText"/>
    <w:rsid w:val="006E5265"/>
    <w:rPr>
      <w:rFonts w:ascii="Segoe UI Semibold" w:hAnsi="Segoe UI Semibold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C6FF5"/>
    <w:rPr>
      <w:rFonts w:asciiTheme="majorHAnsi" w:eastAsia="+mj-ea" w:hAnsiTheme="majorHAnsi" w:cs="Arial Unicode MS"/>
      <w:bCs/>
      <w:color w:val="360F3C" w:themeColor="accent2"/>
      <w:kern w:val="24"/>
      <w:sz w:val="28"/>
      <w:szCs w:val="32"/>
    </w:rPr>
  </w:style>
  <w:style w:type="paragraph" w:customStyle="1" w:styleId="Cover-Statement10">
    <w:name w:val="Cover - Statement1"/>
    <w:basedOn w:val="BodyText"/>
    <w:rsid w:val="00C3275F"/>
    <w:pPr>
      <w:spacing w:before="600"/>
    </w:pPr>
    <w:rPr>
      <w:rFonts w:ascii="Segoe UI Semibold" w:hAnsi="Segoe UI Semibold"/>
      <w:color w:val="FFFFFF" w:themeColor="background1"/>
      <w:sz w:val="24"/>
    </w:rPr>
  </w:style>
  <w:style w:type="paragraph" w:customStyle="1" w:styleId="Cover-Subtitle">
    <w:name w:val="Cover - Subtitle"/>
    <w:next w:val="Cover-Subtitle2"/>
    <w:link w:val="Cover-SubtitleChar"/>
    <w:uiPriority w:val="99"/>
    <w:rsid w:val="007D71FD"/>
    <w:pPr>
      <w:spacing w:line="216" w:lineRule="auto"/>
    </w:pPr>
    <w:rPr>
      <w:color w:val="FFFFFF" w:themeColor="background1"/>
      <w:sz w:val="44"/>
    </w:rPr>
  </w:style>
  <w:style w:type="paragraph" w:customStyle="1" w:styleId="Cover-Subtitle2">
    <w:name w:val="Cover - Subtitle 2"/>
    <w:basedOn w:val="Normal"/>
    <w:uiPriority w:val="99"/>
    <w:rsid w:val="006E5265"/>
    <w:pPr>
      <w:spacing w:before="160" w:line="216" w:lineRule="auto"/>
    </w:pPr>
    <w:rPr>
      <w:rFonts w:cstheme="minorBidi"/>
      <w:bCs w:val="0"/>
      <w:color w:val="FFFFFF" w:themeColor="background1"/>
      <w:sz w:val="24"/>
      <w:szCs w:val="24"/>
    </w:rPr>
  </w:style>
  <w:style w:type="character" w:customStyle="1" w:styleId="Cover-SubtitleChar">
    <w:name w:val="Cover - Subtitle Char"/>
    <w:basedOn w:val="DefaultParagraphFont"/>
    <w:link w:val="Cover-Subtitle"/>
    <w:uiPriority w:val="99"/>
    <w:rsid w:val="007D71FD"/>
    <w:rPr>
      <w:color w:val="FFFFFF" w:themeColor="background1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A469D2"/>
    <w:rPr>
      <w:rFonts w:asciiTheme="majorHAnsi" w:eastAsia="+mj-ea" w:hAnsiTheme="majorHAnsi" w:cs="+mj-cs"/>
      <w:b/>
      <w:color w:val="222324" w:themeColor="text1"/>
      <w:kern w:val="24"/>
      <w:sz w:val="32"/>
      <w:szCs w:val="72"/>
    </w:rPr>
  </w:style>
  <w:style w:type="paragraph" w:customStyle="1" w:styleId="ImportantNotice-Subheading">
    <w:name w:val="Important Notice - Subheading"/>
    <w:next w:val="ImportantNotice-Body"/>
    <w:uiPriority w:val="99"/>
    <w:rsid w:val="00C267D2"/>
    <w:pPr>
      <w:spacing w:before="300" w:after="60" w:line="264" w:lineRule="auto"/>
    </w:pPr>
    <w:rPr>
      <w:rFonts w:asciiTheme="majorHAnsi" w:hAnsiTheme="majorHAnsi"/>
      <w:b/>
      <w:caps/>
      <w:color w:val="222324" w:themeColor="text1"/>
      <w:szCs w:val="20"/>
    </w:rPr>
  </w:style>
  <w:style w:type="paragraph" w:customStyle="1" w:styleId="ImportantNotice-Body">
    <w:name w:val="Important Notice - Body"/>
    <w:uiPriority w:val="99"/>
    <w:rsid w:val="00C267D2"/>
    <w:pPr>
      <w:spacing w:before="100" w:after="60" w:line="264" w:lineRule="auto"/>
    </w:pPr>
    <w:rPr>
      <w:color w:val="222324" w:themeColor="text1"/>
      <w:sz w:val="20"/>
    </w:rPr>
  </w:style>
  <w:style w:type="table" w:styleId="TableGrid">
    <w:name w:val="Table Grid"/>
    <w:aliases w:val="AEMO"/>
    <w:basedOn w:val="TableNormal"/>
    <w:uiPriority w:val="39"/>
    <w:rsid w:val="00B62CA1"/>
    <w:rPr>
      <w:sz w:val="16"/>
    </w:rPr>
    <w:tblPr>
      <w:tblBorders>
        <w:top w:val="single" w:sz="2" w:space="0" w:color="D9D9D9" w:themeColor="background1" w:themeShade="D9"/>
        <w:bottom w:val="single" w:sz="2" w:space="0" w:color="D9D9D9" w:themeColor="background1" w:themeShade="D9"/>
        <w:insideH w:val="single" w:sz="2" w:space="0" w:color="D9D9D9" w:themeColor="background1" w:themeShade="D9"/>
      </w:tblBorders>
      <w:tblCellMar>
        <w:top w:w="57" w:type="dxa"/>
        <w:left w:w="0" w:type="dxa"/>
        <w:bottom w:w="57" w:type="dxa"/>
        <w:right w:w="85" w:type="dxa"/>
      </w:tblCellMar>
    </w:tblPr>
    <w:tblStylePr w:type="firstRow">
      <w:rPr>
        <w:rFonts w:asciiTheme="majorHAnsi" w:hAnsiTheme="majorHAnsi"/>
        <w:sz w:val="18"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rPr>
        <w:rFonts w:asciiTheme="majorHAnsi" w:hAnsiTheme="majorHAnsi"/>
        <w:color w:val="360F3C" w:themeColor="accent2"/>
      </w:rPr>
    </w:tblStylePr>
  </w:style>
  <w:style w:type="character" w:styleId="Hyperlink">
    <w:name w:val="Hyperlink"/>
    <w:basedOn w:val="DefaultParagraphFont"/>
    <w:uiPriority w:val="99"/>
    <w:unhideWhenUsed/>
    <w:rsid w:val="005C6F7E"/>
    <w:rPr>
      <w:color w:val="C41230" w:themeColor="hyperlink"/>
      <w:u w:val="single"/>
    </w:rPr>
  </w:style>
  <w:style w:type="paragraph" w:customStyle="1" w:styleId="Heading-P2">
    <w:name w:val="Heading - P2"/>
    <w:next w:val="BodyText"/>
    <w:uiPriority w:val="99"/>
    <w:rsid w:val="00A1456C"/>
    <w:pPr>
      <w:spacing w:after="600"/>
    </w:pPr>
    <w:rPr>
      <w:rFonts w:asciiTheme="majorHAnsi" w:eastAsia="+mj-ea" w:hAnsiTheme="majorHAnsi" w:cs="+mj-cs"/>
      <w:b/>
      <w:color w:val="222324" w:themeColor="text1"/>
      <w:kern w:val="24"/>
      <w:sz w:val="40"/>
      <w:szCs w:val="72"/>
    </w:rPr>
  </w:style>
  <w:style w:type="paragraph" w:customStyle="1" w:styleId="Cover-Title">
    <w:name w:val="Cover - Title"/>
    <w:link w:val="Cover-TitleChar"/>
    <w:uiPriority w:val="99"/>
    <w:qFormat/>
    <w:rsid w:val="007D71FD"/>
    <w:pPr>
      <w:spacing w:line="216" w:lineRule="auto"/>
    </w:pPr>
    <w:rPr>
      <w:rFonts w:asciiTheme="majorHAnsi" w:hAnsiTheme="majorHAnsi"/>
      <w:b/>
      <w:color w:val="FFFFFF" w:themeColor="background1"/>
      <w:sz w:val="56"/>
      <w:szCs w:val="120"/>
    </w:rPr>
  </w:style>
  <w:style w:type="paragraph" w:styleId="FootnoteText">
    <w:name w:val="footnote text"/>
    <w:basedOn w:val="Normal"/>
    <w:link w:val="FootnoteTextChar"/>
    <w:uiPriority w:val="99"/>
    <w:rsid w:val="0099318C"/>
    <w:pPr>
      <w:tabs>
        <w:tab w:val="left" w:pos="142"/>
      </w:tabs>
      <w:spacing w:before="60"/>
      <w:ind w:left="142" w:hanging="142"/>
    </w:pPr>
    <w:rPr>
      <w:rFonts w:eastAsia="Calibri" w:cs="Times New Roman"/>
      <w:bCs w:val="0"/>
      <w:sz w:val="1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318C"/>
    <w:rPr>
      <w:rFonts w:eastAsia="Calibri" w:cs="Times New Roman"/>
      <w:color w:val="222324" w:themeColor="text1"/>
      <w:sz w:val="1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21021"/>
    <w:pPr>
      <w:contextualSpacing/>
    </w:pPr>
    <w:rPr>
      <w:sz w:val="18"/>
    </w:rPr>
  </w:style>
  <w:style w:type="paragraph" w:styleId="ListBullet">
    <w:name w:val="List Bullet"/>
    <w:qFormat/>
    <w:rsid w:val="00347225"/>
    <w:pPr>
      <w:numPr>
        <w:numId w:val="13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Bullet2">
    <w:name w:val="List Bullet 2"/>
    <w:basedOn w:val="ListBullet"/>
    <w:qFormat/>
    <w:rsid w:val="00347225"/>
    <w:pPr>
      <w:numPr>
        <w:ilvl w:val="1"/>
      </w:numPr>
    </w:pPr>
  </w:style>
  <w:style w:type="paragraph" w:styleId="ListBullet3">
    <w:name w:val="List Bullet 3"/>
    <w:basedOn w:val="ListBullet2"/>
    <w:qFormat/>
    <w:rsid w:val="00347225"/>
    <w:pPr>
      <w:numPr>
        <w:ilvl w:val="2"/>
      </w:numPr>
    </w:pPr>
  </w:style>
  <w:style w:type="paragraph" w:styleId="Caption">
    <w:name w:val="caption"/>
    <w:next w:val="Normal"/>
    <w:uiPriority w:val="35"/>
    <w:semiHidden/>
    <w:qFormat/>
    <w:rsid w:val="00B62674"/>
    <w:pPr>
      <w:spacing w:before="300" w:after="120"/>
    </w:pPr>
    <w:rPr>
      <w:rFonts w:asciiTheme="majorHAnsi" w:hAnsiTheme="majorHAnsi" w:cs="Arial Unicode MS"/>
      <w:bCs/>
      <w:iCs/>
      <w:color w:val="360F3C" w:themeColor="accent2"/>
      <w:sz w:val="18"/>
      <w:szCs w:val="18"/>
    </w:rPr>
  </w:style>
  <w:style w:type="paragraph" w:styleId="TOCHeading">
    <w:name w:val="TOC Heading"/>
    <w:basedOn w:val="Normal"/>
    <w:next w:val="BodyText"/>
    <w:uiPriority w:val="39"/>
    <w:unhideWhenUsed/>
    <w:rsid w:val="00A1456C"/>
    <w:pPr>
      <w:keepNext/>
      <w:keepLines/>
      <w:spacing w:before="600" w:after="200"/>
    </w:pPr>
    <w:rPr>
      <w:rFonts w:asciiTheme="majorHAnsi" w:eastAsia="+mj-ea" w:hAnsiTheme="majorHAnsi" w:cs="+mj-cs"/>
      <w:b/>
      <w:kern w:val="24"/>
      <w:sz w:val="32"/>
      <w:szCs w:val="48"/>
    </w:rPr>
  </w:style>
  <w:style w:type="paragraph" w:styleId="TOC2">
    <w:name w:val="toc 2"/>
    <w:next w:val="BodyText"/>
    <w:autoRedefine/>
    <w:uiPriority w:val="39"/>
    <w:unhideWhenUsed/>
    <w:rsid w:val="008D4F89"/>
    <w:pPr>
      <w:tabs>
        <w:tab w:val="left" w:pos="794"/>
        <w:tab w:val="right" w:leader="dot" w:pos="9402"/>
      </w:tabs>
      <w:spacing w:before="60" w:after="120"/>
      <w:ind w:left="794" w:right="1134" w:hanging="794"/>
    </w:pPr>
    <w:rPr>
      <w:rFonts w:cs="Times New Roman"/>
      <w:sz w:val="20"/>
      <w:lang w:val="en-US" w:eastAsia="en-US"/>
    </w:rPr>
  </w:style>
  <w:style w:type="paragraph" w:styleId="TOC1">
    <w:name w:val="toc 1"/>
    <w:next w:val="BodyText"/>
    <w:autoRedefine/>
    <w:uiPriority w:val="39"/>
    <w:unhideWhenUsed/>
    <w:rsid w:val="00BC6FF5"/>
    <w:pPr>
      <w:tabs>
        <w:tab w:val="left" w:pos="1080"/>
        <w:tab w:val="right" w:leader="dot" w:pos="9402"/>
      </w:tabs>
      <w:spacing w:before="160" w:after="100" w:line="264" w:lineRule="auto"/>
      <w:ind w:left="1080" w:right="1134" w:hanging="1080"/>
    </w:pPr>
    <w:rPr>
      <w:rFonts w:asciiTheme="majorHAnsi" w:eastAsiaTheme="majorEastAsia" w:hAnsiTheme="majorHAnsi" w:cs="Times New Roman"/>
      <w:b/>
      <w:bCs/>
      <w:noProof/>
      <w:sz w:val="20"/>
      <w:szCs w:val="24"/>
      <w:lang w:val="en-US" w:eastAsia="en-US"/>
    </w:rPr>
  </w:style>
  <w:style w:type="paragraph" w:styleId="TOC3">
    <w:name w:val="toc 3"/>
    <w:next w:val="BodyText"/>
    <w:autoRedefine/>
    <w:uiPriority w:val="39"/>
    <w:unhideWhenUsed/>
    <w:rsid w:val="008D4F89"/>
    <w:pPr>
      <w:tabs>
        <w:tab w:val="left" w:pos="567"/>
        <w:tab w:val="right" w:leader="dot" w:pos="9402"/>
      </w:tabs>
      <w:spacing w:before="160" w:after="100" w:line="264" w:lineRule="auto"/>
    </w:pPr>
    <w:rPr>
      <w:rFonts w:asciiTheme="majorHAnsi" w:hAnsiTheme="majorHAnsi" w:cs="Times New Roman"/>
      <w:b/>
      <w:sz w:val="20"/>
      <w:lang w:val="en-US" w:eastAsia="en-US"/>
    </w:rPr>
  </w:style>
  <w:style w:type="paragraph" w:styleId="TableofFigures">
    <w:name w:val="table of figures"/>
    <w:basedOn w:val="Normal"/>
    <w:next w:val="Normal"/>
    <w:uiPriority w:val="99"/>
    <w:semiHidden/>
    <w:rsid w:val="00A041E2"/>
    <w:pPr>
      <w:ind w:left="851" w:hanging="851"/>
    </w:pPr>
    <w:rPr>
      <w:sz w:val="19"/>
    </w:rPr>
  </w:style>
  <w:style w:type="character" w:customStyle="1" w:styleId="Heading3Char">
    <w:name w:val="Heading 3 Char"/>
    <w:basedOn w:val="DefaultParagraphFont"/>
    <w:link w:val="Heading3"/>
    <w:uiPriority w:val="9"/>
    <w:rsid w:val="00A1456C"/>
    <w:rPr>
      <w:rFonts w:asciiTheme="majorHAnsi" w:eastAsiaTheme="majorEastAsia" w:hAnsiTheme="majorHAnsi" w:cstheme="majorBidi"/>
      <w:bCs/>
      <w:color w:val="360F3C" w:themeColor="accent2"/>
      <w:sz w:val="24"/>
      <w:szCs w:val="24"/>
    </w:rPr>
  </w:style>
  <w:style w:type="paragraph" w:customStyle="1" w:styleId="Heading-NoNumber">
    <w:name w:val="Heading - No Number"/>
    <w:next w:val="BodyText"/>
    <w:uiPriority w:val="10"/>
    <w:qFormat/>
    <w:rsid w:val="00A469D2"/>
    <w:pPr>
      <w:spacing w:after="120" w:line="216" w:lineRule="auto"/>
      <w:outlineLvl w:val="0"/>
    </w:pPr>
    <w:rPr>
      <w:rFonts w:asciiTheme="majorHAnsi" w:eastAsia="+mj-ea" w:hAnsiTheme="majorHAnsi" w:cs="+mj-cs"/>
      <w:b/>
      <w:noProof/>
      <w:color w:val="222324" w:themeColor="text1"/>
      <w:kern w:val="24"/>
      <w:sz w:val="32"/>
      <w:szCs w:val="7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CE1AF9"/>
    <w:rPr>
      <w:rFonts w:asciiTheme="majorHAnsi" w:hAnsiTheme="majorHAnsi" w:cs="Arial Unicode MS"/>
      <w:bCs/>
      <w:color w:val="360F3C" w:themeColor="accent2"/>
      <w:sz w:val="20"/>
      <w:szCs w:val="20"/>
      <w:lang w:val="en-GB"/>
    </w:rPr>
  </w:style>
  <w:style w:type="paragraph" w:customStyle="1" w:styleId="List-ABC">
    <w:name w:val="List - ABC"/>
    <w:uiPriority w:val="7"/>
    <w:rsid w:val="001B3F9E"/>
    <w:pPr>
      <w:numPr>
        <w:numId w:val="3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041E2"/>
    <w:rPr>
      <w:vertAlign w:val="superscript"/>
    </w:rPr>
  </w:style>
  <w:style w:type="paragraph" w:customStyle="1" w:styleId="TableText">
    <w:name w:val="Table Text"/>
    <w:link w:val="TableTextChar"/>
    <w:autoRedefine/>
    <w:qFormat/>
    <w:rsid w:val="00876B31"/>
    <w:pPr>
      <w:tabs>
        <w:tab w:val="left" w:pos="1890"/>
      </w:tabs>
      <w:spacing w:before="100" w:after="100"/>
    </w:pPr>
    <w:rPr>
      <w:rFonts w:ascii="Segoe UI Semilight" w:eastAsia="Calibri" w:hAnsi="Segoe UI Semilight" w:cs="Times New Roman"/>
      <w:color w:val="222324" w:themeColor="text1"/>
      <w:sz w:val="20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237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78C"/>
    <w:rPr>
      <w:rFonts w:cs="Arial Unicode MS"/>
      <w:bCs/>
      <w:color w:val="222324" w:themeColor="text1"/>
      <w:sz w:val="20"/>
      <w:szCs w:val="20"/>
    </w:rPr>
  </w:style>
  <w:style w:type="paragraph" w:styleId="BodyText">
    <w:name w:val="Body Text"/>
    <w:link w:val="BodyTextChar"/>
    <w:qFormat/>
    <w:rsid w:val="00184E73"/>
    <w:pPr>
      <w:spacing w:before="100" w:after="60"/>
      <w:ind w:left="57"/>
    </w:pPr>
    <w:rPr>
      <w:rFonts w:cs="Arial Unicode MS"/>
      <w:color w:val="222324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84E73"/>
    <w:rPr>
      <w:rFonts w:cs="Arial Unicode MS"/>
      <w:color w:val="222324" w:themeColor="text1"/>
      <w:sz w:val="20"/>
      <w:szCs w:val="20"/>
    </w:rPr>
  </w:style>
  <w:style w:type="paragraph" w:customStyle="1" w:styleId="TableHeading">
    <w:name w:val="Table Heading"/>
    <w:link w:val="TableHeadingChar"/>
    <w:autoRedefine/>
    <w:qFormat/>
    <w:rsid w:val="000E55AE"/>
    <w:pPr>
      <w:tabs>
        <w:tab w:val="left" w:pos="1698"/>
      </w:tabs>
      <w:spacing w:before="100" w:after="100"/>
    </w:pPr>
    <w:rPr>
      <w:rFonts w:ascii="Segoe UI Semibold" w:eastAsia="Calibri" w:hAnsi="Segoe UI Semibold" w:cs="Times New Roman"/>
      <w:color w:val="222324" w:themeColor="text1"/>
      <w:sz w:val="20"/>
      <w:szCs w:val="18"/>
      <w:lang w:eastAsia="en-US"/>
    </w:rPr>
  </w:style>
  <w:style w:type="table" w:customStyle="1" w:styleId="AEMO1">
    <w:name w:val="AEMO1"/>
    <w:basedOn w:val="TableGrid1"/>
    <w:uiPriority w:val="99"/>
    <w:rsid w:val="000B124B"/>
    <w:rPr>
      <w:rFonts w:ascii="Segoe UI Semilight" w:hAnsi="Segoe UI Semilight"/>
      <w:sz w:val="16"/>
      <w:szCs w:val="20"/>
      <w:lang w:val="en-US" w:eastAsia="en-AU"/>
    </w:rPr>
    <w:tblPr>
      <w:tblStyleColBandSize w:val="1"/>
      <w:tblBorders>
        <w:top w:val="none" w:sz="0" w:space="0" w:color="auto"/>
        <w:left w:val="none" w:sz="0" w:space="0" w:color="auto"/>
        <w:bottom w:val="single" w:sz="4" w:space="0" w:color="D9D9D9" w:themeColor="background1" w:themeShade="D9"/>
        <w:right w:val="none" w:sz="0" w:space="0" w:color="auto"/>
        <w:insideH w:val="single" w:sz="4" w:space="0" w:color="D9D9D9" w:themeColor="background1" w:themeShade="D9"/>
        <w:insideV w:val="none" w:sz="0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sz w:val="16"/>
      </w:rPr>
      <w:tblPr/>
      <w:tcPr>
        <w:tcBorders>
          <w:top w:val="single" w:sz="4" w:space="0" w:color="auto"/>
          <w:bottom w:val="single" w:sz="4" w:space="0" w:color="auto"/>
        </w:tcBorders>
        <w:vAlign w:val="center"/>
      </w:tcPr>
    </w:tblStylePr>
    <w:tblStylePr w:type="lastRow">
      <w:rPr>
        <w:rFonts w:asciiTheme="majorHAnsi" w:hAnsiTheme="majorHAnsi"/>
        <w:b w:val="0"/>
      </w:rPr>
    </w:tblStylePr>
    <w:tblStylePr w:type="firstCol">
      <w:rPr>
        <w:rFonts w:asciiTheme="majorHAnsi" w:hAnsiTheme="majorHAnsi"/>
        <w:b/>
      </w:rPr>
    </w:tblStylePr>
    <w:tblStylePr w:type="lastCol">
      <w:pPr>
        <w:jc w:val="center"/>
      </w:pPr>
      <w:tblPr/>
      <w:tcPr>
        <w:vAlign w:val="center"/>
      </w:tcPr>
    </w:tblStylePr>
    <w:tblStylePr w:type="band1Vert">
      <w:tblPr/>
      <w:tcPr>
        <w:shd w:val="clear" w:color="auto" w:fill="F2F2F2" w:themeFill="background1" w:themeFillShade="F2"/>
      </w:tcPr>
    </w:tblStylePr>
  </w:style>
  <w:style w:type="paragraph" w:customStyle="1" w:styleId="TableBullet">
    <w:name w:val="Table Bullet"/>
    <w:uiPriority w:val="4"/>
    <w:qFormat/>
    <w:rsid w:val="003E56FE"/>
    <w:pPr>
      <w:numPr>
        <w:numId w:val="4"/>
      </w:numPr>
      <w:spacing w:before="100" w:after="100"/>
    </w:pPr>
    <w:rPr>
      <w:rFonts w:eastAsia="Calibri" w:cs="Times New Roman"/>
      <w:sz w:val="16"/>
      <w:szCs w:val="24"/>
      <w:lang w:eastAsia="en-US"/>
    </w:rPr>
  </w:style>
  <w:style w:type="paragraph" w:customStyle="1" w:styleId="TableBullet2">
    <w:name w:val="Table Bullet 2"/>
    <w:basedOn w:val="TableBullet"/>
    <w:uiPriority w:val="4"/>
    <w:qFormat/>
    <w:rsid w:val="00EA0347"/>
    <w:pPr>
      <w:numPr>
        <w:ilvl w:val="1"/>
      </w:numPr>
    </w:pPr>
  </w:style>
  <w:style w:type="paragraph" w:customStyle="1" w:styleId="Statement">
    <w:name w:val="Statement"/>
    <w:next w:val="BodyText"/>
    <w:uiPriority w:val="19"/>
    <w:qFormat/>
    <w:rsid w:val="00F74187"/>
    <w:pPr>
      <w:spacing w:after="120"/>
    </w:pPr>
    <w:rPr>
      <w:rFonts w:cs="Arial Unicode MS"/>
      <w:bCs/>
      <w:color w:val="C41230" w:themeColor="accent1"/>
      <w:sz w:val="24"/>
      <w:szCs w:val="20"/>
    </w:rPr>
  </w:style>
  <w:style w:type="paragraph" w:customStyle="1" w:styleId="StatementBullet">
    <w:name w:val="Statement Bullet"/>
    <w:next w:val="Normal"/>
    <w:uiPriority w:val="19"/>
    <w:qFormat/>
    <w:rsid w:val="00F74187"/>
    <w:pPr>
      <w:numPr>
        <w:numId w:val="5"/>
      </w:numPr>
      <w:spacing w:after="240"/>
      <w:ind w:left="284" w:hanging="284"/>
      <w:contextualSpacing/>
    </w:pPr>
    <w:rPr>
      <w:rFonts w:cs="Arial Unicode MS"/>
      <w:bCs/>
      <w:color w:val="C41230" w:themeColor="accent1"/>
      <w:sz w:val="24"/>
      <w:szCs w:val="20"/>
    </w:rPr>
  </w:style>
  <w:style w:type="paragraph" w:styleId="Quote">
    <w:name w:val="Quote"/>
    <w:link w:val="QuoteChar"/>
    <w:uiPriority w:val="29"/>
    <w:qFormat/>
    <w:rsid w:val="00AF7CCE"/>
    <w:pPr>
      <w:spacing w:before="160" w:after="160"/>
    </w:pPr>
    <w:rPr>
      <w:rFonts w:asciiTheme="majorHAnsi" w:hAnsiTheme="majorHAnsi" w:cs="Arial Unicode MS"/>
      <w:bCs/>
      <w:iCs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AF7CCE"/>
    <w:rPr>
      <w:rFonts w:asciiTheme="majorHAnsi" w:hAnsiTheme="majorHAnsi" w:cs="Arial Unicode MS"/>
      <w:bCs/>
      <w:iCs/>
      <w:sz w:val="18"/>
      <w:szCs w:val="18"/>
    </w:rPr>
  </w:style>
  <w:style w:type="paragraph" w:customStyle="1" w:styleId="List-ABC2">
    <w:name w:val="List - ABC 2"/>
    <w:basedOn w:val="List-ABC"/>
    <w:uiPriority w:val="7"/>
    <w:rsid w:val="007B1CBF"/>
    <w:pPr>
      <w:numPr>
        <w:ilvl w:val="1"/>
      </w:numPr>
      <w:contextualSpacing/>
    </w:pPr>
  </w:style>
  <w:style w:type="paragraph" w:customStyle="1" w:styleId="List-ABC3">
    <w:name w:val="List - ABC 3"/>
    <w:basedOn w:val="List-ABC2"/>
    <w:uiPriority w:val="7"/>
    <w:rsid w:val="00994D31"/>
    <w:pPr>
      <w:numPr>
        <w:ilvl w:val="2"/>
      </w:numPr>
    </w:pPr>
  </w:style>
  <w:style w:type="paragraph" w:styleId="ListNumber">
    <w:name w:val="List Number"/>
    <w:uiPriority w:val="99"/>
    <w:qFormat/>
    <w:rsid w:val="00990E03"/>
    <w:pPr>
      <w:numPr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Number2">
    <w:name w:val="List Number 2"/>
    <w:uiPriority w:val="99"/>
    <w:qFormat/>
    <w:rsid w:val="00990E03"/>
    <w:pPr>
      <w:numPr>
        <w:ilvl w:val="1"/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Number3">
    <w:name w:val="List Number 3"/>
    <w:uiPriority w:val="99"/>
    <w:qFormat/>
    <w:rsid w:val="00990E03"/>
    <w:pPr>
      <w:numPr>
        <w:ilvl w:val="2"/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D71FD"/>
    <w:rPr>
      <w:rFonts w:asciiTheme="majorHAnsi" w:eastAsiaTheme="majorEastAsia" w:hAnsiTheme="majorHAnsi" w:cstheme="majorBidi"/>
      <w:b/>
      <w:bCs/>
      <w:color w:val="C41230" w:themeColor="accent1"/>
      <w:sz w:val="20"/>
      <w:szCs w:val="20"/>
      <w:lang w:val="en-GB"/>
    </w:rPr>
  </w:style>
  <w:style w:type="paragraph" w:customStyle="1" w:styleId="Heading-Appendix1">
    <w:name w:val="Heading - Appendix 1"/>
    <w:next w:val="BodyText"/>
    <w:uiPriority w:val="10"/>
    <w:qFormat/>
    <w:rsid w:val="00A1456C"/>
    <w:pPr>
      <w:pageBreakBefore/>
      <w:numPr>
        <w:numId w:val="6"/>
      </w:numPr>
      <w:spacing w:after="240" w:line="216" w:lineRule="auto"/>
      <w:ind w:left="794" w:hanging="794"/>
      <w:outlineLvl w:val="0"/>
    </w:pPr>
    <w:rPr>
      <w:rFonts w:asciiTheme="majorHAnsi" w:hAnsiTheme="majorHAnsi" w:cs="Arial Unicode MS"/>
      <w:b/>
      <w:bCs/>
      <w:color w:val="000000" w:themeColor="text2"/>
      <w:sz w:val="32"/>
      <w:szCs w:val="20"/>
    </w:rPr>
  </w:style>
  <w:style w:type="paragraph" w:customStyle="1" w:styleId="Heading-Appendix2">
    <w:name w:val="Heading - Appendix 2"/>
    <w:next w:val="BodyText"/>
    <w:uiPriority w:val="10"/>
    <w:qFormat/>
    <w:rsid w:val="00891A84"/>
    <w:pPr>
      <w:numPr>
        <w:ilvl w:val="1"/>
        <w:numId w:val="6"/>
      </w:numPr>
      <w:spacing w:before="320" w:line="264" w:lineRule="auto"/>
      <w:outlineLvl w:val="1"/>
    </w:pPr>
    <w:rPr>
      <w:rFonts w:cs="Arial Unicode MS"/>
      <w:bCs/>
      <w:color w:val="360F3C" w:themeColor="accent2"/>
      <w:sz w:val="32"/>
      <w:szCs w:val="20"/>
    </w:rPr>
  </w:style>
  <w:style w:type="paragraph" w:customStyle="1" w:styleId="Heading-Appendix3">
    <w:name w:val="Heading - Appendix 3"/>
    <w:next w:val="BodyText"/>
    <w:uiPriority w:val="10"/>
    <w:qFormat/>
    <w:rsid w:val="00891A84"/>
    <w:pPr>
      <w:numPr>
        <w:ilvl w:val="2"/>
        <w:numId w:val="6"/>
      </w:numPr>
      <w:spacing w:before="160" w:line="264" w:lineRule="auto"/>
      <w:outlineLvl w:val="2"/>
    </w:pPr>
    <w:rPr>
      <w:rFonts w:cs="Arial Unicode MS"/>
      <w:bCs/>
      <w:color w:val="360F3C" w:themeColor="accent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77CE3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077C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E3"/>
    <w:rPr>
      <w:rFonts w:ascii="Segoe UI" w:hAnsi="Segoe UI" w:cs="Segoe UI"/>
      <w:bCs/>
      <w:color w:val="222324" w:themeColor="text1"/>
      <w:sz w:val="18"/>
      <w:szCs w:val="18"/>
    </w:rPr>
  </w:style>
  <w:style w:type="paragraph" w:customStyle="1" w:styleId="ImportantNotice-Bullet">
    <w:name w:val="Important Notice - Bullet"/>
    <w:basedOn w:val="ImportantNotice-Body"/>
    <w:uiPriority w:val="99"/>
    <w:rsid w:val="00E66CA4"/>
    <w:pPr>
      <w:numPr>
        <w:numId w:val="7"/>
      </w:numPr>
      <w:ind w:left="170" w:hanging="170"/>
    </w:pPr>
  </w:style>
  <w:style w:type="character" w:customStyle="1" w:styleId="Heading6Char">
    <w:name w:val="Heading 6 Char"/>
    <w:basedOn w:val="DefaultParagraphFont"/>
    <w:link w:val="Heading6"/>
    <w:uiPriority w:val="9"/>
    <w:rsid w:val="007D71FD"/>
    <w:rPr>
      <w:rFonts w:asciiTheme="majorHAnsi" w:eastAsiaTheme="majorEastAsia" w:hAnsiTheme="majorHAnsi" w:cstheme="majorBidi"/>
      <w:b/>
      <w:bCs/>
      <w:color w:val="222324" w:themeColor="text1"/>
      <w:sz w:val="20"/>
      <w:szCs w:val="20"/>
    </w:rPr>
  </w:style>
  <w:style w:type="paragraph" w:customStyle="1" w:styleId="CaptionTable">
    <w:name w:val="Caption Table"/>
    <w:next w:val="BodyText"/>
    <w:uiPriority w:val="3"/>
    <w:qFormat/>
    <w:rsid w:val="00473F6F"/>
    <w:pPr>
      <w:keepNext/>
      <w:numPr>
        <w:numId w:val="8"/>
      </w:numPr>
      <w:spacing w:before="300" w:after="120"/>
      <w:ind w:left="993" w:hanging="993"/>
      <w:outlineLvl w:val="3"/>
    </w:pPr>
    <w:rPr>
      <w:rFonts w:asciiTheme="majorHAnsi" w:hAnsiTheme="majorHAnsi" w:cs="Arial Unicode MS"/>
      <w:b/>
      <w:bCs/>
      <w:color w:val="360F3C" w:themeColor="accent2"/>
      <w:sz w:val="18"/>
      <w:szCs w:val="20"/>
      <w:lang w:val="en-GB"/>
    </w:rPr>
  </w:style>
  <w:style w:type="paragraph" w:customStyle="1" w:styleId="TableFigureFootnote">
    <w:name w:val="Table/ Figure Footnote"/>
    <w:uiPriority w:val="4"/>
    <w:qFormat/>
    <w:rsid w:val="001337F9"/>
    <w:pPr>
      <w:spacing w:before="60" w:after="240"/>
      <w:contextualSpacing/>
    </w:pPr>
    <w:rPr>
      <w:rFonts w:cs="Arial Unicode MS"/>
      <w:bCs/>
      <w:color w:val="222324" w:themeColor="text1"/>
      <w:sz w:val="16"/>
      <w:szCs w:val="20"/>
      <w:lang w:val="en-GB"/>
    </w:rPr>
  </w:style>
  <w:style w:type="paragraph" w:customStyle="1" w:styleId="TableFigureFoonoteBullet">
    <w:name w:val="Table/ Figure Foonote Bullet"/>
    <w:basedOn w:val="TableFigureFootnote"/>
    <w:uiPriority w:val="5"/>
    <w:qFormat/>
    <w:rsid w:val="00976B57"/>
    <w:pPr>
      <w:numPr>
        <w:numId w:val="9"/>
      </w:numPr>
      <w:ind w:left="170" w:hanging="170"/>
    </w:pPr>
  </w:style>
  <w:style w:type="paragraph" w:customStyle="1" w:styleId="CaptionFigure">
    <w:name w:val="Caption Figure"/>
    <w:basedOn w:val="CaptionTable"/>
    <w:next w:val="BodyText"/>
    <w:uiPriority w:val="2"/>
    <w:qFormat/>
    <w:rsid w:val="00473F6F"/>
    <w:pPr>
      <w:numPr>
        <w:numId w:val="10"/>
      </w:numPr>
      <w:ind w:left="993" w:hanging="993"/>
    </w:pPr>
  </w:style>
  <w:style w:type="paragraph" w:styleId="TOC4">
    <w:name w:val="toc 4"/>
    <w:next w:val="BodyText"/>
    <w:autoRedefine/>
    <w:uiPriority w:val="39"/>
    <w:rsid w:val="008D4F89"/>
    <w:pPr>
      <w:tabs>
        <w:tab w:val="left" w:pos="1134"/>
        <w:tab w:val="right" w:leader="dot" w:pos="9401"/>
      </w:tabs>
      <w:spacing w:after="120"/>
      <w:ind w:left="1134" w:right="1134" w:hanging="1134"/>
    </w:pPr>
    <w:rPr>
      <w:rFonts w:cs="Arial Unicode MS"/>
      <w:bCs/>
      <w:color w:val="222324" w:themeColor="text1"/>
      <w:sz w:val="20"/>
      <w:szCs w:val="20"/>
    </w:rPr>
  </w:style>
  <w:style w:type="table" w:styleId="PlainTable4">
    <w:name w:val="Plain Table 4"/>
    <w:basedOn w:val="TableNormal"/>
    <w:uiPriority w:val="44"/>
    <w:rsid w:val="006258EF"/>
    <w:tblPr>
      <w:tblStyleRowBandSize w:val="1"/>
      <w:tblStyleColBandSize w:val="1"/>
      <w:tblInd w:w="-108" w:type="dxa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HighlightTextTable">
    <w:name w:val="HighlightTextTable"/>
    <w:basedOn w:val="TableNormal"/>
    <w:uiPriority w:val="99"/>
    <w:rsid w:val="001B44D7"/>
    <w:tblPr>
      <w:tblCellMar>
        <w:left w:w="170" w:type="dxa"/>
        <w:bottom w:w="170" w:type="dxa"/>
        <w:right w:w="170" w:type="dxa"/>
      </w:tblCellMar>
    </w:tblPr>
    <w:tcPr>
      <w:shd w:val="clear" w:color="auto" w:fill="E0E8EA" w:themeFill="background2"/>
    </w:tcPr>
  </w:style>
  <w:style w:type="table" w:customStyle="1" w:styleId="BorderlessTable">
    <w:name w:val="BorderlessTable"/>
    <w:basedOn w:val="PlainTable4"/>
    <w:uiPriority w:val="99"/>
    <w:rsid w:val="001B44D7"/>
    <w:tblPr/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ListContinue">
    <w:name w:val="List Continue"/>
    <w:basedOn w:val="Normal"/>
    <w:uiPriority w:val="99"/>
    <w:unhideWhenUsed/>
    <w:rsid w:val="00990E03"/>
    <w:pPr>
      <w:spacing w:before="100" w:after="60"/>
      <w:ind w:left="284"/>
    </w:pPr>
  </w:style>
  <w:style w:type="paragraph" w:customStyle="1" w:styleId="ImprintFooter1">
    <w:name w:val="ImprintFooter1"/>
    <w:semiHidden/>
    <w:rsid w:val="00C267D2"/>
    <w:pPr>
      <w:pBdr>
        <w:bottom w:val="single" w:sz="6" w:space="2" w:color="auto"/>
      </w:pBdr>
      <w:tabs>
        <w:tab w:val="right" w:pos="9185"/>
      </w:tabs>
      <w:spacing w:after="80"/>
    </w:pPr>
    <w:rPr>
      <w:rFonts w:ascii="Tw Cen MT" w:eastAsia="Calibri" w:hAnsi="Tw Cen MT" w:cs="Times New Roman"/>
      <w:noProof/>
      <w:color w:val="FFFFFF" w:themeColor="background1"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C267D2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 w:line="300" w:lineRule="auto"/>
    </w:pPr>
    <w:rPr>
      <w:rFonts w:ascii="Tw Cen MT" w:eastAsia="Calibri" w:hAnsi="Tw Cen MT" w:cs="Times New Roman"/>
      <w:bCs w:val="0"/>
      <w:color w:val="auto"/>
      <w:kern w:val="18"/>
      <w:sz w:val="16"/>
      <w:szCs w:val="19"/>
      <w:lang w:eastAsia="en-US"/>
    </w:rPr>
  </w:style>
  <w:style w:type="table" w:styleId="GridTable4-Accent5">
    <w:name w:val="Grid Table 4 Accent 5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B3B5C3" w:themeColor="accent5" w:themeTint="99"/>
        <w:left w:val="single" w:sz="4" w:space="0" w:color="B3B5C3" w:themeColor="accent5" w:themeTint="99"/>
        <w:bottom w:val="single" w:sz="4" w:space="0" w:color="B3B5C3" w:themeColor="accent5" w:themeTint="99"/>
        <w:right w:val="single" w:sz="4" w:space="0" w:color="B3B5C3" w:themeColor="accent5" w:themeTint="99"/>
        <w:insideH w:val="single" w:sz="4" w:space="0" w:color="B3B5C3" w:themeColor="accent5" w:themeTint="99"/>
        <w:insideV w:val="single" w:sz="4" w:space="0" w:color="B3B5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59C" w:themeColor="accent5"/>
          <w:left w:val="single" w:sz="4" w:space="0" w:color="82859C" w:themeColor="accent5"/>
          <w:bottom w:val="single" w:sz="4" w:space="0" w:color="82859C" w:themeColor="accent5"/>
          <w:right w:val="single" w:sz="4" w:space="0" w:color="82859C" w:themeColor="accent5"/>
          <w:insideH w:val="nil"/>
          <w:insideV w:val="nil"/>
        </w:tcBorders>
        <w:shd w:val="clear" w:color="auto" w:fill="82859C" w:themeFill="accent5"/>
      </w:tcPr>
    </w:tblStylePr>
    <w:tblStylePr w:type="lastRow">
      <w:rPr>
        <w:b/>
        <w:bCs/>
      </w:rPr>
      <w:tblPr/>
      <w:tcPr>
        <w:tcBorders>
          <w:top w:val="double" w:sz="4" w:space="0" w:color="828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B" w:themeFill="accent5" w:themeFillTint="33"/>
      </w:tcPr>
    </w:tblStylePr>
    <w:tblStylePr w:type="band1Horz">
      <w:tblPr/>
      <w:tcPr>
        <w:shd w:val="clear" w:color="auto" w:fill="E5E6E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D1ECF4" w:themeColor="accent6" w:themeTint="99"/>
        <w:left w:val="single" w:sz="4" w:space="0" w:color="D1ECF4" w:themeColor="accent6" w:themeTint="99"/>
        <w:bottom w:val="single" w:sz="4" w:space="0" w:color="D1ECF4" w:themeColor="accent6" w:themeTint="99"/>
        <w:right w:val="single" w:sz="4" w:space="0" w:color="D1ECF4" w:themeColor="accent6" w:themeTint="99"/>
        <w:insideH w:val="single" w:sz="4" w:space="0" w:color="D1ECF4" w:themeColor="accent6" w:themeTint="99"/>
        <w:insideV w:val="single" w:sz="4" w:space="0" w:color="D1EC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E0EE" w:themeColor="accent6"/>
          <w:left w:val="single" w:sz="4" w:space="0" w:color="B3E0EE" w:themeColor="accent6"/>
          <w:bottom w:val="single" w:sz="4" w:space="0" w:color="B3E0EE" w:themeColor="accent6"/>
          <w:right w:val="single" w:sz="4" w:space="0" w:color="B3E0EE" w:themeColor="accent6"/>
          <w:insideH w:val="nil"/>
          <w:insideV w:val="nil"/>
        </w:tcBorders>
        <w:shd w:val="clear" w:color="auto" w:fill="B3E0EE" w:themeFill="accent6"/>
      </w:tcPr>
    </w:tblStylePr>
    <w:tblStylePr w:type="lastRow">
      <w:rPr>
        <w:b/>
        <w:bCs/>
      </w:rPr>
      <w:tblPr/>
      <w:tcPr>
        <w:tcBorders>
          <w:top w:val="double" w:sz="4" w:space="0" w:color="B3E0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FB" w:themeFill="accent6" w:themeFillTint="33"/>
      </w:tcPr>
    </w:tblStylePr>
    <w:tblStylePr w:type="band1Horz">
      <w:tblPr/>
      <w:tcPr>
        <w:shd w:val="clear" w:color="auto" w:fill="EFF8FB" w:themeFill="accent6" w:themeFillTint="33"/>
      </w:tcPr>
    </w:tblStylePr>
  </w:style>
  <w:style w:type="table" w:styleId="ListTable1Light-Accent2">
    <w:name w:val="List Table 1 Light Accent 2"/>
    <w:basedOn w:val="TableNormal"/>
    <w:uiPriority w:val="46"/>
    <w:rsid w:val="00B90A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31C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31C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B9ED" w:themeFill="accent2" w:themeFillTint="33"/>
      </w:tcPr>
    </w:tblStylePr>
    <w:tblStylePr w:type="band1Horz">
      <w:tblPr/>
      <w:tcPr>
        <w:shd w:val="clear" w:color="auto" w:fill="E6B9ED" w:themeFill="accent2" w:themeFillTint="33"/>
      </w:tcPr>
    </w:tblStylePr>
  </w:style>
  <w:style w:type="table" w:styleId="PlainTable3">
    <w:name w:val="Plain Table 3"/>
    <w:basedOn w:val="TableNormal"/>
    <w:uiPriority w:val="43"/>
    <w:rsid w:val="00B90A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D909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D909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tyle1">
    <w:name w:val="Style1"/>
    <w:basedOn w:val="TOC4"/>
    <w:rsid w:val="00C13977"/>
    <w:pPr>
      <w:tabs>
        <w:tab w:val="left" w:pos="851"/>
      </w:tabs>
      <w:ind w:left="851" w:hanging="851"/>
    </w:pPr>
    <w:rPr>
      <w:noProof/>
    </w:rPr>
  </w:style>
  <w:style w:type="table" w:customStyle="1" w:styleId="AEMO2">
    <w:name w:val="AEMO2"/>
    <w:basedOn w:val="AEMO1"/>
    <w:uiPriority w:val="99"/>
    <w:rsid w:val="00D43114"/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8EA" w:themeFill="background2"/>
    </w:tcPr>
    <w:tblStylePr w:type="firstRow">
      <w:pPr>
        <w:jc w:val="left"/>
      </w:pPr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CCCED7" w:themeFill="accent5" w:themeFillTint="66"/>
        <w:vAlign w:val="center"/>
      </w:tcPr>
    </w:tblStylePr>
    <w:tblStylePr w:type="lastRow">
      <w:rPr>
        <w:rFonts w:asciiTheme="majorHAnsi" w:hAnsiTheme="majorHAnsi"/>
        <w:b w:val="0"/>
        <w:sz w:val="16"/>
      </w:rPr>
    </w:tblStylePr>
    <w:tblStylePr w:type="firstCol">
      <w:rPr>
        <w:rFonts w:asciiTheme="majorHAnsi" w:hAnsiTheme="majorHAnsi"/>
        <w:b/>
        <w:sz w:val="16"/>
      </w:rPr>
      <w:tblPr/>
      <w:tcPr>
        <w:shd w:val="clear" w:color="auto" w:fill="B3E0EE" w:themeFill="accent6"/>
      </w:tcPr>
    </w:tblStylePr>
    <w:tblStylePr w:type="lastCol">
      <w:pPr>
        <w:jc w:val="center"/>
      </w:pPr>
      <w:rPr>
        <w:rFonts w:asciiTheme="majorHAnsi" w:hAnsiTheme="majorHAnsi"/>
        <w:b/>
        <w:sz w:val="16"/>
      </w:rPr>
      <w:tblPr/>
      <w:tcPr>
        <w:vAlign w:val="center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5D4D7" w:themeFill="background2" w:themeFillShade="E6"/>
      </w:tcPr>
    </w:tblStylePr>
  </w:style>
  <w:style w:type="table" w:customStyle="1" w:styleId="AEMO3">
    <w:name w:val="AEMO3"/>
    <w:basedOn w:val="AEMO2"/>
    <w:uiPriority w:val="99"/>
    <w:rsid w:val="00D43114"/>
    <w:tblPr/>
    <w:tcPr>
      <w:shd w:val="clear" w:color="auto" w:fill="E0E8EA" w:themeFill="background2"/>
    </w:tcPr>
    <w:tblStylePr w:type="firstRow">
      <w:pPr>
        <w:jc w:val="left"/>
      </w:pPr>
      <w:rPr>
        <w:rFonts w:asciiTheme="majorHAnsi" w:hAnsiTheme="majorHAnsi"/>
        <w:b/>
        <w:color w:val="FFFFFF" w:themeColor="background1"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360F3C" w:themeFill="accent2"/>
        <w:vAlign w:val="center"/>
      </w:tcPr>
    </w:tblStylePr>
    <w:tblStylePr w:type="lastRow">
      <w:rPr>
        <w:rFonts w:asciiTheme="majorHAnsi" w:hAnsiTheme="majorHAnsi"/>
        <w:b w:val="0"/>
        <w:sz w:val="16"/>
      </w:rPr>
    </w:tblStylePr>
    <w:tblStylePr w:type="firstCol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5E6177" w:themeFill="accent5" w:themeFillShade="BF"/>
      </w:tcPr>
    </w:tblStylePr>
    <w:tblStylePr w:type="lastCol">
      <w:pPr>
        <w:jc w:val="center"/>
      </w:pPr>
      <w:rPr>
        <w:rFonts w:asciiTheme="majorHAnsi" w:hAnsiTheme="majorHAnsi"/>
        <w:b/>
        <w:sz w:val="16"/>
      </w:rPr>
      <w:tblPr/>
      <w:tcPr>
        <w:vAlign w:val="center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5D4D7" w:themeFill="background2" w:themeFillShade="E6"/>
      </w:tcPr>
    </w:tblStylePr>
  </w:style>
  <w:style w:type="paragraph" w:styleId="ListContinue2">
    <w:name w:val="List Continue 2"/>
    <w:basedOn w:val="Normal"/>
    <w:uiPriority w:val="99"/>
    <w:unhideWhenUsed/>
    <w:rsid w:val="00990E03"/>
    <w:pPr>
      <w:spacing w:before="100" w:after="60"/>
      <w:ind w:left="567"/>
    </w:pPr>
  </w:style>
  <w:style w:type="paragraph" w:styleId="ListContinue3">
    <w:name w:val="List Continue 3"/>
    <w:basedOn w:val="Normal"/>
    <w:uiPriority w:val="99"/>
    <w:unhideWhenUsed/>
    <w:rsid w:val="00990E03"/>
    <w:pPr>
      <w:spacing w:before="100" w:after="60"/>
      <w:ind w:left="851"/>
    </w:pPr>
  </w:style>
  <w:style w:type="character" w:customStyle="1" w:styleId="SegoeSemibold">
    <w:name w:val="Segoe Semibold"/>
    <w:basedOn w:val="DefaultParagraphFont"/>
    <w:uiPriority w:val="1"/>
    <w:qFormat/>
    <w:rsid w:val="00EF36A5"/>
    <w:rPr>
      <w:rFonts w:ascii="Segoe UI Semibold" w:hAnsi="Segoe UI Semibold" w:cs="Segoe UI Semibold"/>
    </w:rPr>
  </w:style>
  <w:style w:type="character" w:styleId="FollowedHyperlink">
    <w:name w:val="FollowedHyperlink"/>
    <w:basedOn w:val="DefaultParagraphFont"/>
    <w:uiPriority w:val="99"/>
    <w:semiHidden/>
    <w:unhideWhenUsed/>
    <w:rsid w:val="00A26BEB"/>
    <w:rPr>
      <w:color w:val="C41230" w:themeColor="followedHyperlink"/>
      <w:u w:val="single"/>
    </w:rPr>
  </w:style>
  <w:style w:type="paragraph" w:customStyle="1" w:styleId="Cover-Statement2">
    <w:name w:val="Cover - Statement2"/>
    <w:basedOn w:val="Cover-Statement10"/>
    <w:rsid w:val="00E50B84"/>
    <w:rPr>
      <w:rFonts w:asciiTheme="minorHAnsi" w:hAnsiTheme="minorHAnsi"/>
    </w:rPr>
  </w:style>
  <w:style w:type="character" w:customStyle="1" w:styleId="Cover-TitleChar">
    <w:name w:val="Cover - Title Char"/>
    <w:basedOn w:val="DefaultParagraphFont"/>
    <w:link w:val="Cover-Title"/>
    <w:uiPriority w:val="99"/>
    <w:rsid w:val="009F6740"/>
    <w:rPr>
      <w:rFonts w:asciiTheme="majorHAnsi" w:hAnsiTheme="majorHAnsi"/>
      <w:b/>
      <w:color w:val="FFFFFF" w:themeColor="background1"/>
      <w:sz w:val="56"/>
      <w:szCs w:val="120"/>
    </w:rPr>
  </w:style>
  <w:style w:type="character" w:customStyle="1" w:styleId="TableTextChar">
    <w:name w:val="Table Text Char"/>
    <w:basedOn w:val="BodyTextChar"/>
    <w:link w:val="TableText"/>
    <w:rsid w:val="00876B31"/>
    <w:rPr>
      <w:rFonts w:ascii="Segoe UI Semilight" w:eastAsia="Calibri" w:hAnsi="Segoe UI Semilight" w:cs="Times New Roman"/>
      <w:color w:val="222324" w:themeColor="text1"/>
      <w:sz w:val="20"/>
      <w:szCs w:val="24"/>
      <w:lang w:eastAsia="en-US"/>
    </w:rPr>
  </w:style>
  <w:style w:type="paragraph" w:customStyle="1" w:styleId="NoteIndent">
    <w:name w:val="NoteIndent"/>
    <w:basedOn w:val="BodyText"/>
    <w:link w:val="NoteIndentChar"/>
    <w:qFormat/>
    <w:rsid w:val="00DF2328"/>
    <w:pPr>
      <w:ind w:left="709" w:hanging="652"/>
    </w:pPr>
  </w:style>
  <w:style w:type="character" w:customStyle="1" w:styleId="NoteIndentChar">
    <w:name w:val="NoteIndent Char"/>
    <w:basedOn w:val="DefaultParagraphFont"/>
    <w:link w:val="NoteIndent"/>
    <w:rsid w:val="00DF2328"/>
    <w:rPr>
      <w:rFonts w:cs="Arial Unicode MS"/>
      <w:color w:val="222324" w:themeColor="text1"/>
      <w:sz w:val="20"/>
      <w:szCs w:val="20"/>
    </w:rPr>
  </w:style>
  <w:style w:type="paragraph" w:customStyle="1" w:styleId="CBoxText">
    <w:name w:val="CBoxText"/>
    <w:basedOn w:val="BodyText"/>
    <w:link w:val="CBoxTextChar"/>
    <w:qFormat/>
    <w:rsid w:val="00CF7F53"/>
    <w:pPr>
      <w:ind w:left="340" w:hanging="340"/>
    </w:pPr>
  </w:style>
  <w:style w:type="character" w:customStyle="1" w:styleId="CBoxTextChar">
    <w:name w:val="CBoxText Char"/>
    <w:basedOn w:val="DefaultParagraphFont"/>
    <w:link w:val="CBoxText"/>
    <w:rsid w:val="00CF7F53"/>
    <w:rPr>
      <w:rFonts w:cs="Arial Unicode MS"/>
      <w:bCs/>
      <w:color w:val="222324" w:themeColor="text1"/>
      <w:sz w:val="20"/>
      <w:szCs w:val="20"/>
    </w:rPr>
  </w:style>
  <w:style w:type="character" w:customStyle="1" w:styleId="TableHeadingChar">
    <w:name w:val="Table Heading Char"/>
    <w:basedOn w:val="BodyTextChar"/>
    <w:link w:val="TableHeading"/>
    <w:rsid w:val="000E55AE"/>
    <w:rPr>
      <w:rFonts w:ascii="Segoe UI Semibold" w:eastAsia="Calibri" w:hAnsi="Segoe UI Semibold" w:cs="Times New Roman"/>
      <w:color w:val="222324" w:themeColor="text1"/>
      <w:sz w:val="20"/>
      <w:szCs w:val="18"/>
      <w:lang w:eastAsia="en-US"/>
    </w:rPr>
  </w:style>
  <w:style w:type="paragraph" w:customStyle="1" w:styleId="Bullet1">
    <w:name w:val="Bullet 1"/>
    <w:link w:val="Bullet1Char"/>
    <w:qFormat/>
    <w:rsid w:val="00C84E54"/>
    <w:pPr>
      <w:numPr>
        <w:numId w:val="16"/>
      </w:numPr>
    </w:pPr>
    <w:rPr>
      <w:rFonts w:cs="Arial Unicode MS"/>
      <w:sz w:val="20"/>
      <w:szCs w:val="20"/>
    </w:rPr>
  </w:style>
  <w:style w:type="character" w:customStyle="1" w:styleId="Bullet1Char">
    <w:name w:val="Bullet 1 Char"/>
    <w:basedOn w:val="BodyTextChar"/>
    <w:link w:val="Bullet1"/>
    <w:rsid w:val="00C84E54"/>
    <w:rPr>
      <w:rFonts w:cs="Arial Unicode MS"/>
      <w:color w:val="222324" w:themeColor="text1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C1BD3"/>
    <w:pPr>
      <w:jc w:val="center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ableGap">
    <w:name w:val="TableGap"/>
    <w:basedOn w:val="BodyText"/>
    <w:link w:val="TableGapChar"/>
    <w:qFormat/>
    <w:rsid w:val="00AC3FDA"/>
    <w:pPr>
      <w:spacing w:before="60"/>
    </w:pPr>
    <w:rPr>
      <w:rFonts w:ascii="Arial" w:hAnsi="Arial"/>
      <w:sz w:val="4"/>
      <w:szCs w:val="6"/>
    </w:rPr>
  </w:style>
  <w:style w:type="character" w:customStyle="1" w:styleId="TableGapChar">
    <w:name w:val="TableGap Char"/>
    <w:basedOn w:val="BodyTextChar"/>
    <w:link w:val="TableGap"/>
    <w:rsid w:val="00AC3FDA"/>
    <w:rPr>
      <w:rFonts w:ascii="Arial" w:hAnsi="Arial" w:cs="Arial Unicode MS"/>
      <w:color w:val="222324" w:themeColor="text1"/>
      <w:sz w:val="4"/>
      <w:szCs w:val="6"/>
    </w:rPr>
  </w:style>
  <w:style w:type="paragraph" w:customStyle="1" w:styleId="CBoxBox">
    <w:name w:val="CBoxBox"/>
    <w:basedOn w:val="BodyText"/>
    <w:link w:val="CBoxBoxChar"/>
    <w:qFormat/>
    <w:rsid w:val="00BC6FF5"/>
    <w:pPr>
      <w:spacing w:after="120"/>
      <w:ind w:left="340" w:hanging="340"/>
    </w:pPr>
  </w:style>
  <w:style w:type="character" w:customStyle="1" w:styleId="CBoxBoxChar">
    <w:name w:val="CBoxBox Char"/>
    <w:basedOn w:val="BodyTextChar"/>
    <w:link w:val="CBoxBox"/>
    <w:rsid w:val="00BC6FF5"/>
    <w:rPr>
      <w:rFonts w:cs="Arial Unicode MS"/>
      <w:color w:val="222324" w:themeColor="text1"/>
      <w:sz w:val="20"/>
      <w:szCs w:val="20"/>
    </w:rPr>
  </w:style>
  <w:style w:type="paragraph" w:customStyle="1" w:styleId="CBoxBoxIndent">
    <w:name w:val="CBoxBoxIndent"/>
    <w:basedOn w:val="CBoxBox"/>
    <w:link w:val="CBoxBoxIndentChar"/>
    <w:qFormat/>
    <w:rsid w:val="00670099"/>
    <w:pPr>
      <w:spacing w:before="120"/>
      <w:ind w:left="765"/>
    </w:pPr>
  </w:style>
  <w:style w:type="character" w:customStyle="1" w:styleId="CBoxBoxIndentChar">
    <w:name w:val="CBoxBoxIndent Char"/>
    <w:basedOn w:val="BodyTextChar"/>
    <w:link w:val="CBoxBoxIndent"/>
    <w:rsid w:val="00670099"/>
    <w:rPr>
      <w:rFonts w:cs="Arial Unicode MS"/>
      <w:color w:val="222324" w:themeColor="text1"/>
      <w:sz w:val="20"/>
      <w:szCs w:val="20"/>
    </w:rPr>
  </w:style>
  <w:style w:type="paragraph" w:customStyle="1" w:styleId="TableTextSmall">
    <w:name w:val="Table TextSmall"/>
    <w:basedOn w:val="TableHeading"/>
    <w:link w:val="TableTextSmallChar"/>
    <w:qFormat/>
    <w:rsid w:val="0037061E"/>
    <w:pPr>
      <w:spacing w:after="60"/>
    </w:pPr>
    <w:rPr>
      <w:rFonts w:asciiTheme="minorHAnsi" w:eastAsiaTheme="minorHAnsi" w:hAnsiTheme="minorHAnsi" w:cs="Arial Unicode MS"/>
      <w:b/>
      <w:bCs/>
    </w:rPr>
  </w:style>
  <w:style w:type="character" w:customStyle="1" w:styleId="TableTextSmallChar">
    <w:name w:val="Table TextSmall Char"/>
    <w:basedOn w:val="TableHeadingChar"/>
    <w:link w:val="TableTextSmall"/>
    <w:rsid w:val="0037061E"/>
    <w:rPr>
      <w:rFonts w:asciiTheme="majorHAnsi" w:eastAsiaTheme="minorHAnsi" w:hAnsiTheme="majorHAnsi" w:cs="Arial Unicode MS"/>
      <w:b/>
      <w:bCs w:val="0"/>
      <w:color w:val="222324" w:themeColor="text1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rsid w:val="00041C6A"/>
    <w:rPr>
      <w:i/>
      <w:iCs/>
    </w:rPr>
  </w:style>
  <w:style w:type="paragraph" w:styleId="List">
    <w:name w:val="List"/>
    <w:basedOn w:val="Normal"/>
    <w:next w:val="Normal"/>
    <w:link w:val="ListChar"/>
    <w:autoRedefine/>
    <w:uiPriority w:val="19"/>
    <w:qFormat/>
    <w:rsid w:val="005F4768"/>
    <w:pPr>
      <w:numPr>
        <w:numId w:val="22"/>
      </w:numPr>
      <w:spacing w:before="120" w:after="160" w:line="259" w:lineRule="auto"/>
      <w:ind w:left="470" w:hanging="357"/>
    </w:pPr>
    <w:rPr>
      <w:rFonts w:eastAsiaTheme="minorHAnsi" w:cstheme="minorBidi"/>
      <w:bCs w:val="0"/>
      <w:color w:val="auto"/>
      <w:szCs w:val="22"/>
      <w:lang w:eastAsia="en-US"/>
    </w:rPr>
  </w:style>
  <w:style w:type="character" w:customStyle="1" w:styleId="ListChar">
    <w:name w:val="List Char"/>
    <w:basedOn w:val="DefaultParagraphFont"/>
    <w:link w:val="List"/>
    <w:uiPriority w:val="19"/>
    <w:rsid w:val="005F4768"/>
    <w:rPr>
      <w:rFonts w:eastAsiaTheme="minorHAnsi"/>
      <w:sz w:val="20"/>
      <w:lang w:eastAsia="en-US"/>
    </w:rPr>
  </w:style>
  <w:style w:type="paragraph" w:customStyle="1" w:styleId="DocType">
    <w:name w:val="Doc Type"/>
    <w:rsid w:val="00EC045B"/>
    <w:rPr>
      <w:rFonts w:asciiTheme="majorHAnsi" w:hAnsiTheme="majorHAnsi"/>
      <w:b/>
      <w:caps/>
      <w:color w:val="FFFFFF" w:themeColor="background1"/>
      <w:sz w:val="56"/>
      <w:szCs w:val="120"/>
    </w:rPr>
  </w:style>
  <w:style w:type="paragraph" w:customStyle="1" w:styleId="TC1">
    <w:name w:val="T&amp;C1"/>
    <w:basedOn w:val="BodyText"/>
    <w:qFormat/>
    <w:rsid w:val="0013655B"/>
    <w:pPr>
      <w:keepNext/>
      <w:numPr>
        <w:numId w:val="27"/>
      </w:numPr>
    </w:pPr>
  </w:style>
  <w:style w:type="paragraph" w:customStyle="1" w:styleId="TC2">
    <w:name w:val="T&amp;C2"/>
    <w:basedOn w:val="TC1"/>
    <w:qFormat/>
    <w:rsid w:val="0013655B"/>
    <w:pPr>
      <w:keepNext w:val="0"/>
      <w:numPr>
        <w:ilvl w:val="1"/>
      </w:numPr>
      <w:ind w:left="993" w:hanging="633"/>
    </w:pPr>
  </w:style>
  <w:style w:type="paragraph" w:customStyle="1" w:styleId="TC3">
    <w:name w:val="T&amp;C3"/>
    <w:basedOn w:val="TC1"/>
    <w:qFormat/>
    <w:rsid w:val="0013655B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B53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3BFC"/>
  </w:style>
  <w:style w:type="character" w:customStyle="1" w:styleId="CommentTextChar">
    <w:name w:val="Comment Text Char"/>
    <w:basedOn w:val="DefaultParagraphFont"/>
    <w:link w:val="CommentText"/>
    <w:uiPriority w:val="99"/>
    <w:rsid w:val="00B53BFC"/>
    <w:rPr>
      <w:rFonts w:cs="Arial Unicode MS"/>
      <w:bCs/>
      <w:color w:val="222324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BF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BFC"/>
    <w:rPr>
      <w:rFonts w:cs="Arial Unicode MS"/>
      <w:b/>
      <w:bCs/>
      <w:color w:val="222324" w:themeColor="text1"/>
      <w:sz w:val="20"/>
      <w:szCs w:val="20"/>
    </w:rPr>
  </w:style>
  <w:style w:type="paragraph" w:customStyle="1" w:styleId="NoteIndent2">
    <w:name w:val="NoteIndent2"/>
    <w:basedOn w:val="NoteIndent"/>
    <w:link w:val="NoteIndent2Char"/>
    <w:qFormat/>
    <w:rsid w:val="00DF2328"/>
    <w:pPr>
      <w:ind w:firstLine="0"/>
    </w:pPr>
  </w:style>
  <w:style w:type="character" w:customStyle="1" w:styleId="NoteIndent2Char">
    <w:name w:val="NoteIndent2 Char"/>
    <w:basedOn w:val="NoteIndentChar"/>
    <w:link w:val="NoteIndent2"/>
    <w:rsid w:val="00DF2328"/>
    <w:rPr>
      <w:rFonts w:cs="Arial Unicode MS"/>
      <w:color w:val="222324" w:themeColor="text1"/>
      <w:sz w:val="20"/>
      <w:szCs w:val="20"/>
    </w:rPr>
  </w:style>
  <w:style w:type="character" w:customStyle="1" w:styleId="Bullet2Char">
    <w:name w:val="Bullet 2 Char"/>
    <w:basedOn w:val="DefaultParagraphFont"/>
    <w:link w:val="Bullet2"/>
    <w:locked/>
    <w:rsid w:val="00C63382"/>
    <w:rPr>
      <w:rFonts w:ascii="Arial" w:hAnsi="Arial" w:cs="Arial Unicode MS"/>
      <w:bCs/>
      <w:color w:val="222324" w:themeColor="text1"/>
      <w:sz w:val="20"/>
      <w:szCs w:val="20"/>
    </w:rPr>
  </w:style>
  <w:style w:type="paragraph" w:customStyle="1" w:styleId="Bullet2">
    <w:name w:val="Bullet 2"/>
    <w:basedOn w:val="Normal"/>
    <w:link w:val="Bullet2Char"/>
    <w:qFormat/>
    <w:rsid w:val="00C63382"/>
    <w:pPr>
      <w:numPr>
        <w:ilvl w:val="1"/>
        <w:numId w:val="29"/>
      </w:numPr>
      <w:spacing w:before="100" w:after="60"/>
      <w:ind w:left="709"/>
    </w:pPr>
    <w:rPr>
      <w:rFonts w:ascii="Arial" w:hAnsi="Arial"/>
    </w:rPr>
  </w:style>
  <w:style w:type="character" w:customStyle="1" w:styleId="AEMO-AddBlue">
    <w:name w:val="AEMO - Add Blue"/>
    <w:rsid w:val="00C63382"/>
    <w:rPr>
      <w:color w:val="1E4164"/>
    </w:rPr>
  </w:style>
  <w:style w:type="paragraph" w:styleId="Revision">
    <w:name w:val="Revision"/>
    <w:hidden/>
    <w:uiPriority w:val="99"/>
    <w:semiHidden/>
    <w:rsid w:val="00A75B12"/>
    <w:rPr>
      <w:rFonts w:cs="Arial Unicode MS"/>
      <w:bCs/>
      <w:color w:val="222324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nboarding@aemo.com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aemo.com.au/energy-systems/electricity/national-electricity-market-nem/participate-in-the-market/registration" TargetMode="External"/><Relationship Id="rId17" Type="http://schemas.openxmlformats.org/officeDocument/2006/relationships/hyperlink" Target="mailto:onboarding@aemo.com.au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EMO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36bc6de0bf403e9ed4dec84c72e21e xmlns="5d1a2284-45bc-4927-a9f9-e51f9f17c21a">
      <Terms xmlns="http://schemas.microsoft.com/office/infopath/2007/PartnerControls"/>
    </fc36bc6de0bf403e9ed4dec84c72e21e>
    <TaxCatchAll xmlns="5d1a2284-45bc-4927-a9f9-e51f9f17c21a" xsi:nil="true"/>
    <TaxKeywordTaxHTField xmlns="5d1a2284-45bc-4927-a9f9-e51f9f17c21a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B6E45E744A07AA498B1E08856C87769C" ma:contentTypeVersion="4" ma:contentTypeDescription="" ma:contentTypeScope="" ma:versionID="ca99f2b391aa7bfd213651fdff1d6317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2e2166ec53b916766c0f36b63f1a01ee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cb882ba-d748-4414-9156-e4fbbbf606da}" ma:internalName="TaxCatchAll" ma:showField="CatchAllData" ma:web="395f5812-03af-4517-8bb6-480476055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cb882ba-d748-4414-9156-e4fbbbf606da}" ma:internalName="TaxCatchAllLabel" ma:readOnly="true" ma:showField="CatchAllDataLabel" ma:web="395f5812-03af-4517-8bb6-480476055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CBFD4-494A-4066-85F2-9FF3109FEB0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DB0D99D-04FC-4C5E-9E56-26B1758165F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d1a2284-45bc-4927-a9f9-e51f9f17c21a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601978-93B5-45A1-A593-0ACC64041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0E5D31-2D76-48AF-AD8D-A1EBCE8C70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361EEC-4BBD-4F98-9D20-1DEF0681ED0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1941c47-a837-430d-8559-fd118a72769e}" enabled="1" method="Standard" siteId="{320c999e-3876-4ad0-b401-d241068e9e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2862</Words>
  <Characters>16320</Characters>
  <Application>Microsoft Office Word</Application>
  <DocSecurity>0</DocSecurity>
  <Lines>136</Lines>
  <Paragraphs>38</Paragraphs>
  <ScaleCrop>false</ScaleCrop>
  <Company/>
  <LinksUpToDate>false</LinksUpToDate>
  <CharactersWithSpaces>19144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Ashley</dc:creator>
  <cp:keywords/>
  <dc:description/>
  <cp:lastModifiedBy>Jo Ashby</cp:lastModifiedBy>
  <cp:revision>2</cp:revision>
  <cp:lastPrinted>2018-09-15T03:36:00Z</cp:lastPrinted>
  <dcterms:created xsi:type="dcterms:W3CDTF">2025-04-29T02:08:00Z</dcterms:created>
  <dcterms:modified xsi:type="dcterms:W3CDTF">2025-04-29T02:08:00Z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0x0101002F0B48F8F4F7904196E710056827A09600B6E45E744A07AA498B1E08856C87769C</vt:lpwstr>
  </property>
  <property fmtid="{D5CDD505-2E9C-101B-9397-08002B2CF9AE}" pid="3" name="_dlc_DocIdItemGuid">
    <vt:lpwstr>6474b40d-c041-4a6f-9875-c72817934ab2</vt:lpwstr>
  </property>
  <property fmtid="{D5CDD505-2E9C-101B-9397-08002B2CF9AE}" pid="4" name="AEMODocumentType">
    <vt:lpwstr>2;#Operational Record|859762f2-4462-42eb-9744-c955c7e2c540</vt:lpwstr>
  </property>
  <property fmtid="{D5CDD505-2E9C-101B-9397-08002B2CF9AE}" pid="5" name="AEMOKeywords">
    <vt:lpwstr/>
  </property>
  <property fmtid="{D5CDD505-2E9C-101B-9397-08002B2CF9AE}" pid="6" name="Order">
    <vt:r8>76000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TaxKeyword">
    <vt:lpwstr/>
  </property>
  <property fmtid="{D5CDD505-2E9C-101B-9397-08002B2CF9AE}" pid="14" name="AEMO Collaboration Document Type">
    <vt:lpwstr/>
  </property>
  <property fmtid="{D5CDD505-2E9C-101B-9397-08002B2CF9AE}" pid="15" name="MSIP_Label_c1941c47-a837-430d-8559-fd118a72769e_Enabled">
    <vt:lpwstr>true</vt:lpwstr>
  </property>
  <property fmtid="{D5CDD505-2E9C-101B-9397-08002B2CF9AE}" pid="16" name="MSIP_Label_c1941c47-a837-430d-8559-fd118a72769e_SetDate">
    <vt:lpwstr>2023-07-25T04:22:07Z</vt:lpwstr>
  </property>
  <property fmtid="{D5CDD505-2E9C-101B-9397-08002B2CF9AE}" pid="17" name="MSIP_Label_c1941c47-a837-430d-8559-fd118a72769e_Method">
    <vt:lpwstr>Standard</vt:lpwstr>
  </property>
  <property fmtid="{D5CDD505-2E9C-101B-9397-08002B2CF9AE}" pid="18" name="MSIP_Label_c1941c47-a837-430d-8559-fd118a72769e_Name">
    <vt:lpwstr>Internal</vt:lpwstr>
  </property>
  <property fmtid="{D5CDD505-2E9C-101B-9397-08002B2CF9AE}" pid="19" name="MSIP_Label_c1941c47-a837-430d-8559-fd118a72769e_SiteId">
    <vt:lpwstr>320c999e-3876-4ad0-b401-d241068e9e60</vt:lpwstr>
  </property>
  <property fmtid="{D5CDD505-2E9C-101B-9397-08002B2CF9AE}" pid="20" name="MSIP_Label_c1941c47-a837-430d-8559-fd118a72769e_ActionId">
    <vt:lpwstr>0fe165e7-3fa3-4abb-aafd-1206dd1844ca</vt:lpwstr>
  </property>
  <property fmtid="{D5CDD505-2E9C-101B-9397-08002B2CF9AE}" pid="21" name="MSIP_Label_c1941c47-a837-430d-8559-fd118a72769e_ContentBits">
    <vt:lpwstr>0</vt:lpwstr>
  </property>
  <property fmtid="{D5CDD505-2E9C-101B-9397-08002B2CF9AE}" pid="22" name="MediaServiceImageTags">
    <vt:lpwstr/>
  </property>
  <property fmtid="{D5CDD505-2E9C-101B-9397-08002B2CF9AE}" pid="23" name="lcf76f155ced4ddcb4097134ff3c332f">
    <vt:lpwstr/>
  </property>
  <property fmtid="{D5CDD505-2E9C-101B-9397-08002B2CF9AE}" pid="24" name="SharedWithUsers">
    <vt:lpwstr/>
  </property>
  <property fmtid="{D5CDD505-2E9C-101B-9397-08002B2CF9AE}" pid="25" name="AEMO_x0020_Collaboration_x0020_Document_x0020_Type">
    <vt:lpwstr/>
  </property>
</Properties>
</file>