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5BE9E7" w14:textId="77777777" w:rsidR="00AF1F8E" w:rsidRDefault="00AF1F8E" w:rsidP="00AF1F8E">
      <w:pPr>
        <w:pStyle w:val="Subtitle"/>
      </w:pPr>
    </w:p>
    <w:p w14:paraId="11292E85" w14:textId="77777777" w:rsidR="00546EDB" w:rsidRDefault="00546EDB" w:rsidP="00AF1F8E">
      <w:pPr>
        <w:pStyle w:val="Subtitle"/>
      </w:pPr>
    </w:p>
    <w:p w14:paraId="73EA517F" w14:textId="77777777" w:rsidR="00546EDB" w:rsidRDefault="00546EDB" w:rsidP="00AF1F8E">
      <w:pPr>
        <w:pStyle w:val="Subtitle"/>
      </w:pPr>
    </w:p>
    <w:p w14:paraId="7F456347" w14:textId="77777777" w:rsidR="00546EDB" w:rsidRDefault="00546EDB" w:rsidP="00AF1F8E">
      <w:pPr>
        <w:pStyle w:val="Subtitle"/>
      </w:pPr>
    </w:p>
    <w:p w14:paraId="23FE9B99" w14:textId="77777777" w:rsidR="00546EDB" w:rsidRDefault="00546EDB" w:rsidP="00AF1F8E">
      <w:pPr>
        <w:pStyle w:val="Subtitle"/>
      </w:pPr>
    </w:p>
    <w:p w14:paraId="79A3F958" w14:textId="77777777" w:rsidR="00546EDB" w:rsidRDefault="00546EDB" w:rsidP="00AF1F8E">
      <w:pPr>
        <w:pStyle w:val="Subtitle"/>
      </w:pPr>
    </w:p>
    <w:sdt>
      <w:sdtPr>
        <w:rPr>
          <w:rFonts w:asciiTheme="minorHAnsi" w:hAnsiTheme="minorHAnsi"/>
          <w:caps w:val="0"/>
          <w:color w:val="002060"/>
          <w:szCs w:val="48"/>
        </w:rPr>
        <w:alias w:val="Title"/>
        <w:tag w:val="Title"/>
        <w:id w:val="1274454"/>
        <w:placeholder>
          <w:docPart w:val="7289F705938F465B925922B9310B9A20"/>
        </w:placeholder>
        <w:dataBinding w:prefixMappings="xmlns:ns0='http://purl.org/dc/elements/1.1/' xmlns:ns1='http://schemas.openxmlformats.org/package/2006/metadata/core-properties' " w:xpath="/ns1:coreProperties[1]/ns0:title[1]" w:storeItemID="{6C3C8BC8-F283-45AE-878A-BAB7291924A1}"/>
        <w:text/>
      </w:sdtPr>
      <w:sdtEndPr/>
      <w:sdtContent>
        <w:p w14:paraId="22A1B116" w14:textId="6F168A06" w:rsidR="00546EDB" w:rsidRPr="006D5BB6" w:rsidRDefault="00A9435F" w:rsidP="00546EDB">
          <w:pPr>
            <w:pStyle w:val="Title"/>
            <w:rPr>
              <w:rFonts w:asciiTheme="minorHAnsi" w:hAnsiTheme="minorHAnsi"/>
              <w:color w:val="002060"/>
              <w:szCs w:val="48"/>
            </w:rPr>
          </w:pPr>
          <w:r>
            <w:rPr>
              <w:rFonts w:asciiTheme="minorHAnsi" w:hAnsiTheme="minorHAnsi"/>
              <w:caps w:val="0"/>
              <w:color w:val="002060"/>
              <w:szCs w:val="48"/>
            </w:rPr>
            <w:t>Trip of Lef</w:t>
          </w:r>
          <w:r w:rsidR="002061EA">
            <w:rPr>
              <w:rFonts w:asciiTheme="minorHAnsi" w:hAnsiTheme="minorHAnsi"/>
              <w:caps w:val="0"/>
              <w:color w:val="002060"/>
              <w:szCs w:val="48"/>
            </w:rPr>
            <w:t xml:space="preserve">evre </w:t>
          </w:r>
          <w:r w:rsidR="00AC3ABA" w:rsidRPr="00AC3ABA">
            <w:rPr>
              <w:rFonts w:asciiTheme="minorHAnsi" w:hAnsiTheme="minorHAnsi"/>
              <w:caps w:val="0"/>
              <w:color w:val="002060"/>
              <w:szCs w:val="48"/>
            </w:rPr>
            <w:t>Transformer</w:t>
          </w:r>
          <w:r w:rsidR="00AC3ABA">
            <w:rPr>
              <w:rFonts w:asciiTheme="minorHAnsi" w:hAnsiTheme="minorHAnsi"/>
              <w:caps w:val="0"/>
              <w:color w:val="002060"/>
              <w:szCs w:val="48"/>
            </w:rPr>
            <w:t>s</w:t>
          </w:r>
          <w:r w:rsidR="002061EA">
            <w:rPr>
              <w:rFonts w:asciiTheme="minorHAnsi" w:hAnsiTheme="minorHAnsi"/>
              <w:caps w:val="0"/>
              <w:color w:val="002060"/>
              <w:szCs w:val="48"/>
            </w:rPr>
            <w:t xml:space="preserve"> and Quarantine </w:t>
          </w:r>
          <w:r w:rsidR="00AC3ABA" w:rsidRPr="00AC3ABA">
            <w:rPr>
              <w:rFonts w:asciiTheme="minorHAnsi" w:hAnsiTheme="minorHAnsi"/>
              <w:caps w:val="0"/>
              <w:color w:val="002060"/>
              <w:szCs w:val="48"/>
            </w:rPr>
            <w:t>Unit 5 on 18 July 2014</w:t>
          </w:r>
        </w:p>
      </w:sdtContent>
    </w:sdt>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4"/>
      </w:tblGrid>
      <w:tr w:rsidR="00804765" w:rsidRPr="006D5BB6" w14:paraId="73463CC6" w14:textId="77777777" w:rsidTr="00804765">
        <w:trPr>
          <w:trHeight w:val="851"/>
        </w:trPr>
        <w:tc>
          <w:tcPr>
            <w:tcW w:w="9184" w:type="dxa"/>
            <w:hideMark/>
          </w:tcPr>
          <w:p w14:paraId="3013663F" w14:textId="77777777" w:rsidR="00804765" w:rsidRPr="006D5BB6" w:rsidRDefault="00804765" w:rsidP="00804765">
            <w:pPr>
              <w:pStyle w:val="FrontCoverSubtitle"/>
              <w:spacing w:after="100" w:afterAutospacing="1"/>
              <w:rPr>
                <w:rFonts w:asciiTheme="minorHAnsi" w:hAnsiTheme="minorHAnsi"/>
              </w:rPr>
            </w:pPr>
            <w:r w:rsidRPr="006D5BB6">
              <w:rPr>
                <w:rFonts w:asciiTheme="minorHAnsi" w:hAnsiTheme="minorHAnsi"/>
              </w:rPr>
              <w:t>An aemo power system operating incident report for the national electricty market</w:t>
            </w:r>
          </w:p>
        </w:tc>
      </w:tr>
    </w:tbl>
    <w:p w14:paraId="6896797B" w14:textId="2F134EFC" w:rsidR="00AF1F8E" w:rsidRPr="006D5BB6" w:rsidRDefault="00AF1F8E" w:rsidP="00804765">
      <w:pPr>
        <w:pStyle w:val="Title"/>
        <w:rPr>
          <w:rFonts w:ascii="Calibri" w:hAnsi="Calibri"/>
          <w:szCs w:val="48"/>
        </w:rPr>
        <w:sectPr w:rsidR="00AF1F8E" w:rsidRPr="006D5BB6" w:rsidSect="008B10D1">
          <w:headerReference w:type="even" r:id="rId14"/>
          <w:headerReference w:type="default" r:id="rId15"/>
          <w:footerReference w:type="even" r:id="rId16"/>
          <w:footerReference w:type="default" r:id="rId17"/>
          <w:headerReference w:type="first" r:id="rId18"/>
          <w:footerReference w:type="first" r:id="rId19"/>
          <w:pgSz w:w="11907" w:h="16840" w:code="9"/>
          <w:pgMar w:top="1871" w:right="1361" w:bottom="1871" w:left="1361" w:header="567" w:footer="567" w:gutter="0"/>
          <w:pgNumType w:start="1" w:chapStyle="1"/>
          <w:cols w:space="720"/>
          <w:titlePg/>
          <w:docGrid w:linePitch="360"/>
        </w:sectPr>
      </w:pPr>
      <w:r w:rsidRPr="006D5BB6">
        <w:rPr>
          <w:rFonts w:ascii="Calibri" w:hAnsi="Calibri"/>
          <w:color w:val="194164"/>
          <w:szCs w:val="48"/>
        </w:rPr>
        <w:t>Published</w:t>
      </w:r>
      <w:r w:rsidR="00B57371">
        <w:rPr>
          <w:rFonts w:ascii="Calibri" w:hAnsi="Calibri"/>
          <w:color w:val="194164"/>
          <w:szCs w:val="48"/>
        </w:rPr>
        <w:t xml:space="preserve"> december</w:t>
      </w:r>
      <w:r w:rsidR="00AC3ABA">
        <w:rPr>
          <w:rFonts w:ascii="Calibri" w:hAnsi="Calibri"/>
          <w:color w:val="194164"/>
          <w:szCs w:val="48"/>
        </w:rPr>
        <w:t xml:space="preserve"> 2014</w:t>
      </w:r>
      <w:r w:rsidR="006D5BB6">
        <w:rPr>
          <w:rFonts w:ascii="Calibri" w:hAnsi="Calibri"/>
          <w:color w:val="194164"/>
          <w:szCs w:val="48"/>
        </w:rPr>
        <w:tab/>
      </w:r>
      <w:r w:rsidR="006D5BB6">
        <w:rPr>
          <w:rFonts w:ascii="Calibri" w:hAnsi="Calibri"/>
          <w:color w:val="194164"/>
          <w:szCs w:val="48"/>
        </w:rPr>
        <w:tab/>
      </w:r>
      <w:r w:rsidR="006D5BB6">
        <w:rPr>
          <w:rFonts w:ascii="Calibri" w:hAnsi="Calibri"/>
          <w:color w:val="194164"/>
          <w:szCs w:val="48"/>
        </w:rPr>
        <w:tab/>
      </w:r>
      <w:r w:rsidRPr="006D5BB6">
        <w:rPr>
          <w:rFonts w:ascii="Calibri" w:hAnsi="Calibri"/>
          <w:color w:val="194164"/>
          <w:szCs w:val="48"/>
        </w:rPr>
        <w:tab/>
      </w:r>
      <w:r w:rsidRPr="006D5BB6">
        <w:rPr>
          <w:rFonts w:ascii="Calibri" w:hAnsi="Calibri"/>
          <w:noProof/>
          <w:color w:val="194164"/>
          <w:szCs w:val="48"/>
          <w:lang w:eastAsia="en-AU"/>
        </w:rPr>
        <w:drawing>
          <wp:inline distT="0" distB="0" distL="0" distR="0" wp14:anchorId="5A9D6C21" wp14:editId="644A2725">
            <wp:extent cx="516902" cy="516902"/>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16902" cy="516902"/>
                    </a:xfrm>
                    <a:prstGeom prst="rect">
                      <a:avLst/>
                    </a:prstGeom>
                    <a:noFill/>
                    <a:ln w="9525">
                      <a:noFill/>
                      <a:miter lim="800000"/>
                      <a:headEnd/>
                      <a:tailEnd/>
                    </a:ln>
                  </pic:spPr>
                </pic:pic>
              </a:graphicData>
            </a:graphic>
          </wp:inline>
        </w:drawing>
      </w:r>
      <w:r w:rsidRPr="006D5BB6">
        <w:rPr>
          <w:rFonts w:ascii="Calibri" w:hAnsi="Calibri"/>
          <w:color w:val="194164"/>
          <w:szCs w:val="48"/>
        </w:rPr>
        <w:t xml:space="preserve"> </w:t>
      </w:r>
    </w:p>
    <w:p w14:paraId="6FBF3FC5" w14:textId="77777777" w:rsidR="00804765" w:rsidRPr="00A63251" w:rsidRDefault="00804765" w:rsidP="00A63251">
      <w:pPr>
        <w:spacing w:after="120"/>
        <w:rPr>
          <w:rFonts w:asciiTheme="majorHAnsi" w:hAnsiTheme="majorHAnsi"/>
          <w:color w:val="ED7D31" w:themeColor="accent2"/>
          <w:sz w:val="28"/>
          <w:szCs w:val="28"/>
        </w:rPr>
      </w:pPr>
      <w:bookmarkStart w:id="0" w:name="_Toc385421476"/>
      <w:r w:rsidRPr="00A63251">
        <w:rPr>
          <w:rFonts w:asciiTheme="majorHAnsi" w:hAnsiTheme="majorHAnsi"/>
          <w:color w:val="ED7D31" w:themeColor="accent2"/>
          <w:sz w:val="28"/>
          <w:szCs w:val="28"/>
        </w:rPr>
        <w:lastRenderedPageBreak/>
        <w:t>VERSION RELEASE HISTORY</w:t>
      </w:r>
      <w:bookmarkEnd w:id="0"/>
    </w:p>
    <w:tbl>
      <w:tblPr>
        <w:tblStyle w:val="BasicAEMOTable"/>
        <w:tblW w:w="911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85"/>
        <w:gridCol w:w="1271"/>
        <w:gridCol w:w="1131"/>
        <w:gridCol w:w="2687"/>
        <w:gridCol w:w="1413"/>
        <w:gridCol w:w="1624"/>
      </w:tblGrid>
      <w:tr w:rsidR="00A63251" w:rsidRPr="008D1C22" w14:paraId="0D72D718" w14:textId="77777777" w:rsidTr="007C622E">
        <w:trPr>
          <w:cnfStyle w:val="100000000000" w:firstRow="1" w:lastRow="0" w:firstColumn="0" w:lastColumn="0" w:oddVBand="0" w:evenVBand="0" w:oddHBand="0" w:evenHBand="0" w:firstRowFirstColumn="0" w:firstRowLastColumn="0" w:lastRowFirstColumn="0" w:lastRowLastColumn="0"/>
          <w:trHeight w:val="332"/>
        </w:trPr>
        <w:tc>
          <w:tcPr>
            <w:tcW w:w="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vAlign w:val="center"/>
            <w:hideMark/>
          </w:tcPr>
          <w:p w14:paraId="16FE4B79" w14:textId="77777777" w:rsidR="00A63251" w:rsidRPr="008D1C22" w:rsidRDefault="00A63251" w:rsidP="007C622E">
            <w:pPr>
              <w:pStyle w:val="TableHeading"/>
              <w:spacing w:before="20" w:after="20"/>
              <w:jc w:val="center"/>
              <w:rPr>
                <w:rFonts w:asciiTheme="minorHAnsi" w:hAnsiTheme="minorHAnsi"/>
                <w:b w:val="0"/>
              </w:rPr>
            </w:pPr>
            <w:r w:rsidRPr="008D1C22">
              <w:rPr>
                <w:rFonts w:asciiTheme="minorHAnsi" w:hAnsiTheme="minorHAnsi"/>
                <w:b w:val="0"/>
              </w:rPr>
              <w:t>VERSION</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vAlign w:val="center"/>
            <w:hideMark/>
          </w:tcPr>
          <w:p w14:paraId="34A231CE" w14:textId="77777777" w:rsidR="00A63251" w:rsidRPr="008D1C22" w:rsidRDefault="00A63251" w:rsidP="007C622E">
            <w:pPr>
              <w:pStyle w:val="TableHeading"/>
              <w:spacing w:before="20" w:after="20"/>
              <w:jc w:val="center"/>
              <w:rPr>
                <w:rFonts w:asciiTheme="minorHAnsi" w:hAnsiTheme="minorHAnsi"/>
                <w:b w:val="0"/>
              </w:rPr>
            </w:pPr>
            <w:r w:rsidRPr="008D1C22">
              <w:rPr>
                <w:rFonts w:asciiTheme="minorHAnsi" w:hAnsiTheme="minorHAnsi"/>
                <w:b w:val="0"/>
              </w:rPr>
              <w:t>DATE</w:t>
            </w:r>
          </w:p>
        </w:tc>
        <w:tc>
          <w:tcPr>
            <w:tcW w:w="11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vAlign w:val="center"/>
            <w:hideMark/>
          </w:tcPr>
          <w:p w14:paraId="4D5D854D" w14:textId="77777777" w:rsidR="00A63251" w:rsidRPr="008D1C22" w:rsidRDefault="00A63251" w:rsidP="007C622E">
            <w:pPr>
              <w:pStyle w:val="TableHeading"/>
              <w:spacing w:before="20" w:after="20"/>
              <w:jc w:val="center"/>
              <w:rPr>
                <w:rFonts w:asciiTheme="minorHAnsi" w:hAnsiTheme="minorHAnsi"/>
                <w:b w:val="0"/>
              </w:rPr>
            </w:pPr>
            <w:r w:rsidRPr="008D1C22">
              <w:rPr>
                <w:rFonts w:asciiTheme="minorHAnsi" w:hAnsiTheme="minorHAnsi"/>
                <w:b w:val="0"/>
              </w:rPr>
              <w:t>BY</w:t>
            </w:r>
          </w:p>
        </w:tc>
        <w:tc>
          <w:tcPr>
            <w:tcW w:w="26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vAlign w:val="center"/>
            <w:hideMark/>
          </w:tcPr>
          <w:p w14:paraId="17CFB02B" w14:textId="77777777" w:rsidR="00A63251" w:rsidRPr="008D1C22" w:rsidRDefault="00A63251" w:rsidP="007C622E">
            <w:pPr>
              <w:pStyle w:val="TableHeading"/>
              <w:spacing w:before="20" w:after="20"/>
              <w:jc w:val="center"/>
              <w:rPr>
                <w:rFonts w:asciiTheme="minorHAnsi" w:hAnsiTheme="minorHAnsi"/>
                <w:b w:val="0"/>
              </w:rPr>
            </w:pPr>
            <w:r w:rsidRPr="008D1C22">
              <w:rPr>
                <w:rFonts w:asciiTheme="minorHAnsi" w:hAnsiTheme="minorHAnsi"/>
                <w:b w:val="0"/>
              </w:rPr>
              <w:t>CHANGES</w:t>
            </w:r>
          </w:p>
        </w:tc>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vAlign w:val="center"/>
          </w:tcPr>
          <w:p w14:paraId="15A62941" w14:textId="77777777" w:rsidR="00A63251" w:rsidRPr="008D1C22" w:rsidRDefault="00A63251" w:rsidP="007C622E">
            <w:pPr>
              <w:pStyle w:val="TableHeading"/>
              <w:spacing w:before="20" w:after="20"/>
              <w:jc w:val="center"/>
              <w:rPr>
                <w:rFonts w:asciiTheme="minorHAnsi" w:hAnsiTheme="minorHAnsi"/>
                <w:b w:val="0"/>
              </w:rPr>
            </w:pPr>
            <w:r w:rsidRPr="008D1C22">
              <w:rPr>
                <w:rFonts w:asciiTheme="minorHAnsi" w:hAnsiTheme="minorHAnsi"/>
                <w:b w:val="0"/>
              </w:rPr>
              <w:t>CHECKED BY</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vAlign w:val="center"/>
          </w:tcPr>
          <w:p w14:paraId="22896EF8" w14:textId="77777777" w:rsidR="00A63251" w:rsidRPr="008D1C22" w:rsidRDefault="00A63251" w:rsidP="007C622E">
            <w:pPr>
              <w:pStyle w:val="TableHeading"/>
              <w:spacing w:before="20" w:after="20"/>
              <w:jc w:val="center"/>
              <w:rPr>
                <w:rFonts w:asciiTheme="minorHAnsi" w:hAnsiTheme="minorHAnsi"/>
                <w:b w:val="0"/>
              </w:rPr>
            </w:pPr>
            <w:r w:rsidRPr="008D1C22">
              <w:rPr>
                <w:rFonts w:asciiTheme="minorHAnsi" w:hAnsiTheme="minorHAnsi"/>
                <w:b w:val="0"/>
              </w:rPr>
              <w:t>AUTHORISED BY</w:t>
            </w:r>
          </w:p>
        </w:tc>
      </w:tr>
      <w:tr w:rsidR="00A63251" w:rsidRPr="007C622E" w14:paraId="568935A3" w14:textId="77777777" w:rsidTr="007C622E">
        <w:trPr>
          <w:trHeight w:val="266"/>
        </w:trPr>
        <w:tc>
          <w:tcPr>
            <w:tcW w:w="985" w:type="dxa"/>
            <w:tcBorders>
              <w:top w:val="single" w:sz="4" w:space="0" w:color="FFFFFF" w:themeColor="background1"/>
            </w:tcBorders>
            <w:shd w:val="clear" w:color="auto" w:fill="EDEDED" w:themeFill="accent3" w:themeFillTint="33"/>
          </w:tcPr>
          <w:p w14:paraId="09B273A3" w14:textId="77777777" w:rsidR="00A63251" w:rsidRPr="007C622E" w:rsidRDefault="00A63251" w:rsidP="007C622E">
            <w:pPr>
              <w:pStyle w:val="TableText"/>
              <w:spacing w:before="20" w:after="20"/>
              <w:jc w:val="center"/>
              <w:rPr>
                <w:rFonts w:ascii="Calibri" w:hAnsi="Calibri"/>
                <w:sz w:val="20"/>
                <w:szCs w:val="20"/>
              </w:rPr>
            </w:pPr>
            <w:r w:rsidRPr="007C622E">
              <w:rPr>
                <w:rFonts w:ascii="Calibri" w:hAnsi="Calibri"/>
                <w:sz w:val="20"/>
                <w:szCs w:val="20"/>
              </w:rPr>
              <w:t>1</w:t>
            </w:r>
          </w:p>
        </w:tc>
        <w:tc>
          <w:tcPr>
            <w:tcW w:w="1271" w:type="dxa"/>
            <w:tcBorders>
              <w:top w:val="single" w:sz="4" w:space="0" w:color="FFFFFF" w:themeColor="background1"/>
            </w:tcBorders>
            <w:shd w:val="clear" w:color="auto" w:fill="EDEDED" w:themeFill="accent3" w:themeFillTint="33"/>
          </w:tcPr>
          <w:p w14:paraId="1E0AE55F" w14:textId="558F0E25" w:rsidR="00A63251" w:rsidRPr="007C622E" w:rsidRDefault="00B57371" w:rsidP="007C622E">
            <w:pPr>
              <w:pStyle w:val="TableText"/>
              <w:spacing w:before="20" w:after="20"/>
              <w:jc w:val="center"/>
              <w:rPr>
                <w:rFonts w:ascii="Calibri" w:hAnsi="Calibri"/>
                <w:sz w:val="20"/>
                <w:szCs w:val="20"/>
              </w:rPr>
            </w:pPr>
            <w:r>
              <w:rPr>
                <w:rFonts w:ascii="Calibri" w:hAnsi="Calibri"/>
                <w:sz w:val="20"/>
                <w:szCs w:val="20"/>
              </w:rPr>
              <w:t>2 Dec</w:t>
            </w:r>
            <w:r w:rsidR="00AC3ABA" w:rsidRPr="007C622E">
              <w:rPr>
                <w:rFonts w:ascii="Calibri" w:hAnsi="Calibri"/>
                <w:sz w:val="20"/>
                <w:szCs w:val="20"/>
              </w:rPr>
              <w:t xml:space="preserve"> 2014</w:t>
            </w:r>
          </w:p>
        </w:tc>
        <w:tc>
          <w:tcPr>
            <w:tcW w:w="1131" w:type="dxa"/>
            <w:tcBorders>
              <w:top w:val="single" w:sz="4" w:space="0" w:color="FFFFFF" w:themeColor="background1"/>
            </w:tcBorders>
            <w:shd w:val="clear" w:color="auto" w:fill="EDEDED" w:themeFill="accent3" w:themeFillTint="33"/>
          </w:tcPr>
          <w:p w14:paraId="230E26FC" w14:textId="77777777" w:rsidR="00A63251" w:rsidRPr="007C622E" w:rsidRDefault="00AC3ABA" w:rsidP="007C622E">
            <w:pPr>
              <w:pStyle w:val="TableText"/>
              <w:spacing w:before="20" w:after="20"/>
              <w:jc w:val="center"/>
              <w:rPr>
                <w:rFonts w:ascii="Calibri" w:hAnsi="Calibri"/>
                <w:sz w:val="20"/>
                <w:szCs w:val="20"/>
              </w:rPr>
            </w:pPr>
            <w:r w:rsidRPr="007C622E">
              <w:rPr>
                <w:rFonts w:ascii="Calibri" w:hAnsi="Calibri"/>
                <w:sz w:val="20"/>
                <w:szCs w:val="20"/>
              </w:rPr>
              <w:t>R Burge</w:t>
            </w:r>
          </w:p>
        </w:tc>
        <w:tc>
          <w:tcPr>
            <w:tcW w:w="2687" w:type="dxa"/>
            <w:tcBorders>
              <w:top w:val="single" w:sz="4" w:space="0" w:color="FFFFFF" w:themeColor="background1"/>
            </w:tcBorders>
            <w:shd w:val="clear" w:color="auto" w:fill="EDEDED" w:themeFill="accent3" w:themeFillTint="33"/>
          </w:tcPr>
          <w:p w14:paraId="70FA513C" w14:textId="0C0BB0ED" w:rsidR="00A63251" w:rsidRPr="007C622E" w:rsidRDefault="00FC5E00" w:rsidP="007C622E">
            <w:pPr>
              <w:pStyle w:val="TableText"/>
              <w:spacing w:before="20" w:after="20"/>
              <w:jc w:val="center"/>
              <w:rPr>
                <w:rFonts w:ascii="Calibri" w:hAnsi="Calibri"/>
                <w:sz w:val="20"/>
                <w:szCs w:val="20"/>
              </w:rPr>
            </w:pPr>
            <w:r w:rsidRPr="007C622E">
              <w:rPr>
                <w:rFonts w:ascii="Calibri" w:hAnsi="Calibri"/>
                <w:sz w:val="20"/>
                <w:szCs w:val="20"/>
              </w:rPr>
              <w:t>FINAL</w:t>
            </w:r>
          </w:p>
        </w:tc>
        <w:tc>
          <w:tcPr>
            <w:tcW w:w="1413" w:type="dxa"/>
            <w:tcBorders>
              <w:top w:val="single" w:sz="4" w:space="0" w:color="FFFFFF" w:themeColor="background1"/>
            </w:tcBorders>
            <w:shd w:val="clear" w:color="auto" w:fill="EDEDED" w:themeFill="accent3" w:themeFillTint="33"/>
          </w:tcPr>
          <w:p w14:paraId="4E0B53C5" w14:textId="77777777" w:rsidR="00A63251" w:rsidRPr="007C622E" w:rsidRDefault="00A63251" w:rsidP="007C622E">
            <w:pPr>
              <w:pStyle w:val="TableText"/>
              <w:spacing w:before="20" w:after="20"/>
              <w:jc w:val="center"/>
              <w:rPr>
                <w:rFonts w:ascii="Calibri" w:hAnsi="Calibri"/>
                <w:sz w:val="20"/>
                <w:szCs w:val="20"/>
              </w:rPr>
            </w:pPr>
            <w:r w:rsidRPr="007C622E">
              <w:rPr>
                <w:rFonts w:ascii="Calibri" w:hAnsi="Calibri"/>
                <w:sz w:val="20"/>
                <w:szCs w:val="20"/>
              </w:rPr>
              <w:t>S Darnell</w:t>
            </w:r>
          </w:p>
        </w:tc>
        <w:tc>
          <w:tcPr>
            <w:tcW w:w="1624" w:type="dxa"/>
            <w:tcBorders>
              <w:top w:val="single" w:sz="4" w:space="0" w:color="FFFFFF" w:themeColor="background1"/>
            </w:tcBorders>
            <w:shd w:val="clear" w:color="auto" w:fill="EDEDED" w:themeFill="accent3" w:themeFillTint="33"/>
          </w:tcPr>
          <w:p w14:paraId="239998D7" w14:textId="77777777" w:rsidR="00A63251" w:rsidRPr="007C622E" w:rsidRDefault="00A63251" w:rsidP="007C622E">
            <w:pPr>
              <w:pStyle w:val="TableText"/>
              <w:spacing w:before="20" w:after="20"/>
              <w:jc w:val="center"/>
              <w:rPr>
                <w:rFonts w:ascii="Calibri" w:hAnsi="Calibri"/>
                <w:sz w:val="20"/>
                <w:szCs w:val="20"/>
              </w:rPr>
            </w:pPr>
            <w:r w:rsidRPr="007C622E">
              <w:rPr>
                <w:rFonts w:ascii="Calibri" w:hAnsi="Calibri"/>
                <w:sz w:val="20"/>
                <w:szCs w:val="20"/>
              </w:rPr>
              <w:t>P Biddle</w:t>
            </w:r>
          </w:p>
        </w:tc>
      </w:tr>
    </w:tbl>
    <w:p w14:paraId="743ACC87" w14:textId="77777777" w:rsidR="00B225A6" w:rsidRPr="00A63251" w:rsidRDefault="00804765" w:rsidP="00AC0046">
      <w:pPr>
        <w:spacing w:before="240" w:after="120" w:line="240" w:lineRule="auto"/>
        <w:rPr>
          <w:rFonts w:asciiTheme="majorHAnsi" w:hAnsiTheme="majorHAnsi"/>
          <w:color w:val="ED7D31" w:themeColor="accent2"/>
          <w:sz w:val="28"/>
          <w:szCs w:val="28"/>
        </w:rPr>
      </w:pPr>
      <w:bookmarkStart w:id="1" w:name="_Toc385421477"/>
      <w:r w:rsidRPr="00A63251">
        <w:rPr>
          <w:rFonts w:asciiTheme="majorHAnsi" w:hAnsiTheme="majorHAnsi"/>
          <w:color w:val="ED7D31" w:themeColor="accent2"/>
          <w:sz w:val="28"/>
          <w:szCs w:val="28"/>
        </w:rPr>
        <w:t>INCIDENT CLASSIFICATIONS</w:t>
      </w:r>
      <w:bookmarkEnd w:id="1"/>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16"/>
        <w:gridCol w:w="6059"/>
      </w:tblGrid>
      <w:tr w:rsidR="00A63251" w:rsidRPr="00456156" w14:paraId="5CFE4E66" w14:textId="77777777" w:rsidTr="006D5BB6">
        <w:tc>
          <w:tcPr>
            <w:tcW w:w="3116" w:type="dxa"/>
            <w:shd w:val="clear" w:color="auto" w:fill="D5DCE4" w:themeFill="text2" w:themeFillTint="33"/>
          </w:tcPr>
          <w:p w14:paraId="154DD661" w14:textId="77777777" w:rsidR="00A63251" w:rsidRPr="00456156" w:rsidRDefault="00A63251" w:rsidP="007C622E">
            <w:pPr>
              <w:pStyle w:val="TableHeading"/>
              <w:spacing w:before="20" w:after="20"/>
              <w:textboxTightWrap w:val="allLines"/>
              <w:rPr>
                <w:rFonts w:ascii="Calibri" w:hAnsi="Calibri"/>
                <w:b w:val="0"/>
              </w:rPr>
            </w:pPr>
            <w:r>
              <w:rPr>
                <w:rFonts w:ascii="Calibri" w:hAnsi="Calibri"/>
                <w:b w:val="0"/>
              </w:rPr>
              <w:t>T</w:t>
            </w:r>
            <w:r w:rsidRPr="00456156">
              <w:rPr>
                <w:rFonts w:ascii="Calibri" w:hAnsi="Calibri"/>
                <w:b w:val="0"/>
              </w:rPr>
              <w:t xml:space="preserve">ime </w:t>
            </w:r>
            <w:r>
              <w:rPr>
                <w:rFonts w:ascii="Calibri" w:hAnsi="Calibri"/>
                <w:b w:val="0"/>
              </w:rPr>
              <w:t>and d</w:t>
            </w:r>
            <w:r w:rsidRPr="00456156">
              <w:rPr>
                <w:rFonts w:ascii="Calibri" w:hAnsi="Calibri"/>
                <w:b w:val="0"/>
              </w:rPr>
              <w:t>ate and of incident</w:t>
            </w:r>
          </w:p>
        </w:tc>
        <w:tc>
          <w:tcPr>
            <w:tcW w:w="6059" w:type="dxa"/>
            <w:shd w:val="clear" w:color="auto" w:fill="EDEDED" w:themeFill="accent3" w:themeFillTint="33"/>
          </w:tcPr>
          <w:p w14:paraId="66260E45" w14:textId="77777777" w:rsidR="00A63251" w:rsidRPr="00DD52AB" w:rsidRDefault="00AC3ABA" w:rsidP="007C622E">
            <w:pPr>
              <w:pStyle w:val="TableText"/>
              <w:spacing w:before="20" w:after="20"/>
              <w:textboxTightWrap w:val="allLines"/>
              <w:rPr>
                <w:rFonts w:ascii="Calibri" w:hAnsi="Calibri"/>
                <w:sz w:val="20"/>
                <w:szCs w:val="20"/>
              </w:rPr>
            </w:pPr>
            <w:r>
              <w:rPr>
                <w:rFonts w:ascii="Calibri" w:hAnsi="Calibri"/>
                <w:sz w:val="20"/>
                <w:szCs w:val="20"/>
              </w:rPr>
              <w:t>1615 hrs 18 July 2014</w:t>
            </w:r>
          </w:p>
        </w:tc>
      </w:tr>
      <w:tr w:rsidR="00A63251" w:rsidRPr="00456156" w14:paraId="69913268" w14:textId="77777777" w:rsidTr="006D5BB6">
        <w:tc>
          <w:tcPr>
            <w:tcW w:w="3116" w:type="dxa"/>
            <w:shd w:val="clear" w:color="auto" w:fill="D5DCE4" w:themeFill="text2" w:themeFillTint="33"/>
          </w:tcPr>
          <w:p w14:paraId="23127706" w14:textId="77777777" w:rsidR="00A63251" w:rsidRPr="00456156" w:rsidRDefault="00A63251" w:rsidP="007C622E">
            <w:pPr>
              <w:pStyle w:val="TableHeading"/>
              <w:spacing w:before="20" w:after="20"/>
              <w:textboxTightWrap w:val="allLines"/>
              <w:rPr>
                <w:rFonts w:ascii="Calibri" w:hAnsi="Calibri"/>
                <w:b w:val="0"/>
              </w:rPr>
            </w:pPr>
            <w:r w:rsidRPr="00456156">
              <w:rPr>
                <w:rFonts w:ascii="Calibri" w:hAnsi="Calibri"/>
                <w:b w:val="0"/>
              </w:rPr>
              <w:t>Region of incident</w:t>
            </w:r>
          </w:p>
        </w:tc>
        <w:tc>
          <w:tcPr>
            <w:tcW w:w="6059" w:type="dxa"/>
            <w:shd w:val="clear" w:color="auto" w:fill="EDEDED" w:themeFill="accent3" w:themeFillTint="33"/>
          </w:tcPr>
          <w:p w14:paraId="166CDE19" w14:textId="77777777" w:rsidR="00A63251" w:rsidRPr="00DD52AB" w:rsidRDefault="00AC3ABA" w:rsidP="007C622E">
            <w:pPr>
              <w:pStyle w:val="TableText"/>
              <w:spacing w:before="20" w:after="20"/>
              <w:textboxTightWrap w:val="allLines"/>
              <w:rPr>
                <w:rFonts w:ascii="Calibri" w:hAnsi="Calibri"/>
                <w:sz w:val="20"/>
                <w:szCs w:val="20"/>
              </w:rPr>
            </w:pPr>
            <w:r>
              <w:rPr>
                <w:rFonts w:ascii="Calibri" w:hAnsi="Calibri"/>
                <w:sz w:val="20"/>
                <w:szCs w:val="20"/>
              </w:rPr>
              <w:t>South Australia</w:t>
            </w:r>
          </w:p>
        </w:tc>
      </w:tr>
      <w:tr w:rsidR="00A63251" w:rsidRPr="00456156" w14:paraId="24E7845A" w14:textId="77777777" w:rsidTr="006D5BB6">
        <w:tc>
          <w:tcPr>
            <w:tcW w:w="3116" w:type="dxa"/>
            <w:shd w:val="clear" w:color="auto" w:fill="D5DCE4" w:themeFill="text2" w:themeFillTint="33"/>
          </w:tcPr>
          <w:p w14:paraId="0247AB02" w14:textId="77777777" w:rsidR="00A63251" w:rsidRPr="00456156" w:rsidRDefault="00A63251" w:rsidP="007C622E">
            <w:pPr>
              <w:pStyle w:val="TableHeading"/>
              <w:spacing w:before="20" w:after="20"/>
              <w:textboxTightWrap w:val="allLines"/>
              <w:rPr>
                <w:rFonts w:ascii="Calibri" w:hAnsi="Calibri"/>
                <w:b w:val="0"/>
              </w:rPr>
            </w:pPr>
            <w:r w:rsidRPr="00456156">
              <w:rPr>
                <w:rFonts w:ascii="Calibri" w:hAnsi="Calibri"/>
                <w:b w:val="0"/>
              </w:rPr>
              <w:t>Affected regions</w:t>
            </w:r>
          </w:p>
        </w:tc>
        <w:tc>
          <w:tcPr>
            <w:tcW w:w="6059" w:type="dxa"/>
            <w:shd w:val="clear" w:color="auto" w:fill="EDEDED" w:themeFill="accent3" w:themeFillTint="33"/>
          </w:tcPr>
          <w:p w14:paraId="12781C6F" w14:textId="77777777" w:rsidR="00A63251" w:rsidRPr="00DD52AB" w:rsidRDefault="00AC3ABA" w:rsidP="007C622E">
            <w:pPr>
              <w:pStyle w:val="TableText"/>
              <w:spacing w:before="20" w:after="20"/>
              <w:textboxTightWrap w:val="allLines"/>
              <w:rPr>
                <w:rFonts w:ascii="Calibri" w:hAnsi="Calibri"/>
                <w:sz w:val="20"/>
                <w:szCs w:val="20"/>
              </w:rPr>
            </w:pPr>
            <w:r>
              <w:rPr>
                <w:rFonts w:ascii="Calibri" w:hAnsi="Calibri"/>
                <w:sz w:val="20"/>
                <w:szCs w:val="20"/>
              </w:rPr>
              <w:t>South Australia</w:t>
            </w:r>
          </w:p>
        </w:tc>
      </w:tr>
      <w:tr w:rsidR="00A63251" w:rsidRPr="00456156" w14:paraId="32A58FEF" w14:textId="77777777" w:rsidTr="006D5BB6">
        <w:tc>
          <w:tcPr>
            <w:tcW w:w="3116" w:type="dxa"/>
            <w:shd w:val="clear" w:color="auto" w:fill="D5DCE4" w:themeFill="text2" w:themeFillTint="33"/>
          </w:tcPr>
          <w:p w14:paraId="60CD39C0" w14:textId="77777777" w:rsidR="00A63251" w:rsidRPr="00456156" w:rsidRDefault="00A63251" w:rsidP="007C622E">
            <w:pPr>
              <w:pStyle w:val="TableHeading"/>
              <w:spacing w:before="20" w:after="20"/>
              <w:textboxTightWrap w:val="allLines"/>
              <w:rPr>
                <w:rFonts w:ascii="Calibri" w:hAnsi="Calibri"/>
                <w:b w:val="0"/>
              </w:rPr>
            </w:pPr>
            <w:r w:rsidRPr="00456156">
              <w:rPr>
                <w:rFonts w:ascii="Calibri" w:hAnsi="Calibri"/>
                <w:b w:val="0"/>
              </w:rPr>
              <w:t>Event type</w:t>
            </w:r>
          </w:p>
        </w:tc>
        <w:tc>
          <w:tcPr>
            <w:tcW w:w="6059" w:type="dxa"/>
            <w:shd w:val="clear" w:color="auto" w:fill="EDEDED" w:themeFill="accent3" w:themeFillTint="33"/>
          </w:tcPr>
          <w:p w14:paraId="3C2D5869" w14:textId="75029137" w:rsidR="00A63251" w:rsidRPr="00DD52AB" w:rsidRDefault="00AC3ABA" w:rsidP="007C622E">
            <w:pPr>
              <w:pStyle w:val="TableText"/>
              <w:spacing w:before="20" w:after="20"/>
              <w:textboxTightWrap w:val="allLines"/>
              <w:rPr>
                <w:rFonts w:ascii="Calibri" w:hAnsi="Calibri"/>
                <w:sz w:val="20"/>
                <w:szCs w:val="20"/>
              </w:rPr>
            </w:pPr>
            <w:r w:rsidRPr="00AC3ABA">
              <w:rPr>
                <w:rFonts w:ascii="Calibri" w:hAnsi="Calibri"/>
                <w:sz w:val="20"/>
                <w:szCs w:val="20"/>
              </w:rPr>
              <w:t xml:space="preserve">Loss of Transmission </w:t>
            </w:r>
            <w:r>
              <w:rPr>
                <w:rFonts w:ascii="Calibri" w:hAnsi="Calibri"/>
                <w:sz w:val="20"/>
                <w:szCs w:val="20"/>
              </w:rPr>
              <w:t>element(s) and Generating units</w:t>
            </w:r>
          </w:p>
        </w:tc>
      </w:tr>
      <w:tr w:rsidR="00A63251" w:rsidRPr="00456156" w14:paraId="56CA06CB" w14:textId="77777777" w:rsidTr="006D5BB6">
        <w:tc>
          <w:tcPr>
            <w:tcW w:w="3116" w:type="dxa"/>
            <w:shd w:val="clear" w:color="auto" w:fill="D5DCE4" w:themeFill="text2" w:themeFillTint="33"/>
          </w:tcPr>
          <w:p w14:paraId="148F8ADC" w14:textId="77777777" w:rsidR="00A63251" w:rsidRPr="00456156" w:rsidRDefault="00A63251" w:rsidP="007C622E">
            <w:pPr>
              <w:pStyle w:val="TableHeading"/>
              <w:spacing w:before="20" w:after="20"/>
              <w:textboxTightWrap w:val="allLines"/>
              <w:rPr>
                <w:rFonts w:ascii="Calibri" w:hAnsi="Calibri"/>
                <w:b w:val="0"/>
              </w:rPr>
            </w:pPr>
            <w:r w:rsidRPr="00456156">
              <w:rPr>
                <w:rFonts w:ascii="Calibri" w:hAnsi="Calibri"/>
                <w:b w:val="0"/>
              </w:rPr>
              <w:t>Primary cause</w:t>
            </w:r>
          </w:p>
        </w:tc>
        <w:tc>
          <w:tcPr>
            <w:tcW w:w="6059" w:type="dxa"/>
            <w:shd w:val="clear" w:color="auto" w:fill="EDEDED" w:themeFill="accent3" w:themeFillTint="33"/>
          </w:tcPr>
          <w:p w14:paraId="61CED4E4" w14:textId="0844A789" w:rsidR="00A63251" w:rsidRPr="00DD52AB" w:rsidRDefault="00AC3ABA" w:rsidP="007C622E">
            <w:pPr>
              <w:pStyle w:val="TableText"/>
              <w:spacing w:before="20" w:after="20"/>
              <w:textboxTightWrap w:val="allLines"/>
              <w:rPr>
                <w:rFonts w:ascii="Calibri" w:hAnsi="Calibri"/>
                <w:sz w:val="20"/>
                <w:szCs w:val="20"/>
              </w:rPr>
            </w:pPr>
            <w:r>
              <w:rPr>
                <w:rFonts w:ascii="Calibri" w:hAnsi="Calibri"/>
                <w:sz w:val="20"/>
                <w:szCs w:val="20"/>
              </w:rPr>
              <w:t>Transmission Equipment failure</w:t>
            </w:r>
          </w:p>
        </w:tc>
      </w:tr>
      <w:tr w:rsidR="00A63251" w:rsidRPr="00456156" w14:paraId="356229DF" w14:textId="77777777" w:rsidTr="006D5BB6">
        <w:tc>
          <w:tcPr>
            <w:tcW w:w="3116" w:type="dxa"/>
            <w:tcBorders>
              <w:bottom w:val="single" w:sz="4" w:space="0" w:color="FFFFFF" w:themeColor="background1"/>
            </w:tcBorders>
            <w:shd w:val="clear" w:color="auto" w:fill="D5DCE4" w:themeFill="text2" w:themeFillTint="33"/>
          </w:tcPr>
          <w:p w14:paraId="1F737D07" w14:textId="02969E14" w:rsidR="00A63251" w:rsidRPr="00456156" w:rsidRDefault="00AC0046" w:rsidP="007C622E">
            <w:pPr>
              <w:pStyle w:val="TableHeading"/>
              <w:spacing w:before="20" w:after="20"/>
              <w:textboxTightWrap w:val="allLines"/>
              <w:rPr>
                <w:rFonts w:ascii="Calibri" w:hAnsi="Calibri"/>
                <w:b w:val="0"/>
              </w:rPr>
            </w:pPr>
            <w:r>
              <w:rPr>
                <w:rFonts w:ascii="Calibri" w:hAnsi="Calibri"/>
                <w:b w:val="0"/>
              </w:rPr>
              <w:t xml:space="preserve">Generation </w:t>
            </w:r>
            <w:r w:rsidR="00A63251" w:rsidRPr="00456156">
              <w:rPr>
                <w:rFonts w:ascii="Calibri" w:hAnsi="Calibri"/>
                <w:b w:val="0"/>
              </w:rPr>
              <w:t>Impact</w:t>
            </w:r>
          </w:p>
        </w:tc>
        <w:tc>
          <w:tcPr>
            <w:tcW w:w="6059" w:type="dxa"/>
            <w:shd w:val="clear" w:color="auto" w:fill="EDEDED" w:themeFill="accent3" w:themeFillTint="33"/>
          </w:tcPr>
          <w:p w14:paraId="2C9042DF" w14:textId="6233B70E" w:rsidR="00A63251" w:rsidRPr="00DD52AB" w:rsidRDefault="00AC0046" w:rsidP="007C622E">
            <w:pPr>
              <w:pStyle w:val="TableText"/>
              <w:spacing w:before="20" w:after="20"/>
              <w:textboxTightWrap w:val="allLines"/>
              <w:rPr>
                <w:rFonts w:ascii="Calibri" w:hAnsi="Calibri"/>
                <w:sz w:val="20"/>
                <w:szCs w:val="20"/>
              </w:rPr>
            </w:pPr>
            <w:r>
              <w:rPr>
                <w:rFonts w:ascii="Calibri" w:hAnsi="Calibri"/>
                <w:sz w:val="20"/>
                <w:szCs w:val="20"/>
              </w:rPr>
              <w:t>124MW lost</w:t>
            </w:r>
          </w:p>
        </w:tc>
      </w:tr>
      <w:tr w:rsidR="00AC0046" w:rsidRPr="00456156" w14:paraId="076D95E9" w14:textId="77777777" w:rsidTr="006D5BB6">
        <w:tc>
          <w:tcPr>
            <w:tcW w:w="3116" w:type="dxa"/>
            <w:shd w:val="clear" w:color="auto" w:fill="D5DCE4" w:themeFill="text2" w:themeFillTint="33"/>
          </w:tcPr>
          <w:p w14:paraId="03239872" w14:textId="0C3FDBDE" w:rsidR="00AC0046" w:rsidRPr="00456156" w:rsidRDefault="00AC0046" w:rsidP="007C622E">
            <w:pPr>
              <w:pStyle w:val="TableHeading"/>
              <w:spacing w:before="20" w:after="20"/>
              <w:textboxTightWrap w:val="allLines"/>
              <w:rPr>
                <w:rFonts w:ascii="Calibri" w:hAnsi="Calibri"/>
                <w:b w:val="0"/>
              </w:rPr>
            </w:pPr>
            <w:r>
              <w:rPr>
                <w:rFonts w:ascii="Calibri" w:hAnsi="Calibri"/>
                <w:b w:val="0"/>
              </w:rPr>
              <w:t>Load Impact</w:t>
            </w:r>
          </w:p>
        </w:tc>
        <w:tc>
          <w:tcPr>
            <w:tcW w:w="6059" w:type="dxa"/>
            <w:shd w:val="clear" w:color="auto" w:fill="EDEDED" w:themeFill="accent3" w:themeFillTint="33"/>
          </w:tcPr>
          <w:p w14:paraId="079C04B7" w14:textId="08E28C86" w:rsidR="00AC0046" w:rsidRDefault="00AC0046" w:rsidP="007C622E">
            <w:pPr>
              <w:pStyle w:val="TableText"/>
              <w:spacing w:before="20" w:after="20"/>
              <w:textboxTightWrap w:val="allLines"/>
              <w:rPr>
                <w:rFonts w:ascii="Calibri" w:hAnsi="Calibri"/>
                <w:sz w:val="20"/>
                <w:szCs w:val="20"/>
              </w:rPr>
            </w:pPr>
            <w:r>
              <w:rPr>
                <w:rFonts w:ascii="Calibri" w:hAnsi="Calibri"/>
                <w:sz w:val="20"/>
                <w:szCs w:val="20"/>
              </w:rPr>
              <w:t>No load lost</w:t>
            </w:r>
          </w:p>
        </w:tc>
      </w:tr>
      <w:tr w:rsidR="00A63251" w:rsidRPr="00456156" w14:paraId="0C690D16" w14:textId="77777777" w:rsidTr="006D5BB6">
        <w:tc>
          <w:tcPr>
            <w:tcW w:w="3116" w:type="dxa"/>
            <w:shd w:val="clear" w:color="auto" w:fill="D5DCE4" w:themeFill="text2" w:themeFillTint="33"/>
          </w:tcPr>
          <w:p w14:paraId="11ED2715" w14:textId="77777777" w:rsidR="00A63251" w:rsidRPr="00456156" w:rsidRDefault="00A63251" w:rsidP="007C622E">
            <w:pPr>
              <w:pStyle w:val="TableHeading"/>
              <w:spacing w:before="20" w:after="20"/>
              <w:textboxTightWrap w:val="allLines"/>
              <w:rPr>
                <w:rFonts w:ascii="Calibri" w:hAnsi="Calibri"/>
                <w:b w:val="0"/>
              </w:rPr>
            </w:pPr>
            <w:r w:rsidRPr="00456156">
              <w:rPr>
                <w:rFonts w:ascii="Calibri" w:hAnsi="Calibri"/>
                <w:b w:val="0"/>
              </w:rPr>
              <w:t>Associated reports</w:t>
            </w:r>
          </w:p>
        </w:tc>
        <w:tc>
          <w:tcPr>
            <w:tcW w:w="6059" w:type="dxa"/>
            <w:shd w:val="clear" w:color="auto" w:fill="EDEDED" w:themeFill="accent3" w:themeFillTint="33"/>
          </w:tcPr>
          <w:p w14:paraId="520106A7" w14:textId="77777777" w:rsidR="00A63251" w:rsidRPr="00DD52AB" w:rsidRDefault="00AC3ABA" w:rsidP="007C622E">
            <w:pPr>
              <w:pStyle w:val="TableText"/>
              <w:spacing w:before="20" w:after="20"/>
              <w:textboxTightWrap w:val="allLines"/>
              <w:rPr>
                <w:rFonts w:ascii="Calibri" w:hAnsi="Calibri"/>
                <w:sz w:val="20"/>
                <w:szCs w:val="20"/>
              </w:rPr>
            </w:pPr>
            <w:r>
              <w:rPr>
                <w:rFonts w:ascii="Calibri" w:hAnsi="Calibri"/>
                <w:sz w:val="20"/>
                <w:szCs w:val="20"/>
              </w:rPr>
              <w:t>Nil</w:t>
            </w:r>
          </w:p>
        </w:tc>
      </w:tr>
    </w:tbl>
    <w:p w14:paraId="51CB0F05" w14:textId="77777777" w:rsidR="00804765" w:rsidRPr="00A63251" w:rsidRDefault="00804765" w:rsidP="00AC0046">
      <w:pPr>
        <w:spacing w:before="240" w:after="120" w:line="240" w:lineRule="auto"/>
        <w:rPr>
          <w:rFonts w:asciiTheme="majorHAnsi" w:hAnsiTheme="majorHAnsi"/>
          <w:color w:val="ED7D31" w:themeColor="accent2"/>
          <w:sz w:val="28"/>
          <w:szCs w:val="28"/>
        </w:rPr>
      </w:pPr>
      <w:bookmarkStart w:id="2" w:name="_Toc385421478"/>
      <w:r w:rsidRPr="00A63251">
        <w:rPr>
          <w:rFonts w:asciiTheme="majorHAnsi" w:hAnsiTheme="majorHAnsi"/>
          <w:color w:val="ED7D31" w:themeColor="accent2"/>
          <w:sz w:val="28"/>
          <w:szCs w:val="28"/>
        </w:rPr>
        <w:t>ABBREVIATIONS</w:t>
      </w:r>
      <w:bookmarkEnd w:id="2"/>
    </w:p>
    <w:tbl>
      <w:tblPr>
        <w:tblStyle w:val="BasicAEMOTabl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08"/>
        <w:gridCol w:w="7267"/>
      </w:tblGrid>
      <w:tr w:rsidR="00A63251" w:rsidRPr="002B3F9D" w14:paraId="000AE423" w14:textId="77777777" w:rsidTr="006D5BB6">
        <w:trPr>
          <w:cnfStyle w:val="100000000000" w:firstRow="1" w:lastRow="0" w:firstColumn="0" w:lastColumn="0" w:oddVBand="0" w:evenVBand="0" w:oddHBand="0" w:evenHBand="0" w:firstRowFirstColumn="0" w:firstRowLastColumn="0" w:lastRowFirstColumn="0" w:lastRowLastColumn="0"/>
          <w:trHeight w:val="95"/>
        </w:trPr>
        <w:tc>
          <w:tcPr>
            <w:tcW w:w="1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tcPr>
          <w:p w14:paraId="760C2049" w14:textId="77777777" w:rsidR="00A63251" w:rsidRPr="002B3F9D" w:rsidRDefault="00A63251" w:rsidP="00A004DE">
            <w:pPr>
              <w:pStyle w:val="TableHeading"/>
              <w:spacing w:before="40"/>
              <w:rPr>
                <w:rFonts w:ascii="Calibri" w:hAnsi="Calibri"/>
                <w:b w:val="0"/>
                <w:szCs w:val="20"/>
              </w:rPr>
            </w:pPr>
            <w:r w:rsidRPr="002B3F9D">
              <w:rPr>
                <w:rFonts w:ascii="Calibri" w:hAnsi="Calibri"/>
                <w:b w:val="0"/>
                <w:szCs w:val="20"/>
              </w:rPr>
              <w:t>Abbreviation</w:t>
            </w:r>
          </w:p>
        </w:tc>
        <w:tc>
          <w:tcPr>
            <w:tcW w:w="7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tcPr>
          <w:p w14:paraId="4A3F78D2" w14:textId="77777777" w:rsidR="00A63251" w:rsidRPr="002B3F9D" w:rsidRDefault="00A63251" w:rsidP="00A004DE">
            <w:pPr>
              <w:pStyle w:val="TableHeading"/>
              <w:spacing w:before="40"/>
              <w:rPr>
                <w:rFonts w:ascii="Calibri" w:hAnsi="Calibri"/>
                <w:b w:val="0"/>
                <w:szCs w:val="20"/>
              </w:rPr>
            </w:pPr>
            <w:r w:rsidRPr="002B3F9D">
              <w:rPr>
                <w:rFonts w:ascii="Calibri" w:hAnsi="Calibri"/>
                <w:b w:val="0"/>
                <w:szCs w:val="20"/>
              </w:rPr>
              <w:t>Term</w:t>
            </w:r>
          </w:p>
        </w:tc>
      </w:tr>
      <w:tr w:rsidR="00AC3ABA" w:rsidRPr="00FC5E00" w14:paraId="5AA793A9" w14:textId="77777777" w:rsidTr="006D5BB6">
        <w:tc>
          <w:tcPr>
            <w:tcW w:w="1908" w:type="dxa"/>
            <w:tcBorders>
              <w:top w:val="single" w:sz="4" w:space="0" w:color="FFFFFF" w:themeColor="background1"/>
            </w:tcBorders>
            <w:shd w:val="clear" w:color="auto" w:fill="EDEDED" w:themeFill="accent3" w:themeFillTint="33"/>
          </w:tcPr>
          <w:p w14:paraId="3CDED002" w14:textId="77777777" w:rsidR="00AC3ABA" w:rsidRPr="00FC5E00" w:rsidRDefault="00AC3ABA" w:rsidP="00AC3ABA">
            <w:pPr>
              <w:pStyle w:val="TableText"/>
              <w:spacing w:before="20" w:after="20"/>
              <w:rPr>
                <w:rFonts w:ascii="Calibri" w:hAnsi="Calibri"/>
                <w:sz w:val="20"/>
                <w:szCs w:val="20"/>
              </w:rPr>
            </w:pPr>
            <w:r w:rsidRPr="00FC5E00">
              <w:rPr>
                <w:rFonts w:ascii="Calibri" w:hAnsi="Calibri"/>
                <w:sz w:val="20"/>
                <w:szCs w:val="20"/>
              </w:rPr>
              <w:t>AEMO</w:t>
            </w:r>
          </w:p>
        </w:tc>
        <w:tc>
          <w:tcPr>
            <w:tcW w:w="7267" w:type="dxa"/>
            <w:tcBorders>
              <w:top w:val="single" w:sz="4" w:space="0" w:color="FFFFFF" w:themeColor="background1"/>
            </w:tcBorders>
            <w:shd w:val="clear" w:color="auto" w:fill="EDEDED" w:themeFill="accent3" w:themeFillTint="33"/>
          </w:tcPr>
          <w:p w14:paraId="4ADEA688" w14:textId="77777777" w:rsidR="00AC3ABA" w:rsidRPr="00FC5E00" w:rsidRDefault="00AC3ABA" w:rsidP="00AC3ABA">
            <w:pPr>
              <w:pStyle w:val="TableText"/>
              <w:spacing w:before="20" w:after="20"/>
              <w:rPr>
                <w:rFonts w:ascii="Calibri" w:hAnsi="Calibri"/>
                <w:sz w:val="20"/>
                <w:szCs w:val="20"/>
              </w:rPr>
            </w:pPr>
            <w:r w:rsidRPr="00FC5E00">
              <w:rPr>
                <w:rFonts w:ascii="Calibri" w:hAnsi="Calibri"/>
                <w:sz w:val="20"/>
                <w:szCs w:val="20"/>
              </w:rPr>
              <w:t>Australian Energy Market Operator</w:t>
            </w:r>
          </w:p>
        </w:tc>
      </w:tr>
      <w:tr w:rsidR="00AC3ABA" w:rsidRPr="00FC5E00" w14:paraId="5C08AE04" w14:textId="77777777" w:rsidTr="006D5BB6">
        <w:tc>
          <w:tcPr>
            <w:tcW w:w="1908" w:type="dxa"/>
            <w:shd w:val="clear" w:color="auto" w:fill="EDEDED" w:themeFill="accent3" w:themeFillTint="33"/>
          </w:tcPr>
          <w:p w14:paraId="69D89594" w14:textId="77777777" w:rsidR="00AC3ABA" w:rsidRPr="00FC5E00" w:rsidRDefault="00AC3ABA" w:rsidP="00AC3ABA">
            <w:pPr>
              <w:pStyle w:val="TableText"/>
              <w:spacing w:before="20" w:after="20"/>
              <w:rPr>
                <w:rFonts w:ascii="Calibri" w:hAnsi="Calibri"/>
                <w:sz w:val="20"/>
                <w:szCs w:val="20"/>
              </w:rPr>
            </w:pPr>
            <w:r w:rsidRPr="00FC5E00">
              <w:rPr>
                <w:rFonts w:ascii="Calibri" w:hAnsi="Calibri"/>
                <w:sz w:val="20"/>
                <w:szCs w:val="20"/>
              </w:rPr>
              <w:t>CB</w:t>
            </w:r>
          </w:p>
        </w:tc>
        <w:tc>
          <w:tcPr>
            <w:tcW w:w="7267" w:type="dxa"/>
            <w:shd w:val="clear" w:color="auto" w:fill="EDEDED" w:themeFill="accent3" w:themeFillTint="33"/>
          </w:tcPr>
          <w:p w14:paraId="34EF5124" w14:textId="77777777" w:rsidR="00AC3ABA" w:rsidRPr="00FC5E00" w:rsidRDefault="00AC3ABA" w:rsidP="00AC3ABA">
            <w:pPr>
              <w:pStyle w:val="TableText"/>
              <w:spacing w:before="20" w:after="20"/>
              <w:rPr>
                <w:rFonts w:ascii="Calibri" w:hAnsi="Calibri"/>
                <w:sz w:val="20"/>
                <w:szCs w:val="20"/>
              </w:rPr>
            </w:pPr>
            <w:r w:rsidRPr="00FC5E00">
              <w:rPr>
                <w:rFonts w:ascii="Calibri" w:hAnsi="Calibri"/>
                <w:sz w:val="20"/>
                <w:szCs w:val="20"/>
              </w:rPr>
              <w:t>Circuit Breaker</w:t>
            </w:r>
          </w:p>
        </w:tc>
      </w:tr>
      <w:tr w:rsidR="00AC3ABA" w:rsidRPr="00FC5E00" w14:paraId="7BB1F4DD" w14:textId="77777777" w:rsidTr="006D5BB6">
        <w:tc>
          <w:tcPr>
            <w:tcW w:w="1908" w:type="dxa"/>
            <w:shd w:val="clear" w:color="auto" w:fill="EDEDED" w:themeFill="accent3" w:themeFillTint="33"/>
          </w:tcPr>
          <w:p w14:paraId="5408A46C" w14:textId="5B743B2A" w:rsidR="00AC3ABA" w:rsidRPr="00FC5E00" w:rsidRDefault="00A9435F" w:rsidP="00AC3ABA">
            <w:pPr>
              <w:pStyle w:val="TableText"/>
              <w:spacing w:before="20" w:after="20"/>
              <w:rPr>
                <w:rFonts w:ascii="Calibri" w:hAnsi="Calibri"/>
                <w:sz w:val="20"/>
                <w:szCs w:val="20"/>
              </w:rPr>
            </w:pPr>
            <w:r w:rsidRPr="00FC5E00">
              <w:rPr>
                <w:rFonts w:ascii="Calibri" w:hAnsi="Calibri"/>
                <w:sz w:val="20"/>
                <w:szCs w:val="20"/>
              </w:rPr>
              <w:t>GT</w:t>
            </w:r>
            <w:r w:rsidR="00AC3ABA" w:rsidRPr="00FC5E00">
              <w:rPr>
                <w:rFonts w:ascii="Calibri" w:hAnsi="Calibri"/>
                <w:sz w:val="20"/>
                <w:szCs w:val="20"/>
              </w:rPr>
              <w:t>5</w:t>
            </w:r>
          </w:p>
        </w:tc>
        <w:tc>
          <w:tcPr>
            <w:tcW w:w="7267" w:type="dxa"/>
            <w:shd w:val="clear" w:color="auto" w:fill="EDEDED" w:themeFill="accent3" w:themeFillTint="33"/>
          </w:tcPr>
          <w:p w14:paraId="6A989C52" w14:textId="402F34F5" w:rsidR="00AC3ABA" w:rsidRPr="00FC5E00" w:rsidRDefault="005D5A4F" w:rsidP="00AC3ABA">
            <w:pPr>
              <w:pStyle w:val="TableText"/>
              <w:spacing w:before="20" w:after="20"/>
              <w:rPr>
                <w:rFonts w:ascii="Calibri" w:hAnsi="Calibri"/>
                <w:sz w:val="20"/>
                <w:szCs w:val="20"/>
              </w:rPr>
            </w:pPr>
            <w:r w:rsidRPr="00FC5E00">
              <w:rPr>
                <w:rFonts w:ascii="Calibri" w:hAnsi="Calibri"/>
                <w:sz w:val="20"/>
                <w:szCs w:val="20"/>
              </w:rPr>
              <w:t>Gas Turbine Generating Unit 5</w:t>
            </w:r>
            <w:r w:rsidR="00AC3ABA" w:rsidRPr="00FC5E00">
              <w:rPr>
                <w:rFonts w:ascii="Calibri" w:hAnsi="Calibri"/>
                <w:sz w:val="20"/>
                <w:szCs w:val="20"/>
              </w:rPr>
              <w:t xml:space="preserve"> at Quarantine</w:t>
            </w:r>
            <w:r w:rsidRPr="00FC5E00">
              <w:rPr>
                <w:rFonts w:ascii="Calibri" w:hAnsi="Calibri"/>
                <w:sz w:val="20"/>
                <w:szCs w:val="20"/>
              </w:rPr>
              <w:t xml:space="preserve"> Power Station</w:t>
            </w:r>
          </w:p>
        </w:tc>
      </w:tr>
      <w:tr w:rsidR="00AC3ABA" w:rsidRPr="00FC5E00" w14:paraId="3FB9A677" w14:textId="77777777" w:rsidTr="006D5BB6">
        <w:tc>
          <w:tcPr>
            <w:tcW w:w="1908" w:type="dxa"/>
            <w:shd w:val="clear" w:color="auto" w:fill="EDEDED" w:themeFill="accent3" w:themeFillTint="33"/>
          </w:tcPr>
          <w:p w14:paraId="750BC4E2" w14:textId="77777777" w:rsidR="00AC3ABA" w:rsidRPr="00FC5E00" w:rsidRDefault="00AC3ABA" w:rsidP="00AC3ABA">
            <w:pPr>
              <w:pStyle w:val="TableText"/>
              <w:spacing w:before="20" w:after="20"/>
              <w:rPr>
                <w:rFonts w:ascii="Calibri" w:hAnsi="Calibri"/>
                <w:sz w:val="20"/>
                <w:szCs w:val="20"/>
              </w:rPr>
            </w:pPr>
            <w:r w:rsidRPr="00FC5E00">
              <w:rPr>
                <w:rFonts w:ascii="Calibri" w:hAnsi="Calibri"/>
                <w:sz w:val="20"/>
                <w:szCs w:val="20"/>
              </w:rPr>
              <w:t>kV</w:t>
            </w:r>
          </w:p>
        </w:tc>
        <w:tc>
          <w:tcPr>
            <w:tcW w:w="7267" w:type="dxa"/>
            <w:shd w:val="clear" w:color="auto" w:fill="EDEDED" w:themeFill="accent3" w:themeFillTint="33"/>
          </w:tcPr>
          <w:p w14:paraId="5F8D0304" w14:textId="77777777" w:rsidR="00AC3ABA" w:rsidRPr="00FC5E00" w:rsidRDefault="00AC3ABA" w:rsidP="00AC3ABA">
            <w:pPr>
              <w:pStyle w:val="TableText"/>
              <w:spacing w:before="20" w:after="20"/>
              <w:rPr>
                <w:rFonts w:ascii="Calibri" w:hAnsi="Calibri"/>
                <w:sz w:val="20"/>
                <w:szCs w:val="20"/>
              </w:rPr>
            </w:pPr>
            <w:r w:rsidRPr="00FC5E00">
              <w:rPr>
                <w:rFonts w:ascii="Calibri" w:hAnsi="Calibri"/>
                <w:sz w:val="20"/>
                <w:szCs w:val="20"/>
              </w:rPr>
              <w:t>Kilovolt</w:t>
            </w:r>
          </w:p>
        </w:tc>
      </w:tr>
      <w:tr w:rsidR="005D5A4F" w:rsidRPr="00FC5E00" w14:paraId="43AE82B5" w14:textId="77777777" w:rsidTr="006D5BB6">
        <w:tc>
          <w:tcPr>
            <w:tcW w:w="1908" w:type="dxa"/>
            <w:shd w:val="clear" w:color="auto" w:fill="EDEDED" w:themeFill="accent3" w:themeFillTint="33"/>
          </w:tcPr>
          <w:p w14:paraId="1DF18AFB" w14:textId="606EF673" w:rsidR="005D5A4F" w:rsidRPr="00FC5E00" w:rsidRDefault="005D5A4F" w:rsidP="00AC3ABA">
            <w:pPr>
              <w:pStyle w:val="TableText"/>
              <w:spacing w:before="20" w:after="20"/>
              <w:rPr>
                <w:rFonts w:ascii="Calibri" w:hAnsi="Calibri"/>
                <w:sz w:val="20"/>
                <w:szCs w:val="20"/>
              </w:rPr>
            </w:pPr>
            <w:r w:rsidRPr="00FC5E00">
              <w:rPr>
                <w:rFonts w:ascii="Calibri" w:hAnsi="Calibri"/>
                <w:sz w:val="20"/>
                <w:szCs w:val="20"/>
              </w:rPr>
              <w:t>LFS</w:t>
            </w:r>
          </w:p>
        </w:tc>
        <w:tc>
          <w:tcPr>
            <w:tcW w:w="7267" w:type="dxa"/>
            <w:shd w:val="clear" w:color="auto" w:fill="EDEDED" w:themeFill="accent3" w:themeFillTint="33"/>
          </w:tcPr>
          <w:p w14:paraId="566D8C5C" w14:textId="129EF8DD" w:rsidR="005D5A4F" w:rsidRPr="00FC5E00" w:rsidRDefault="00A9435F" w:rsidP="00AC3ABA">
            <w:pPr>
              <w:pStyle w:val="TableText"/>
              <w:spacing w:before="20" w:after="20"/>
              <w:rPr>
                <w:rFonts w:ascii="Calibri" w:hAnsi="Calibri"/>
                <w:sz w:val="20"/>
                <w:szCs w:val="20"/>
              </w:rPr>
            </w:pPr>
            <w:r w:rsidRPr="00FC5E00">
              <w:rPr>
                <w:rFonts w:ascii="Calibri" w:hAnsi="Calibri"/>
                <w:sz w:val="20"/>
                <w:szCs w:val="20"/>
              </w:rPr>
              <w:t>Lef</w:t>
            </w:r>
            <w:r w:rsidR="005D5A4F" w:rsidRPr="00FC5E00">
              <w:rPr>
                <w:rFonts w:ascii="Calibri" w:hAnsi="Calibri"/>
                <w:sz w:val="20"/>
                <w:szCs w:val="20"/>
              </w:rPr>
              <w:t>ev</w:t>
            </w:r>
            <w:r w:rsidR="00E83218" w:rsidRPr="00FC5E00">
              <w:rPr>
                <w:rFonts w:ascii="Calibri" w:hAnsi="Calibri"/>
                <w:sz w:val="20"/>
                <w:szCs w:val="20"/>
              </w:rPr>
              <w:t>re Substation</w:t>
            </w:r>
          </w:p>
        </w:tc>
      </w:tr>
      <w:tr w:rsidR="00AC3ABA" w:rsidRPr="00FC5E00" w14:paraId="60BE534E" w14:textId="77777777" w:rsidTr="006D5BB6">
        <w:tc>
          <w:tcPr>
            <w:tcW w:w="1908" w:type="dxa"/>
            <w:shd w:val="clear" w:color="auto" w:fill="EDEDED" w:themeFill="accent3" w:themeFillTint="33"/>
          </w:tcPr>
          <w:p w14:paraId="5034004A" w14:textId="77777777" w:rsidR="00AC3ABA" w:rsidRPr="00FC5E00" w:rsidRDefault="00AC3ABA" w:rsidP="00AC3ABA">
            <w:pPr>
              <w:pStyle w:val="TableText"/>
              <w:spacing w:before="20" w:after="20"/>
              <w:rPr>
                <w:rFonts w:ascii="Calibri" w:hAnsi="Calibri"/>
                <w:sz w:val="20"/>
                <w:szCs w:val="20"/>
              </w:rPr>
            </w:pPr>
            <w:r w:rsidRPr="00FC5E00">
              <w:rPr>
                <w:rFonts w:ascii="Calibri" w:hAnsi="Calibri"/>
                <w:sz w:val="20"/>
                <w:szCs w:val="20"/>
              </w:rPr>
              <w:t>MW</w:t>
            </w:r>
          </w:p>
        </w:tc>
        <w:tc>
          <w:tcPr>
            <w:tcW w:w="7267" w:type="dxa"/>
            <w:shd w:val="clear" w:color="auto" w:fill="EDEDED" w:themeFill="accent3" w:themeFillTint="33"/>
          </w:tcPr>
          <w:p w14:paraId="75FC07A6" w14:textId="77777777" w:rsidR="00AC3ABA" w:rsidRPr="00FC5E00" w:rsidRDefault="00AC3ABA" w:rsidP="00AC3ABA">
            <w:pPr>
              <w:pStyle w:val="TableText"/>
              <w:spacing w:before="20" w:after="20"/>
              <w:rPr>
                <w:rFonts w:ascii="Calibri" w:hAnsi="Calibri"/>
                <w:sz w:val="20"/>
                <w:szCs w:val="20"/>
              </w:rPr>
            </w:pPr>
            <w:r w:rsidRPr="00FC5E00">
              <w:rPr>
                <w:rFonts w:ascii="Calibri" w:hAnsi="Calibri"/>
                <w:sz w:val="20"/>
                <w:szCs w:val="20"/>
              </w:rPr>
              <w:t>Megawatt</w:t>
            </w:r>
          </w:p>
        </w:tc>
      </w:tr>
      <w:tr w:rsidR="00AC3ABA" w:rsidRPr="00FC5E00" w14:paraId="08BFB3A7" w14:textId="77777777" w:rsidTr="006D5BB6">
        <w:tc>
          <w:tcPr>
            <w:tcW w:w="1908" w:type="dxa"/>
            <w:shd w:val="clear" w:color="auto" w:fill="EDEDED" w:themeFill="accent3" w:themeFillTint="33"/>
          </w:tcPr>
          <w:p w14:paraId="008EB5AD" w14:textId="77777777" w:rsidR="00AC3ABA" w:rsidRPr="00FC5E00" w:rsidRDefault="00AC3ABA" w:rsidP="00AC3ABA">
            <w:pPr>
              <w:pStyle w:val="TableText"/>
              <w:spacing w:before="20" w:after="20"/>
              <w:rPr>
                <w:rFonts w:ascii="Calibri" w:hAnsi="Calibri"/>
                <w:sz w:val="20"/>
                <w:szCs w:val="20"/>
              </w:rPr>
            </w:pPr>
            <w:r w:rsidRPr="00FC5E00">
              <w:rPr>
                <w:rFonts w:ascii="Calibri" w:hAnsi="Calibri"/>
                <w:sz w:val="20"/>
                <w:szCs w:val="20"/>
              </w:rPr>
              <w:t>NER</w:t>
            </w:r>
          </w:p>
        </w:tc>
        <w:tc>
          <w:tcPr>
            <w:tcW w:w="7267" w:type="dxa"/>
            <w:shd w:val="clear" w:color="auto" w:fill="EDEDED" w:themeFill="accent3" w:themeFillTint="33"/>
          </w:tcPr>
          <w:p w14:paraId="7DDC5542" w14:textId="77777777" w:rsidR="00AC3ABA" w:rsidRPr="00FC5E00" w:rsidRDefault="00AC3ABA" w:rsidP="00AC3ABA">
            <w:pPr>
              <w:pStyle w:val="TableText"/>
              <w:spacing w:before="20" w:after="20"/>
              <w:rPr>
                <w:rFonts w:ascii="Calibri" w:hAnsi="Calibri"/>
                <w:sz w:val="20"/>
                <w:szCs w:val="20"/>
              </w:rPr>
            </w:pPr>
            <w:r w:rsidRPr="00FC5E00">
              <w:rPr>
                <w:rFonts w:ascii="Calibri" w:hAnsi="Calibri"/>
                <w:sz w:val="20"/>
                <w:szCs w:val="20"/>
              </w:rPr>
              <w:t>National Electricity Rules</w:t>
            </w:r>
          </w:p>
        </w:tc>
      </w:tr>
      <w:tr w:rsidR="00AC3ABA" w:rsidRPr="00FC5E00" w14:paraId="41C2D31B" w14:textId="77777777" w:rsidTr="006D5BB6">
        <w:tc>
          <w:tcPr>
            <w:tcW w:w="1908" w:type="dxa"/>
            <w:shd w:val="clear" w:color="auto" w:fill="EDEDED" w:themeFill="accent3" w:themeFillTint="33"/>
          </w:tcPr>
          <w:p w14:paraId="3D5BB142" w14:textId="7BC82201" w:rsidR="00AC3ABA" w:rsidRPr="00FC5E00" w:rsidRDefault="005D5A4F" w:rsidP="00AC3ABA">
            <w:pPr>
              <w:pStyle w:val="TableText"/>
              <w:spacing w:before="20" w:after="20"/>
              <w:rPr>
                <w:rFonts w:ascii="Calibri" w:hAnsi="Calibri"/>
                <w:sz w:val="20"/>
                <w:szCs w:val="20"/>
              </w:rPr>
            </w:pPr>
            <w:r w:rsidRPr="00FC5E00">
              <w:rPr>
                <w:rFonts w:ascii="Calibri" w:hAnsi="Calibri"/>
                <w:sz w:val="20"/>
                <w:szCs w:val="20"/>
              </w:rPr>
              <w:t>QPS</w:t>
            </w:r>
          </w:p>
        </w:tc>
        <w:tc>
          <w:tcPr>
            <w:tcW w:w="7267" w:type="dxa"/>
            <w:shd w:val="clear" w:color="auto" w:fill="EDEDED" w:themeFill="accent3" w:themeFillTint="33"/>
          </w:tcPr>
          <w:p w14:paraId="01AC1589" w14:textId="77777777" w:rsidR="00AC3ABA" w:rsidRPr="00FC5E00" w:rsidRDefault="00AC3ABA" w:rsidP="00AC3ABA">
            <w:pPr>
              <w:pStyle w:val="TableText"/>
              <w:spacing w:before="20" w:after="20"/>
              <w:rPr>
                <w:rFonts w:ascii="Calibri" w:hAnsi="Calibri"/>
                <w:sz w:val="20"/>
                <w:szCs w:val="20"/>
              </w:rPr>
            </w:pPr>
            <w:r w:rsidRPr="00FC5E00">
              <w:rPr>
                <w:rFonts w:ascii="Calibri" w:hAnsi="Calibri"/>
                <w:sz w:val="20"/>
                <w:szCs w:val="20"/>
              </w:rPr>
              <w:t>Quarantine Power Station</w:t>
            </w:r>
          </w:p>
        </w:tc>
      </w:tr>
      <w:tr w:rsidR="00AC3ABA" w:rsidRPr="00FC5E00" w14:paraId="480E0064" w14:textId="77777777" w:rsidTr="006D5BB6">
        <w:tc>
          <w:tcPr>
            <w:tcW w:w="1908" w:type="dxa"/>
            <w:shd w:val="clear" w:color="auto" w:fill="EDEDED" w:themeFill="accent3" w:themeFillTint="33"/>
          </w:tcPr>
          <w:p w14:paraId="6A297E56" w14:textId="77777777" w:rsidR="00AC3ABA" w:rsidRPr="00FC5E00" w:rsidRDefault="00AC3ABA" w:rsidP="00AC3ABA">
            <w:pPr>
              <w:pStyle w:val="TableText"/>
              <w:spacing w:before="20" w:after="20"/>
              <w:rPr>
                <w:rFonts w:ascii="Calibri" w:hAnsi="Calibri"/>
                <w:sz w:val="20"/>
                <w:szCs w:val="20"/>
              </w:rPr>
            </w:pPr>
            <w:r w:rsidRPr="00FC5E00">
              <w:rPr>
                <w:rFonts w:ascii="Calibri" w:hAnsi="Calibri"/>
                <w:sz w:val="20"/>
                <w:szCs w:val="20"/>
              </w:rPr>
              <w:t>SEF</w:t>
            </w:r>
          </w:p>
        </w:tc>
        <w:tc>
          <w:tcPr>
            <w:tcW w:w="7267" w:type="dxa"/>
            <w:shd w:val="clear" w:color="auto" w:fill="EDEDED" w:themeFill="accent3" w:themeFillTint="33"/>
          </w:tcPr>
          <w:p w14:paraId="54E09DAE" w14:textId="77777777" w:rsidR="00AC3ABA" w:rsidRPr="00FC5E00" w:rsidRDefault="00AC3ABA" w:rsidP="00AC3ABA">
            <w:pPr>
              <w:pStyle w:val="TableText"/>
              <w:spacing w:before="20" w:after="20"/>
              <w:rPr>
                <w:rFonts w:ascii="Calibri" w:hAnsi="Calibri"/>
                <w:sz w:val="20"/>
                <w:szCs w:val="20"/>
              </w:rPr>
            </w:pPr>
            <w:r w:rsidRPr="00FC5E00">
              <w:rPr>
                <w:rFonts w:ascii="Calibri" w:hAnsi="Calibri"/>
                <w:sz w:val="20"/>
                <w:szCs w:val="20"/>
              </w:rPr>
              <w:t>Sensitive Earth Fault</w:t>
            </w:r>
          </w:p>
        </w:tc>
      </w:tr>
      <w:tr w:rsidR="00AC3ABA" w:rsidRPr="00FC5E00" w14:paraId="56876DD6" w14:textId="77777777" w:rsidTr="006D5BB6">
        <w:tc>
          <w:tcPr>
            <w:tcW w:w="1908" w:type="dxa"/>
            <w:shd w:val="clear" w:color="auto" w:fill="EDEDED" w:themeFill="accent3" w:themeFillTint="33"/>
          </w:tcPr>
          <w:p w14:paraId="5C31D08C" w14:textId="2ED32E91" w:rsidR="00AC3ABA" w:rsidRPr="00FC5E00" w:rsidRDefault="00AC3ABA" w:rsidP="00AC3ABA">
            <w:pPr>
              <w:pStyle w:val="TableText"/>
              <w:spacing w:before="20" w:after="20"/>
              <w:rPr>
                <w:rFonts w:ascii="Calibri" w:hAnsi="Calibri"/>
                <w:sz w:val="20"/>
                <w:szCs w:val="20"/>
              </w:rPr>
            </w:pPr>
            <w:r w:rsidRPr="00FC5E00">
              <w:rPr>
                <w:rFonts w:ascii="Calibri" w:hAnsi="Calibri"/>
                <w:sz w:val="20"/>
                <w:szCs w:val="20"/>
              </w:rPr>
              <w:t>T4</w:t>
            </w:r>
          </w:p>
        </w:tc>
        <w:tc>
          <w:tcPr>
            <w:tcW w:w="7267" w:type="dxa"/>
            <w:shd w:val="clear" w:color="auto" w:fill="EDEDED" w:themeFill="accent3" w:themeFillTint="33"/>
          </w:tcPr>
          <w:p w14:paraId="7E1A6AFD" w14:textId="243A057D" w:rsidR="00AC3ABA" w:rsidRPr="00FC5E00" w:rsidRDefault="00AC3ABA" w:rsidP="00AC3ABA">
            <w:pPr>
              <w:pStyle w:val="TableText"/>
              <w:spacing w:before="20" w:after="20"/>
              <w:rPr>
                <w:rFonts w:ascii="Calibri" w:hAnsi="Calibri"/>
                <w:sz w:val="20"/>
                <w:szCs w:val="20"/>
              </w:rPr>
            </w:pPr>
            <w:r w:rsidRPr="00FC5E00">
              <w:rPr>
                <w:rFonts w:ascii="Calibri" w:hAnsi="Calibri"/>
                <w:sz w:val="20"/>
                <w:szCs w:val="20"/>
              </w:rPr>
              <w:t>T4 275/66 kV transformer</w:t>
            </w:r>
            <w:r w:rsidR="00A9435F" w:rsidRPr="00FC5E00">
              <w:rPr>
                <w:rFonts w:ascii="Calibri" w:hAnsi="Calibri"/>
                <w:sz w:val="20"/>
                <w:szCs w:val="20"/>
              </w:rPr>
              <w:t xml:space="preserve"> at Lef</w:t>
            </w:r>
            <w:r w:rsidRPr="00FC5E00">
              <w:rPr>
                <w:rFonts w:ascii="Calibri" w:hAnsi="Calibri"/>
                <w:sz w:val="20"/>
                <w:szCs w:val="20"/>
              </w:rPr>
              <w:t>evre</w:t>
            </w:r>
          </w:p>
        </w:tc>
      </w:tr>
      <w:tr w:rsidR="00AC3ABA" w:rsidRPr="00FC5E00" w14:paraId="7398089C" w14:textId="77777777" w:rsidTr="006D5BB6">
        <w:tc>
          <w:tcPr>
            <w:tcW w:w="1908" w:type="dxa"/>
            <w:shd w:val="clear" w:color="auto" w:fill="EDEDED" w:themeFill="accent3" w:themeFillTint="33"/>
          </w:tcPr>
          <w:p w14:paraId="248D8362" w14:textId="14B8BACC" w:rsidR="00AC3ABA" w:rsidRPr="00FC5E00" w:rsidRDefault="00AC3ABA" w:rsidP="00AC3ABA">
            <w:pPr>
              <w:pStyle w:val="TableText"/>
              <w:spacing w:before="20" w:after="20"/>
              <w:rPr>
                <w:rFonts w:ascii="Calibri" w:hAnsi="Calibri"/>
                <w:sz w:val="20"/>
                <w:szCs w:val="20"/>
              </w:rPr>
            </w:pPr>
            <w:r w:rsidRPr="00FC5E00">
              <w:rPr>
                <w:rFonts w:ascii="Calibri" w:hAnsi="Calibri"/>
                <w:sz w:val="20"/>
                <w:szCs w:val="20"/>
              </w:rPr>
              <w:t>T5</w:t>
            </w:r>
          </w:p>
        </w:tc>
        <w:tc>
          <w:tcPr>
            <w:tcW w:w="7267" w:type="dxa"/>
            <w:shd w:val="clear" w:color="auto" w:fill="EDEDED" w:themeFill="accent3" w:themeFillTint="33"/>
          </w:tcPr>
          <w:p w14:paraId="63F61BDE" w14:textId="2266368D" w:rsidR="00AC3ABA" w:rsidRPr="00FC5E00" w:rsidRDefault="00AC3ABA" w:rsidP="00AC3ABA">
            <w:pPr>
              <w:pStyle w:val="TableText"/>
              <w:spacing w:before="20" w:after="20"/>
              <w:rPr>
                <w:rFonts w:ascii="Calibri" w:hAnsi="Calibri"/>
                <w:sz w:val="20"/>
                <w:szCs w:val="20"/>
              </w:rPr>
            </w:pPr>
            <w:r w:rsidRPr="00FC5E00">
              <w:rPr>
                <w:rFonts w:ascii="Calibri" w:hAnsi="Calibri"/>
                <w:sz w:val="20"/>
                <w:szCs w:val="20"/>
              </w:rPr>
              <w:t>T5 275/66 kV transformer</w:t>
            </w:r>
            <w:r w:rsidR="00A9435F" w:rsidRPr="00FC5E00">
              <w:rPr>
                <w:rFonts w:ascii="Calibri" w:hAnsi="Calibri"/>
                <w:sz w:val="20"/>
                <w:szCs w:val="20"/>
              </w:rPr>
              <w:t xml:space="preserve"> at Lef</w:t>
            </w:r>
            <w:r w:rsidRPr="00FC5E00">
              <w:rPr>
                <w:rFonts w:ascii="Calibri" w:hAnsi="Calibri"/>
                <w:sz w:val="20"/>
                <w:szCs w:val="20"/>
              </w:rPr>
              <w:t>evre</w:t>
            </w:r>
          </w:p>
        </w:tc>
      </w:tr>
      <w:tr w:rsidR="00AC3ABA" w:rsidRPr="00FC5E00" w14:paraId="0D9EF072" w14:textId="77777777" w:rsidTr="006D5BB6">
        <w:tc>
          <w:tcPr>
            <w:tcW w:w="1908" w:type="dxa"/>
            <w:shd w:val="clear" w:color="auto" w:fill="EDEDED" w:themeFill="accent3" w:themeFillTint="33"/>
          </w:tcPr>
          <w:p w14:paraId="2A8F3745" w14:textId="77777777" w:rsidR="00AC3ABA" w:rsidRPr="00FC5E00" w:rsidRDefault="00AC3ABA" w:rsidP="00AC3ABA">
            <w:pPr>
              <w:pStyle w:val="TableText"/>
              <w:spacing w:before="20" w:after="20"/>
              <w:rPr>
                <w:rFonts w:ascii="Calibri" w:hAnsi="Calibri"/>
                <w:sz w:val="20"/>
                <w:szCs w:val="20"/>
              </w:rPr>
            </w:pPr>
            <w:r w:rsidRPr="00FC5E00">
              <w:rPr>
                <w:rFonts w:ascii="Calibri" w:hAnsi="Calibri"/>
                <w:sz w:val="20"/>
                <w:szCs w:val="20"/>
              </w:rPr>
              <w:t>TINS</w:t>
            </w:r>
          </w:p>
        </w:tc>
        <w:tc>
          <w:tcPr>
            <w:tcW w:w="7267" w:type="dxa"/>
            <w:shd w:val="clear" w:color="auto" w:fill="EDEDED" w:themeFill="accent3" w:themeFillTint="33"/>
          </w:tcPr>
          <w:p w14:paraId="53480970" w14:textId="77777777" w:rsidR="00AC3ABA" w:rsidRPr="00FC5E00" w:rsidRDefault="00AC3ABA" w:rsidP="00AC3ABA">
            <w:pPr>
              <w:pStyle w:val="TableText"/>
              <w:spacing w:before="20" w:after="20"/>
              <w:rPr>
                <w:rFonts w:ascii="Calibri" w:hAnsi="Calibri"/>
                <w:sz w:val="20"/>
                <w:szCs w:val="20"/>
              </w:rPr>
            </w:pPr>
            <w:r w:rsidRPr="00FC5E00">
              <w:rPr>
                <w:rFonts w:ascii="Calibri" w:hAnsi="Calibri"/>
                <w:sz w:val="20"/>
                <w:szCs w:val="20"/>
              </w:rPr>
              <w:t>Torrens Island North Substation</w:t>
            </w:r>
          </w:p>
        </w:tc>
      </w:tr>
      <w:tr w:rsidR="00AC3ABA" w:rsidRPr="00FC5E00" w14:paraId="6FE7815D" w14:textId="77777777" w:rsidTr="006D5BB6">
        <w:tc>
          <w:tcPr>
            <w:tcW w:w="1908" w:type="dxa"/>
            <w:shd w:val="clear" w:color="auto" w:fill="EDEDED" w:themeFill="accent3" w:themeFillTint="33"/>
          </w:tcPr>
          <w:p w14:paraId="257B0854" w14:textId="77777777" w:rsidR="00AC3ABA" w:rsidRPr="00FC5E00" w:rsidRDefault="00AC3ABA" w:rsidP="00AC3ABA">
            <w:pPr>
              <w:pStyle w:val="TableText"/>
              <w:spacing w:before="20" w:after="20"/>
              <w:rPr>
                <w:rFonts w:ascii="Calibri" w:hAnsi="Calibri"/>
                <w:sz w:val="20"/>
                <w:szCs w:val="20"/>
              </w:rPr>
            </w:pPr>
            <w:r w:rsidRPr="00FC5E00">
              <w:rPr>
                <w:rFonts w:ascii="Calibri" w:hAnsi="Calibri"/>
                <w:sz w:val="20"/>
                <w:szCs w:val="20"/>
              </w:rPr>
              <w:t>TIPS</w:t>
            </w:r>
          </w:p>
        </w:tc>
        <w:tc>
          <w:tcPr>
            <w:tcW w:w="7267" w:type="dxa"/>
            <w:shd w:val="clear" w:color="auto" w:fill="EDEDED" w:themeFill="accent3" w:themeFillTint="33"/>
          </w:tcPr>
          <w:p w14:paraId="7BFB39DB" w14:textId="77777777" w:rsidR="00AC3ABA" w:rsidRPr="00FC5E00" w:rsidRDefault="00AC3ABA" w:rsidP="00AC3ABA">
            <w:pPr>
              <w:pStyle w:val="TableText"/>
              <w:spacing w:before="20" w:after="20"/>
              <w:rPr>
                <w:rFonts w:ascii="Calibri" w:hAnsi="Calibri"/>
                <w:sz w:val="20"/>
                <w:szCs w:val="20"/>
              </w:rPr>
            </w:pPr>
            <w:r w:rsidRPr="00FC5E00">
              <w:rPr>
                <w:rFonts w:ascii="Calibri" w:hAnsi="Calibri"/>
                <w:sz w:val="20"/>
                <w:szCs w:val="20"/>
              </w:rPr>
              <w:t>Torrens Island Power Station</w:t>
            </w:r>
          </w:p>
        </w:tc>
      </w:tr>
      <w:tr w:rsidR="00AC3ABA" w:rsidRPr="00FC5E00" w14:paraId="1E86F093" w14:textId="77777777" w:rsidTr="006D5BB6">
        <w:tc>
          <w:tcPr>
            <w:tcW w:w="1908" w:type="dxa"/>
            <w:shd w:val="clear" w:color="auto" w:fill="EDEDED" w:themeFill="accent3" w:themeFillTint="33"/>
          </w:tcPr>
          <w:p w14:paraId="1F5AC1E7" w14:textId="77777777" w:rsidR="00AC3ABA" w:rsidRPr="00FC5E00" w:rsidRDefault="00AC3ABA" w:rsidP="00AC3ABA">
            <w:pPr>
              <w:pStyle w:val="TableText"/>
              <w:spacing w:before="20" w:after="20"/>
              <w:rPr>
                <w:rFonts w:ascii="Calibri" w:hAnsi="Calibri"/>
                <w:sz w:val="20"/>
                <w:szCs w:val="20"/>
              </w:rPr>
            </w:pPr>
            <w:r w:rsidRPr="00FC5E00">
              <w:rPr>
                <w:rFonts w:ascii="Calibri" w:hAnsi="Calibri"/>
                <w:sz w:val="20"/>
                <w:szCs w:val="20"/>
              </w:rPr>
              <w:t>TIPS – TINS line</w:t>
            </w:r>
          </w:p>
        </w:tc>
        <w:tc>
          <w:tcPr>
            <w:tcW w:w="7267" w:type="dxa"/>
            <w:shd w:val="clear" w:color="auto" w:fill="EDEDED" w:themeFill="accent3" w:themeFillTint="33"/>
          </w:tcPr>
          <w:p w14:paraId="77CD6ACB" w14:textId="77777777" w:rsidR="00AC3ABA" w:rsidRPr="00FC5E00" w:rsidRDefault="00AC3ABA" w:rsidP="00AC3ABA">
            <w:pPr>
              <w:pStyle w:val="TableText"/>
              <w:spacing w:before="20" w:after="20"/>
              <w:rPr>
                <w:rFonts w:ascii="Calibri" w:hAnsi="Calibri"/>
                <w:sz w:val="20"/>
                <w:szCs w:val="20"/>
              </w:rPr>
            </w:pPr>
            <w:r w:rsidRPr="00FC5E00">
              <w:rPr>
                <w:rFonts w:ascii="Calibri" w:hAnsi="Calibri"/>
                <w:sz w:val="20"/>
                <w:szCs w:val="20"/>
              </w:rPr>
              <w:t>Torrens Island Power Station B - Torrens Island North 66 kV line</w:t>
            </w:r>
          </w:p>
        </w:tc>
      </w:tr>
    </w:tbl>
    <w:p w14:paraId="39C7F093" w14:textId="77777777" w:rsidR="00292F12" w:rsidRDefault="00292F12" w:rsidP="00AF1F8E">
      <w:pPr>
        <w:pStyle w:val="BodyText"/>
      </w:pPr>
    </w:p>
    <w:p w14:paraId="686DF36A" w14:textId="77777777" w:rsidR="00AC0046" w:rsidRDefault="00AC0046" w:rsidP="00AF1F8E">
      <w:pPr>
        <w:pStyle w:val="BodyText"/>
      </w:pPr>
    </w:p>
    <w:p w14:paraId="46650195" w14:textId="77777777" w:rsidR="00AF1F8E" w:rsidRPr="00804765" w:rsidRDefault="00AF1F8E" w:rsidP="00804765">
      <w:pPr>
        <w:spacing w:after="0"/>
        <w:rPr>
          <w:rFonts w:asciiTheme="majorHAnsi" w:hAnsiTheme="majorHAnsi"/>
          <w:color w:val="ED7D31" w:themeColor="accent2"/>
          <w:sz w:val="28"/>
          <w:szCs w:val="28"/>
        </w:rPr>
      </w:pPr>
      <w:bookmarkStart w:id="3" w:name="_Toc385421475"/>
      <w:r w:rsidRPr="00804765">
        <w:rPr>
          <w:rFonts w:asciiTheme="majorHAnsi" w:hAnsiTheme="majorHAnsi"/>
          <w:color w:val="ED7D31" w:themeColor="accent2"/>
          <w:sz w:val="28"/>
          <w:szCs w:val="28"/>
        </w:rPr>
        <w:t>IMPORTANT NOTICE</w:t>
      </w:r>
      <w:bookmarkEnd w:id="3"/>
    </w:p>
    <w:p w14:paraId="2BFA843A" w14:textId="77777777" w:rsidR="00AF1F8E" w:rsidRPr="00AC0046" w:rsidRDefault="00AF1F8E" w:rsidP="00804765">
      <w:pPr>
        <w:pStyle w:val="ForewordHeading4"/>
        <w:spacing w:before="0" w:after="0"/>
        <w:rPr>
          <w:rFonts w:asciiTheme="minorHAnsi" w:hAnsiTheme="minorHAnsi"/>
          <w:b w:val="0"/>
          <w:iCs w:val="0"/>
          <w:color w:val="F47321"/>
          <w:sz w:val="18"/>
          <w:szCs w:val="18"/>
        </w:rPr>
      </w:pPr>
      <w:r w:rsidRPr="00AC0046">
        <w:rPr>
          <w:rFonts w:asciiTheme="minorHAnsi" w:hAnsiTheme="minorHAnsi"/>
          <w:b w:val="0"/>
          <w:iCs w:val="0"/>
          <w:color w:val="F47321"/>
          <w:sz w:val="18"/>
          <w:szCs w:val="18"/>
        </w:rPr>
        <w:t>Purpose</w:t>
      </w:r>
    </w:p>
    <w:p w14:paraId="44AF6968" w14:textId="77777777" w:rsidR="00AF1F8E" w:rsidRPr="00AC0046" w:rsidRDefault="00AF1F8E" w:rsidP="00AF1F8E">
      <w:pPr>
        <w:pStyle w:val="BodyText"/>
        <w:rPr>
          <w:rFonts w:asciiTheme="minorHAnsi" w:hAnsiTheme="minorHAnsi"/>
          <w:szCs w:val="18"/>
          <w:lang w:val="en-US"/>
        </w:rPr>
      </w:pPr>
      <w:r w:rsidRPr="00AC0046">
        <w:rPr>
          <w:rFonts w:asciiTheme="minorHAnsi" w:hAnsiTheme="minorHAnsi"/>
          <w:szCs w:val="18"/>
          <w:lang w:val="en-US"/>
        </w:rPr>
        <w:t xml:space="preserve">AEMO has prepared this document to provide information about </w:t>
      </w:r>
      <w:r w:rsidR="002B3F9D" w:rsidRPr="00AC0046">
        <w:rPr>
          <w:rFonts w:asciiTheme="minorHAnsi" w:hAnsiTheme="minorHAnsi"/>
          <w:szCs w:val="18"/>
          <w:lang w:val="en-US"/>
        </w:rPr>
        <w:t>this particular Power System Operating Incident.</w:t>
      </w:r>
    </w:p>
    <w:p w14:paraId="186B8770" w14:textId="77777777" w:rsidR="00AF1F8E" w:rsidRPr="00AC0046" w:rsidRDefault="00AF1F8E" w:rsidP="00804765">
      <w:pPr>
        <w:pStyle w:val="ForewordHeading4"/>
        <w:spacing w:before="0" w:after="0"/>
        <w:rPr>
          <w:rFonts w:asciiTheme="minorHAnsi" w:hAnsiTheme="minorHAnsi"/>
          <w:b w:val="0"/>
          <w:iCs w:val="0"/>
          <w:color w:val="F47321"/>
          <w:sz w:val="18"/>
          <w:szCs w:val="18"/>
        </w:rPr>
      </w:pPr>
      <w:r w:rsidRPr="00AC0046">
        <w:rPr>
          <w:rFonts w:asciiTheme="minorHAnsi" w:hAnsiTheme="minorHAnsi"/>
          <w:b w:val="0"/>
          <w:iCs w:val="0"/>
          <w:color w:val="F47321"/>
          <w:sz w:val="18"/>
          <w:szCs w:val="18"/>
        </w:rPr>
        <w:t>Disclaimer</w:t>
      </w:r>
    </w:p>
    <w:p w14:paraId="70378031" w14:textId="77777777" w:rsidR="00AF1F8E" w:rsidRPr="00AC0046" w:rsidRDefault="00AF1F8E" w:rsidP="00FC5E00">
      <w:pPr>
        <w:pStyle w:val="BodyText"/>
        <w:spacing w:after="20"/>
        <w:rPr>
          <w:rFonts w:asciiTheme="minorHAnsi" w:hAnsiTheme="minorHAnsi"/>
          <w:szCs w:val="18"/>
        </w:rPr>
      </w:pPr>
      <w:r w:rsidRPr="00AC0046">
        <w:rPr>
          <w:rFonts w:asciiTheme="minorHAnsi" w:hAnsiTheme="minorHAnsi"/>
          <w:szCs w:val="18"/>
          <w:lang w:val="en-US"/>
        </w:rPr>
        <w:t xml:space="preserve">This document or the information in it may be subsequently updated or amended. </w:t>
      </w:r>
      <w:r w:rsidRPr="00AC0046">
        <w:rPr>
          <w:rFonts w:asciiTheme="minorHAnsi" w:hAnsiTheme="minorHAnsi"/>
          <w:szCs w:val="18"/>
        </w:rPr>
        <w:t xml:space="preserve">This document </w:t>
      </w:r>
      <w:r w:rsidRPr="00AC0046">
        <w:rPr>
          <w:rFonts w:asciiTheme="minorHAnsi" w:hAnsiTheme="minorHAnsi"/>
          <w:szCs w:val="18"/>
          <w:lang w:eastAsia="en-AU"/>
        </w:rPr>
        <w:t xml:space="preserve">does not constitute legal or business advice, and should not be relied on as a substitute for obtaining detailed advice about the National Electricity Law, the National Electricity Rules, or any other applicable laws, procedures or policies. </w:t>
      </w:r>
      <w:r w:rsidRPr="00AC0046">
        <w:rPr>
          <w:rFonts w:asciiTheme="minorHAnsi" w:hAnsiTheme="minorHAnsi"/>
          <w:szCs w:val="18"/>
        </w:rPr>
        <w:t xml:space="preserve">AEMO has made every effort to ensure the quality of the information in this document but cannot guarantee its accuracy or completeness.  </w:t>
      </w:r>
    </w:p>
    <w:p w14:paraId="1C3DD3F6" w14:textId="77777777" w:rsidR="00AF1F8E" w:rsidRPr="00AC0046" w:rsidRDefault="00AF1F8E" w:rsidP="00FC5E00">
      <w:pPr>
        <w:pStyle w:val="BodyText"/>
        <w:spacing w:after="20"/>
        <w:rPr>
          <w:rFonts w:asciiTheme="minorHAnsi" w:hAnsiTheme="minorHAnsi"/>
          <w:szCs w:val="18"/>
          <w:lang w:val="en-US"/>
        </w:rPr>
      </w:pPr>
      <w:r w:rsidRPr="00AC0046">
        <w:rPr>
          <w:rFonts w:asciiTheme="minorHAnsi" w:hAnsiTheme="minorHAnsi"/>
          <w:szCs w:val="18"/>
          <w:lang w:val="en-US"/>
        </w:rPr>
        <w:t>Accordingly, to the maximum extent permitted by law, AEMO and its officers, employees and consultants involved in the preparation of this document:</w:t>
      </w:r>
    </w:p>
    <w:p w14:paraId="0AF93719" w14:textId="77777777" w:rsidR="00AF1F8E" w:rsidRPr="00AC0046" w:rsidRDefault="00AF1F8E" w:rsidP="00FC5E00">
      <w:pPr>
        <w:pStyle w:val="ListBullet"/>
        <w:tabs>
          <w:tab w:val="clear" w:pos="425"/>
          <w:tab w:val="left" w:pos="284"/>
        </w:tabs>
        <w:spacing w:after="20"/>
        <w:ind w:left="284" w:hanging="284"/>
        <w:rPr>
          <w:rFonts w:asciiTheme="minorHAnsi" w:hAnsiTheme="minorHAnsi"/>
          <w:szCs w:val="18"/>
        </w:rPr>
      </w:pPr>
      <w:r w:rsidRPr="00AC0046">
        <w:rPr>
          <w:rFonts w:asciiTheme="minorHAnsi" w:hAnsiTheme="minorHAnsi"/>
          <w:szCs w:val="18"/>
        </w:rPr>
        <w:t>make no representation or warranty, express or implied, as to the currency, accuracy, reliability or completeness of the information in this document; and</w:t>
      </w:r>
    </w:p>
    <w:p w14:paraId="15C36C70" w14:textId="77777777" w:rsidR="00AF1F8E" w:rsidRPr="00AC0046" w:rsidRDefault="00AF1F8E" w:rsidP="00FC5E00">
      <w:pPr>
        <w:pStyle w:val="ListBullet"/>
        <w:tabs>
          <w:tab w:val="clear" w:pos="425"/>
          <w:tab w:val="left" w:pos="284"/>
        </w:tabs>
        <w:spacing w:after="20"/>
        <w:ind w:left="284" w:hanging="284"/>
        <w:rPr>
          <w:rFonts w:asciiTheme="minorHAnsi" w:hAnsiTheme="minorHAnsi"/>
          <w:szCs w:val="18"/>
        </w:rPr>
      </w:pPr>
      <w:r w:rsidRPr="00AC0046">
        <w:rPr>
          <w:rFonts w:asciiTheme="minorHAnsi" w:hAnsiTheme="minorHAnsi"/>
          <w:szCs w:val="18"/>
        </w:rPr>
        <w:t>are not liable (whether by reason of negligence or otherwise) for any statements</w:t>
      </w:r>
      <w:r w:rsidRPr="00AC0046">
        <w:rPr>
          <w:rFonts w:asciiTheme="minorHAnsi" w:hAnsiTheme="minorHAnsi"/>
          <w:szCs w:val="18"/>
          <w:lang w:val="en-US"/>
        </w:rPr>
        <w:t xml:space="preserve"> or representations in </w:t>
      </w:r>
      <w:r w:rsidRPr="00AC0046">
        <w:rPr>
          <w:rFonts w:asciiTheme="minorHAnsi" w:hAnsiTheme="minorHAnsi"/>
          <w:szCs w:val="18"/>
        </w:rPr>
        <w:t xml:space="preserve">this document, or any omissions from it, or </w:t>
      </w:r>
      <w:r w:rsidRPr="00AC0046">
        <w:rPr>
          <w:rFonts w:asciiTheme="minorHAnsi" w:hAnsiTheme="minorHAnsi"/>
          <w:szCs w:val="18"/>
          <w:lang w:val="en-US"/>
        </w:rPr>
        <w:t>for any use or reliance on the information in it</w:t>
      </w:r>
      <w:r w:rsidRPr="00AC0046">
        <w:rPr>
          <w:rFonts w:asciiTheme="minorHAnsi" w:hAnsiTheme="minorHAnsi"/>
          <w:szCs w:val="18"/>
        </w:rPr>
        <w:t>.</w:t>
      </w:r>
    </w:p>
    <w:p w14:paraId="0523BA91" w14:textId="77777777" w:rsidR="00804765" w:rsidRPr="00AC0046" w:rsidRDefault="00804765" w:rsidP="00FC5E00">
      <w:pPr>
        <w:pStyle w:val="ListBullet"/>
        <w:numPr>
          <w:ilvl w:val="0"/>
          <w:numId w:val="0"/>
        </w:numPr>
        <w:spacing w:after="20"/>
        <w:rPr>
          <w:rFonts w:asciiTheme="minorHAnsi" w:hAnsiTheme="minorHAnsi"/>
          <w:szCs w:val="18"/>
        </w:rPr>
        <w:sectPr w:rsidR="00804765" w:rsidRPr="00AC0046" w:rsidSect="00FC5E00">
          <w:headerReference w:type="even" r:id="rId21"/>
          <w:headerReference w:type="default" r:id="rId22"/>
          <w:footerReference w:type="even" r:id="rId23"/>
          <w:footerReference w:type="default" r:id="rId24"/>
          <w:headerReference w:type="first" r:id="rId25"/>
          <w:footerReference w:type="first" r:id="rId26"/>
          <w:pgSz w:w="11907" w:h="16840" w:code="9"/>
          <w:pgMar w:top="1276" w:right="1361" w:bottom="993" w:left="1361" w:header="567" w:footer="567" w:gutter="0"/>
          <w:pgNumType w:start="1"/>
          <w:cols w:space="720"/>
          <w:vAlign w:val="bottom"/>
          <w:docGrid w:linePitch="360"/>
        </w:sectPr>
      </w:pPr>
      <w:r w:rsidRPr="00AC0046">
        <w:rPr>
          <w:rFonts w:asciiTheme="minorHAnsi" w:hAnsiTheme="minorHAnsi"/>
          <w:szCs w:val="18"/>
        </w:rPr>
        <w:t xml:space="preserve">Copyright 2014. Australian Energy Market Operator Limited. The material in this publication may be used in accordance with the </w:t>
      </w:r>
      <w:hyperlink r:id="rId27" w:history="1">
        <w:r w:rsidRPr="00AC0046">
          <w:rPr>
            <w:rFonts w:asciiTheme="minorHAnsi" w:hAnsiTheme="minorHAnsi" w:cs="Arial"/>
            <w:iCs/>
            <w:szCs w:val="18"/>
            <w:lang w:eastAsia="en-AU"/>
          </w:rPr>
          <w:t>copyright permissions</w:t>
        </w:r>
      </w:hyperlink>
      <w:r w:rsidRPr="00AC0046">
        <w:rPr>
          <w:rFonts w:asciiTheme="minorHAnsi" w:hAnsiTheme="minorHAnsi"/>
          <w:szCs w:val="18"/>
        </w:rPr>
        <w:t xml:space="preserve"> on AEMO’s website.</w:t>
      </w:r>
    </w:p>
    <w:p w14:paraId="7080EA59" w14:textId="6669B1EE" w:rsidR="002B3F9D" w:rsidRDefault="00C3437E" w:rsidP="00505235">
      <w:pPr>
        <w:pStyle w:val="Heading1"/>
        <w:spacing w:before="480" w:after="120" w:line="240" w:lineRule="auto"/>
        <w:ind w:left="432" w:hanging="432"/>
      </w:pPr>
      <w:r>
        <w:lastRenderedPageBreak/>
        <w:t>OVERVIEW</w:t>
      </w:r>
    </w:p>
    <w:p w14:paraId="036A46EA" w14:textId="6429E112" w:rsidR="00473B03" w:rsidRDefault="00D30C38" w:rsidP="00D30C38">
      <w:pPr>
        <w:pStyle w:val="BodyText"/>
        <w:rPr>
          <w:rFonts w:asciiTheme="minorHAnsi" w:hAnsiTheme="minorHAnsi"/>
          <w:sz w:val="22"/>
          <w:szCs w:val="22"/>
        </w:rPr>
      </w:pPr>
      <w:r w:rsidRPr="009864A8">
        <w:rPr>
          <w:rFonts w:asciiTheme="minorHAnsi" w:hAnsiTheme="minorHAnsi"/>
          <w:sz w:val="22"/>
          <w:szCs w:val="22"/>
        </w:rPr>
        <w:t xml:space="preserve">This report reviews a power system operating incident </w:t>
      </w:r>
      <w:r>
        <w:rPr>
          <w:rFonts w:asciiTheme="minorHAnsi" w:hAnsiTheme="minorHAnsi"/>
          <w:sz w:val="22"/>
          <w:szCs w:val="22"/>
        </w:rPr>
        <w:t>that occurred</w:t>
      </w:r>
      <w:r w:rsidRPr="009864A8">
        <w:rPr>
          <w:rFonts w:asciiTheme="minorHAnsi" w:hAnsiTheme="minorHAnsi"/>
          <w:sz w:val="22"/>
          <w:szCs w:val="22"/>
        </w:rPr>
        <w:t xml:space="preserve"> on </w:t>
      </w:r>
      <w:r w:rsidR="00A9435F">
        <w:rPr>
          <w:rFonts w:asciiTheme="minorHAnsi" w:hAnsiTheme="minorHAnsi"/>
          <w:sz w:val="22"/>
          <w:szCs w:val="22"/>
        </w:rPr>
        <w:t>Friday 18 July 2014 at Lef</w:t>
      </w:r>
      <w:r w:rsidR="00563182" w:rsidRPr="00563182">
        <w:rPr>
          <w:rFonts w:asciiTheme="minorHAnsi" w:hAnsiTheme="minorHAnsi"/>
          <w:sz w:val="22"/>
          <w:szCs w:val="22"/>
        </w:rPr>
        <w:t>evre Substation</w:t>
      </w:r>
      <w:r w:rsidR="005D5A4F">
        <w:rPr>
          <w:rFonts w:asciiTheme="minorHAnsi" w:hAnsiTheme="minorHAnsi"/>
          <w:sz w:val="22"/>
          <w:szCs w:val="22"/>
        </w:rPr>
        <w:t xml:space="preserve"> (LFS)</w:t>
      </w:r>
      <w:r w:rsidR="00563182" w:rsidRPr="00563182">
        <w:rPr>
          <w:rFonts w:asciiTheme="minorHAnsi" w:hAnsiTheme="minorHAnsi"/>
          <w:sz w:val="22"/>
          <w:szCs w:val="22"/>
        </w:rPr>
        <w:t xml:space="preserve"> in South Australia</w:t>
      </w:r>
      <w:r w:rsidRPr="009864A8">
        <w:rPr>
          <w:rFonts w:asciiTheme="minorHAnsi" w:hAnsiTheme="minorHAnsi"/>
          <w:sz w:val="22"/>
          <w:szCs w:val="22"/>
        </w:rPr>
        <w:t>.</w:t>
      </w:r>
      <w:r>
        <w:rPr>
          <w:rFonts w:asciiTheme="minorHAnsi" w:hAnsiTheme="minorHAnsi"/>
          <w:sz w:val="22"/>
          <w:szCs w:val="22"/>
        </w:rPr>
        <w:t xml:space="preserve"> This incident involved the trip of</w:t>
      </w:r>
      <w:r w:rsidR="00F9026F">
        <w:rPr>
          <w:rFonts w:asciiTheme="minorHAnsi" w:hAnsiTheme="minorHAnsi"/>
          <w:sz w:val="22"/>
          <w:szCs w:val="22"/>
        </w:rPr>
        <w:t xml:space="preserve"> tw</w:t>
      </w:r>
      <w:r w:rsidR="00473B03">
        <w:rPr>
          <w:rFonts w:asciiTheme="minorHAnsi" w:hAnsiTheme="minorHAnsi"/>
          <w:sz w:val="22"/>
          <w:szCs w:val="22"/>
        </w:rPr>
        <w:t>o</w:t>
      </w:r>
      <w:r w:rsidR="005D5A4F">
        <w:rPr>
          <w:rFonts w:asciiTheme="minorHAnsi" w:hAnsiTheme="minorHAnsi"/>
          <w:sz w:val="22"/>
          <w:szCs w:val="22"/>
        </w:rPr>
        <w:t xml:space="preserve"> transformers at LFS</w:t>
      </w:r>
      <w:r w:rsidR="00F9026F">
        <w:rPr>
          <w:rFonts w:asciiTheme="minorHAnsi" w:hAnsiTheme="minorHAnsi"/>
          <w:sz w:val="22"/>
          <w:szCs w:val="22"/>
        </w:rPr>
        <w:t xml:space="preserve"> </w:t>
      </w:r>
      <w:r w:rsidR="00563182">
        <w:rPr>
          <w:rFonts w:asciiTheme="minorHAnsi" w:hAnsiTheme="minorHAnsi"/>
          <w:sz w:val="22"/>
          <w:szCs w:val="22"/>
        </w:rPr>
        <w:t>and a generating unit at Quarant</w:t>
      </w:r>
      <w:r w:rsidR="00C31F24">
        <w:rPr>
          <w:rFonts w:asciiTheme="minorHAnsi" w:hAnsiTheme="minorHAnsi"/>
          <w:sz w:val="22"/>
          <w:szCs w:val="22"/>
        </w:rPr>
        <w:t>ine Power Station</w:t>
      </w:r>
      <w:r w:rsidR="005D5A4F">
        <w:rPr>
          <w:rFonts w:asciiTheme="minorHAnsi" w:hAnsiTheme="minorHAnsi"/>
          <w:sz w:val="22"/>
          <w:szCs w:val="22"/>
        </w:rPr>
        <w:t xml:space="preserve"> (QPS)</w:t>
      </w:r>
      <w:r w:rsidR="00B57371">
        <w:rPr>
          <w:rFonts w:asciiTheme="minorHAnsi" w:hAnsiTheme="minorHAnsi"/>
          <w:sz w:val="22"/>
          <w:szCs w:val="22"/>
        </w:rPr>
        <w:t>. A failed</w:t>
      </w:r>
      <w:r w:rsidR="00C31F24">
        <w:rPr>
          <w:rFonts w:asciiTheme="minorHAnsi" w:hAnsiTheme="minorHAnsi"/>
          <w:sz w:val="22"/>
          <w:szCs w:val="22"/>
        </w:rPr>
        <w:t xml:space="preserve"> </w:t>
      </w:r>
      <w:r w:rsidR="006731C4">
        <w:rPr>
          <w:rFonts w:asciiTheme="minorHAnsi" w:hAnsiTheme="minorHAnsi"/>
          <w:sz w:val="22"/>
          <w:szCs w:val="22"/>
        </w:rPr>
        <w:t>dropper conductor (dropper)</w:t>
      </w:r>
      <w:r w:rsidR="00C31F24">
        <w:rPr>
          <w:rStyle w:val="FootnoteReference"/>
          <w:rFonts w:asciiTheme="minorHAnsi" w:hAnsiTheme="minorHAnsi"/>
          <w:sz w:val="22"/>
          <w:szCs w:val="22"/>
        </w:rPr>
        <w:footnoteReference w:id="1"/>
      </w:r>
      <w:r w:rsidR="00176E4C">
        <w:rPr>
          <w:rFonts w:asciiTheme="minorHAnsi" w:hAnsiTheme="minorHAnsi"/>
          <w:sz w:val="22"/>
          <w:szCs w:val="22"/>
        </w:rPr>
        <w:t xml:space="preserve"> at nearby Torrens Island </w:t>
      </w:r>
      <w:r w:rsidR="00A9435F">
        <w:rPr>
          <w:rFonts w:asciiTheme="minorHAnsi" w:hAnsiTheme="minorHAnsi"/>
          <w:sz w:val="22"/>
          <w:szCs w:val="22"/>
        </w:rPr>
        <w:t xml:space="preserve">Power Station </w:t>
      </w:r>
      <w:r w:rsidR="00176E4C">
        <w:rPr>
          <w:rFonts w:asciiTheme="minorHAnsi" w:hAnsiTheme="minorHAnsi"/>
          <w:sz w:val="22"/>
          <w:szCs w:val="22"/>
        </w:rPr>
        <w:t>S</w:t>
      </w:r>
      <w:r w:rsidR="00C31F24">
        <w:rPr>
          <w:rFonts w:asciiTheme="minorHAnsi" w:hAnsiTheme="minorHAnsi"/>
          <w:sz w:val="22"/>
          <w:szCs w:val="22"/>
        </w:rPr>
        <w:t>ubstation</w:t>
      </w:r>
      <w:r w:rsidR="00A9435F">
        <w:rPr>
          <w:rFonts w:asciiTheme="minorHAnsi" w:hAnsiTheme="minorHAnsi"/>
          <w:sz w:val="22"/>
          <w:szCs w:val="22"/>
        </w:rPr>
        <w:t xml:space="preserve"> (TIPS)</w:t>
      </w:r>
      <w:r w:rsidR="00563182">
        <w:rPr>
          <w:rFonts w:asciiTheme="minorHAnsi" w:hAnsiTheme="minorHAnsi"/>
          <w:sz w:val="22"/>
          <w:szCs w:val="22"/>
        </w:rPr>
        <w:t xml:space="preserve"> caused this incident.</w:t>
      </w:r>
      <w:r w:rsidR="00473B03">
        <w:rPr>
          <w:rFonts w:asciiTheme="minorHAnsi" w:hAnsiTheme="minorHAnsi"/>
          <w:sz w:val="22"/>
          <w:szCs w:val="22"/>
        </w:rPr>
        <w:t xml:space="preserve"> No customer load was lost as a result of this incident.</w:t>
      </w:r>
    </w:p>
    <w:p w14:paraId="69542819" w14:textId="11BE3F62" w:rsidR="00D30C38" w:rsidRDefault="00D30C38" w:rsidP="00D30C38">
      <w:pPr>
        <w:pStyle w:val="BodyText"/>
        <w:rPr>
          <w:rFonts w:asciiTheme="minorHAnsi" w:hAnsiTheme="minorHAnsi"/>
          <w:sz w:val="22"/>
          <w:szCs w:val="22"/>
        </w:rPr>
      </w:pPr>
      <w:r>
        <w:rPr>
          <w:rFonts w:asciiTheme="minorHAnsi" w:hAnsiTheme="minorHAnsi"/>
          <w:sz w:val="22"/>
          <w:szCs w:val="22"/>
        </w:rPr>
        <w:t>AEMO is required to</w:t>
      </w:r>
      <w:r w:rsidRPr="009864A8">
        <w:rPr>
          <w:rFonts w:asciiTheme="minorHAnsi" w:hAnsiTheme="minorHAnsi"/>
          <w:sz w:val="22"/>
          <w:szCs w:val="22"/>
        </w:rPr>
        <w:t xml:space="preserve"> assess power system security o</w:t>
      </w:r>
      <w:r>
        <w:rPr>
          <w:rFonts w:asciiTheme="minorHAnsi" w:hAnsiTheme="minorHAnsi"/>
          <w:sz w:val="22"/>
          <w:szCs w:val="22"/>
        </w:rPr>
        <w:t>ver the course of this incident as the incident is</w:t>
      </w:r>
      <w:r w:rsidRPr="009864A8">
        <w:rPr>
          <w:rFonts w:asciiTheme="minorHAnsi" w:hAnsiTheme="minorHAnsi"/>
          <w:sz w:val="22"/>
          <w:szCs w:val="22"/>
        </w:rPr>
        <w:t xml:space="preserve"> classified as </w:t>
      </w:r>
      <w:r w:rsidR="00473B03">
        <w:rPr>
          <w:rFonts w:asciiTheme="minorHAnsi" w:hAnsiTheme="minorHAnsi"/>
          <w:sz w:val="22"/>
          <w:szCs w:val="22"/>
        </w:rPr>
        <w:t xml:space="preserve">a non-credible contingency </w:t>
      </w:r>
      <w:r w:rsidRPr="009864A8">
        <w:rPr>
          <w:rFonts w:asciiTheme="minorHAnsi" w:hAnsiTheme="minorHAnsi"/>
          <w:sz w:val="22"/>
          <w:szCs w:val="22"/>
        </w:rPr>
        <w:t>under the National Electricity Rules (NER)</w:t>
      </w:r>
      <w:r>
        <w:rPr>
          <w:rFonts w:asciiTheme="minorHAnsi" w:hAnsiTheme="minorHAnsi"/>
          <w:sz w:val="22"/>
          <w:szCs w:val="22"/>
        </w:rPr>
        <w:t>.</w:t>
      </w:r>
      <w:r w:rsidRPr="009864A8">
        <w:rPr>
          <w:rStyle w:val="FootnoteReference"/>
          <w:rFonts w:asciiTheme="minorHAnsi" w:hAnsiTheme="minorHAnsi"/>
          <w:sz w:val="22"/>
          <w:szCs w:val="22"/>
        </w:rPr>
        <w:footnoteReference w:id="2"/>
      </w:r>
      <w:r>
        <w:rPr>
          <w:rFonts w:asciiTheme="minorHAnsi" w:hAnsiTheme="minorHAnsi"/>
          <w:sz w:val="22"/>
          <w:szCs w:val="22"/>
        </w:rPr>
        <w:t xml:space="preserve"> Specifically, </w:t>
      </w:r>
      <w:r w:rsidRPr="009864A8">
        <w:rPr>
          <w:rFonts w:asciiTheme="minorHAnsi" w:hAnsiTheme="minorHAnsi"/>
          <w:sz w:val="22"/>
          <w:szCs w:val="22"/>
        </w:rPr>
        <w:t>AEMO</w:t>
      </w:r>
      <w:r>
        <w:rPr>
          <w:rFonts w:asciiTheme="minorHAnsi" w:hAnsiTheme="minorHAnsi"/>
          <w:sz w:val="22"/>
          <w:szCs w:val="22"/>
        </w:rPr>
        <w:t xml:space="preserve"> is required</w:t>
      </w:r>
      <w:r w:rsidRPr="009864A8">
        <w:rPr>
          <w:rFonts w:asciiTheme="minorHAnsi" w:hAnsiTheme="minorHAnsi"/>
          <w:sz w:val="22"/>
          <w:szCs w:val="22"/>
        </w:rPr>
        <w:t xml:space="preserve"> to assess the adequacy of the provision and response of facilities and services and the</w:t>
      </w:r>
      <w:r>
        <w:rPr>
          <w:rFonts w:asciiTheme="minorHAnsi" w:hAnsiTheme="minorHAnsi"/>
          <w:sz w:val="22"/>
          <w:szCs w:val="22"/>
        </w:rPr>
        <w:t xml:space="preserve"> </w:t>
      </w:r>
      <w:r w:rsidRPr="009864A8">
        <w:rPr>
          <w:rFonts w:asciiTheme="minorHAnsi" w:hAnsiTheme="minorHAnsi"/>
          <w:sz w:val="22"/>
          <w:szCs w:val="22"/>
        </w:rPr>
        <w:t>appropriateness of actions taken to restore or maintain power system security.</w:t>
      </w:r>
      <w:r w:rsidRPr="009864A8">
        <w:rPr>
          <w:rStyle w:val="FootnoteReference"/>
          <w:rFonts w:asciiTheme="minorHAnsi" w:hAnsiTheme="minorHAnsi"/>
          <w:sz w:val="22"/>
          <w:szCs w:val="22"/>
        </w:rPr>
        <w:footnoteReference w:id="3"/>
      </w:r>
      <w:r w:rsidRPr="009864A8">
        <w:rPr>
          <w:rFonts w:asciiTheme="minorHAnsi" w:hAnsiTheme="minorHAnsi"/>
          <w:sz w:val="22"/>
          <w:szCs w:val="22"/>
        </w:rPr>
        <w:t xml:space="preserve"> </w:t>
      </w:r>
    </w:p>
    <w:p w14:paraId="5C93414A" w14:textId="3E435DB6" w:rsidR="00D30C38" w:rsidRDefault="00D30C38" w:rsidP="00D30C38">
      <w:pPr>
        <w:pStyle w:val="BodyText"/>
        <w:rPr>
          <w:rFonts w:asciiTheme="minorHAnsi" w:hAnsiTheme="minorHAnsi"/>
          <w:sz w:val="22"/>
          <w:szCs w:val="22"/>
        </w:rPr>
      </w:pPr>
      <w:r w:rsidRPr="00AE5A61">
        <w:rPr>
          <w:rFonts w:asciiTheme="minorHAnsi" w:hAnsiTheme="minorHAnsi"/>
          <w:sz w:val="22"/>
          <w:szCs w:val="22"/>
        </w:rPr>
        <w:t>AEMO</w:t>
      </w:r>
      <w:r>
        <w:rPr>
          <w:rFonts w:asciiTheme="minorHAnsi" w:hAnsiTheme="minorHAnsi"/>
          <w:sz w:val="22"/>
          <w:szCs w:val="22"/>
        </w:rPr>
        <w:t xml:space="preserve"> concluded</w:t>
      </w:r>
      <w:r w:rsidRPr="00AE5A61">
        <w:rPr>
          <w:rFonts w:asciiTheme="minorHAnsi" w:hAnsiTheme="minorHAnsi"/>
          <w:sz w:val="22"/>
          <w:szCs w:val="22"/>
        </w:rPr>
        <w:t xml:space="preserve"> </w:t>
      </w:r>
      <w:r>
        <w:rPr>
          <w:rFonts w:asciiTheme="minorHAnsi" w:hAnsiTheme="minorHAnsi"/>
          <w:sz w:val="22"/>
          <w:szCs w:val="22"/>
        </w:rPr>
        <w:t>that</w:t>
      </w:r>
      <w:r w:rsidR="00563182">
        <w:rPr>
          <w:rFonts w:asciiTheme="minorHAnsi" w:hAnsiTheme="minorHAnsi"/>
          <w:sz w:val="22"/>
          <w:szCs w:val="22"/>
        </w:rPr>
        <w:t xml:space="preserve"> following</w:t>
      </w:r>
      <w:r w:rsidR="006731C4">
        <w:rPr>
          <w:rFonts w:asciiTheme="minorHAnsi" w:hAnsiTheme="minorHAnsi"/>
          <w:sz w:val="22"/>
          <w:szCs w:val="22"/>
        </w:rPr>
        <w:t xml:space="preserve"> the failure of the dropper </w:t>
      </w:r>
      <w:r w:rsidR="00563182">
        <w:rPr>
          <w:rFonts w:asciiTheme="minorHAnsi" w:hAnsiTheme="minorHAnsi"/>
          <w:sz w:val="22"/>
          <w:szCs w:val="22"/>
        </w:rPr>
        <w:t>all relevant protection schemes operated correctly and power system security was maintained over the course of the incident</w:t>
      </w:r>
      <w:r w:rsidR="006731C4">
        <w:rPr>
          <w:rFonts w:asciiTheme="minorHAnsi" w:hAnsiTheme="minorHAnsi"/>
          <w:sz w:val="22"/>
          <w:szCs w:val="22"/>
        </w:rPr>
        <w:t>.</w:t>
      </w:r>
    </w:p>
    <w:p w14:paraId="183C978A" w14:textId="0B7890E2" w:rsidR="00D30C38" w:rsidRPr="009864A8" w:rsidRDefault="00D30C38" w:rsidP="00D30C38">
      <w:pPr>
        <w:pStyle w:val="BodyText"/>
        <w:rPr>
          <w:rFonts w:asciiTheme="minorHAnsi" w:hAnsiTheme="minorHAnsi"/>
          <w:sz w:val="22"/>
          <w:szCs w:val="22"/>
        </w:rPr>
      </w:pPr>
      <w:r>
        <w:rPr>
          <w:rFonts w:asciiTheme="minorHAnsi" w:hAnsiTheme="minorHAnsi"/>
          <w:sz w:val="22"/>
          <w:szCs w:val="22"/>
        </w:rPr>
        <w:t xml:space="preserve">This report is based </w:t>
      </w:r>
      <w:r w:rsidRPr="009864A8">
        <w:rPr>
          <w:rFonts w:asciiTheme="minorHAnsi" w:hAnsiTheme="minorHAnsi"/>
          <w:sz w:val="22"/>
          <w:szCs w:val="22"/>
        </w:rPr>
        <w:t xml:space="preserve">on information provided </w:t>
      </w:r>
      <w:r w:rsidRPr="00D34B78">
        <w:rPr>
          <w:rFonts w:asciiTheme="minorHAnsi" w:hAnsiTheme="minorHAnsi"/>
          <w:sz w:val="22"/>
          <w:szCs w:val="22"/>
        </w:rPr>
        <w:t>by</w:t>
      </w:r>
      <w:r w:rsidR="007616BA">
        <w:rPr>
          <w:rFonts w:asciiTheme="minorHAnsi" w:hAnsiTheme="minorHAnsi"/>
          <w:sz w:val="22"/>
          <w:szCs w:val="22"/>
        </w:rPr>
        <w:t xml:space="preserve"> </w:t>
      </w:r>
      <w:r w:rsidR="007616BA" w:rsidRPr="007616BA">
        <w:rPr>
          <w:rFonts w:asciiTheme="minorHAnsi" w:hAnsiTheme="minorHAnsi"/>
          <w:sz w:val="22"/>
          <w:szCs w:val="22"/>
        </w:rPr>
        <w:t>ElectraNet</w:t>
      </w:r>
      <w:r w:rsidR="007616BA" w:rsidRPr="007616BA">
        <w:rPr>
          <w:rStyle w:val="FootnoteReference"/>
          <w:rFonts w:asciiTheme="minorHAnsi" w:hAnsiTheme="minorHAnsi"/>
          <w:sz w:val="22"/>
          <w:szCs w:val="22"/>
        </w:rPr>
        <w:footnoteReference w:id="4"/>
      </w:r>
      <w:r w:rsidR="007616BA">
        <w:rPr>
          <w:rFonts w:asciiTheme="minorHAnsi" w:hAnsiTheme="minorHAnsi"/>
          <w:sz w:val="22"/>
          <w:szCs w:val="22"/>
        </w:rPr>
        <w:t>, Origin</w:t>
      </w:r>
      <w:r w:rsidR="002061EA">
        <w:rPr>
          <w:rFonts w:asciiTheme="minorHAnsi" w:hAnsiTheme="minorHAnsi"/>
          <w:sz w:val="22"/>
          <w:szCs w:val="22"/>
        </w:rPr>
        <w:t xml:space="preserve"> Energy (Origin)</w:t>
      </w:r>
      <w:r w:rsidR="00404350">
        <w:rPr>
          <w:rStyle w:val="FootnoteReference"/>
          <w:rFonts w:asciiTheme="minorHAnsi" w:hAnsiTheme="minorHAnsi"/>
          <w:sz w:val="22"/>
          <w:szCs w:val="22"/>
        </w:rPr>
        <w:footnoteReference w:id="5"/>
      </w:r>
      <w:r w:rsidR="007616BA">
        <w:rPr>
          <w:rFonts w:asciiTheme="minorHAnsi" w:hAnsiTheme="minorHAnsi"/>
          <w:sz w:val="22"/>
          <w:szCs w:val="22"/>
        </w:rPr>
        <w:t xml:space="preserve"> </w:t>
      </w:r>
      <w:r w:rsidRPr="009864A8">
        <w:rPr>
          <w:rFonts w:asciiTheme="minorHAnsi" w:hAnsiTheme="minorHAnsi"/>
          <w:sz w:val="22"/>
          <w:szCs w:val="22"/>
        </w:rPr>
        <w:t>and AEMO. National Electricity Market time (Australian Eastern Standard Time) is used in this report.</w:t>
      </w:r>
    </w:p>
    <w:p w14:paraId="05C90BD9" w14:textId="77777777" w:rsidR="006D5BB6" w:rsidRDefault="002B3F9D" w:rsidP="006D5BB6">
      <w:pPr>
        <w:pStyle w:val="Heading1"/>
        <w:spacing w:before="480" w:after="120" w:line="240" w:lineRule="auto"/>
        <w:ind w:left="432" w:hanging="432"/>
      </w:pPr>
      <w:bookmarkStart w:id="4" w:name="_Toc376770564"/>
      <w:bookmarkStart w:id="5" w:name="_Toc377031504"/>
      <w:bookmarkStart w:id="6" w:name="_Toc397599165"/>
      <w:r w:rsidRPr="00F078A1">
        <w:t>The Incident</w:t>
      </w:r>
      <w:bookmarkEnd w:id="4"/>
      <w:bookmarkEnd w:id="5"/>
      <w:bookmarkEnd w:id="6"/>
    </w:p>
    <w:p w14:paraId="4E96A3E3" w14:textId="08F297F9" w:rsidR="00F105F6" w:rsidRPr="00041ACD" w:rsidRDefault="007616BA" w:rsidP="00F105F6">
      <w:pPr>
        <w:pStyle w:val="BodyText"/>
        <w:rPr>
          <w:rFonts w:asciiTheme="minorHAnsi" w:hAnsiTheme="minorHAnsi"/>
          <w:sz w:val="22"/>
          <w:szCs w:val="22"/>
        </w:rPr>
      </w:pPr>
      <w:r w:rsidRPr="007616BA">
        <w:rPr>
          <w:rFonts w:asciiTheme="minorHAnsi" w:hAnsiTheme="minorHAnsi"/>
          <w:sz w:val="22"/>
          <w:szCs w:val="22"/>
        </w:rPr>
        <w:t>On Friday 18 July 2014</w:t>
      </w:r>
      <w:r>
        <w:rPr>
          <w:rFonts w:asciiTheme="minorHAnsi" w:hAnsiTheme="minorHAnsi"/>
          <w:sz w:val="22"/>
          <w:szCs w:val="22"/>
        </w:rPr>
        <w:t>,</w:t>
      </w:r>
      <w:r w:rsidRPr="007616BA">
        <w:rPr>
          <w:rFonts w:asciiTheme="minorHAnsi" w:hAnsiTheme="minorHAnsi"/>
          <w:sz w:val="22"/>
          <w:szCs w:val="22"/>
        </w:rPr>
        <w:t xml:space="preserve"> at 1615 hrs</w:t>
      </w:r>
      <w:r>
        <w:rPr>
          <w:rFonts w:asciiTheme="minorHAnsi" w:hAnsiTheme="minorHAnsi"/>
          <w:sz w:val="22"/>
          <w:szCs w:val="22"/>
        </w:rPr>
        <w:t>,</w:t>
      </w:r>
      <w:r w:rsidRPr="007616BA">
        <w:rPr>
          <w:rFonts w:asciiTheme="minorHAnsi" w:hAnsiTheme="minorHAnsi"/>
          <w:sz w:val="22"/>
          <w:szCs w:val="22"/>
        </w:rPr>
        <w:t xml:space="preserve"> </w:t>
      </w:r>
      <w:r w:rsidR="00404350">
        <w:rPr>
          <w:rFonts w:asciiTheme="minorHAnsi" w:hAnsiTheme="minorHAnsi"/>
          <w:sz w:val="22"/>
          <w:szCs w:val="22"/>
        </w:rPr>
        <w:t>275/66 kV transformers</w:t>
      </w:r>
      <w:r w:rsidR="005D5A4F">
        <w:rPr>
          <w:rFonts w:asciiTheme="minorHAnsi" w:hAnsiTheme="minorHAnsi"/>
          <w:sz w:val="22"/>
          <w:szCs w:val="22"/>
        </w:rPr>
        <w:t xml:space="preserve"> T4 and T5 at LFS</w:t>
      </w:r>
      <w:r w:rsidR="00473B03">
        <w:rPr>
          <w:rFonts w:asciiTheme="minorHAnsi" w:hAnsiTheme="minorHAnsi"/>
          <w:sz w:val="22"/>
          <w:szCs w:val="22"/>
        </w:rPr>
        <w:t>,</w:t>
      </w:r>
      <w:r w:rsidR="00961BBD">
        <w:rPr>
          <w:rFonts w:asciiTheme="minorHAnsi" w:hAnsiTheme="minorHAnsi"/>
          <w:sz w:val="22"/>
          <w:szCs w:val="22"/>
        </w:rPr>
        <w:t xml:space="preserve"> generating unit GT</w:t>
      </w:r>
      <w:r w:rsidR="00A9435F">
        <w:rPr>
          <w:rFonts w:asciiTheme="minorHAnsi" w:hAnsiTheme="minorHAnsi"/>
          <w:sz w:val="22"/>
          <w:szCs w:val="22"/>
        </w:rPr>
        <w:t>5 at QPS</w:t>
      </w:r>
      <w:r w:rsidR="00AC0046">
        <w:rPr>
          <w:rFonts w:asciiTheme="minorHAnsi" w:hAnsiTheme="minorHAnsi"/>
          <w:sz w:val="22"/>
          <w:szCs w:val="22"/>
        </w:rPr>
        <w:t>, and TIPS House South transformer</w:t>
      </w:r>
      <w:r w:rsidR="00F9026F" w:rsidRPr="007616BA">
        <w:rPr>
          <w:rFonts w:asciiTheme="minorHAnsi" w:hAnsiTheme="minorHAnsi"/>
          <w:sz w:val="22"/>
          <w:szCs w:val="22"/>
        </w:rPr>
        <w:t xml:space="preserve"> </w:t>
      </w:r>
      <w:r w:rsidRPr="007616BA">
        <w:rPr>
          <w:rFonts w:asciiTheme="minorHAnsi" w:hAnsiTheme="minorHAnsi"/>
          <w:sz w:val="22"/>
          <w:szCs w:val="22"/>
        </w:rPr>
        <w:t>tripped</w:t>
      </w:r>
      <w:r>
        <w:rPr>
          <w:rFonts w:asciiTheme="minorHAnsi" w:hAnsiTheme="minorHAnsi"/>
          <w:sz w:val="22"/>
          <w:szCs w:val="22"/>
        </w:rPr>
        <w:t>.</w:t>
      </w:r>
      <w:r w:rsidR="00F9026F">
        <w:rPr>
          <w:rFonts w:asciiTheme="minorHAnsi" w:hAnsiTheme="minorHAnsi"/>
          <w:sz w:val="22"/>
          <w:szCs w:val="22"/>
        </w:rPr>
        <w:t xml:space="preserve"> The</w:t>
      </w:r>
      <w:r w:rsidR="00AC0046">
        <w:rPr>
          <w:rFonts w:asciiTheme="minorHAnsi" w:hAnsiTheme="minorHAnsi"/>
          <w:sz w:val="22"/>
          <w:szCs w:val="22"/>
        </w:rPr>
        <w:t>se</w:t>
      </w:r>
      <w:r w:rsidR="00F9026F">
        <w:rPr>
          <w:rFonts w:asciiTheme="minorHAnsi" w:hAnsiTheme="minorHAnsi"/>
          <w:sz w:val="22"/>
          <w:szCs w:val="22"/>
        </w:rPr>
        <w:t xml:space="preserve"> trips were caused by</w:t>
      </w:r>
      <w:r w:rsidR="00404350">
        <w:rPr>
          <w:rFonts w:asciiTheme="minorHAnsi" w:hAnsiTheme="minorHAnsi"/>
          <w:sz w:val="22"/>
          <w:szCs w:val="22"/>
        </w:rPr>
        <w:t xml:space="preserve"> an open</w:t>
      </w:r>
      <w:r w:rsidR="006731C4">
        <w:rPr>
          <w:rFonts w:asciiTheme="minorHAnsi" w:hAnsiTheme="minorHAnsi"/>
          <w:sz w:val="22"/>
          <w:szCs w:val="22"/>
        </w:rPr>
        <w:t xml:space="preserve"> circuit due to a failed dropper</w:t>
      </w:r>
      <w:r w:rsidRPr="007616BA">
        <w:rPr>
          <w:rFonts w:asciiTheme="minorHAnsi" w:hAnsiTheme="minorHAnsi"/>
          <w:sz w:val="22"/>
          <w:szCs w:val="22"/>
        </w:rPr>
        <w:t xml:space="preserve"> on th</w:t>
      </w:r>
      <w:r w:rsidR="00A9435F">
        <w:rPr>
          <w:rFonts w:asciiTheme="minorHAnsi" w:hAnsiTheme="minorHAnsi"/>
          <w:sz w:val="22"/>
          <w:szCs w:val="22"/>
        </w:rPr>
        <w:t>e TIPS</w:t>
      </w:r>
      <w:r w:rsidRPr="007616BA">
        <w:rPr>
          <w:rFonts w:asciiTheme="minorHAnsi" w:hAnsiTheme="minorHAnsi"/>
          <w:sz w:val="22"/>
          <w:szCs w:val="22"/>
        </w:rPr>
        <w:t xml:space="preserve"> B – Torrens Island North (TINS) 66 kV line (TIPS – TINS line). </w:t>
      </w:r>
      <w:r w:rsidR="00ED760B">
        <w:rPr>
          <w:rFonts w:asciiTheme="minorHAnsi" w:hAnsiTheme="minorHAnsi"/>
          <w:sz w:val="22"/>
          <w:szCs w:val="22"/>
        </w:rPr>
        <w:t>As a result of the</w:t>
      </w:r>
      <w:r w:rsidR="00AC0046">
        <w:rPr>
          <w:rFonts w:asciiTheme="minorHAnsi" w:hAnsiTheme="minorHAnsi"/>
          <w:sz w:val="22"/>
          <w:szCs w:val="22"/>
        </w:rPr>
        <w:t xml:space="preserve"> T4 and T5</w:t>
      </w:r>
      <w:r w:rsidR="00176E4C">
        <w:rPr>
          <w:rFonts w:asciiTheme="minorHAnsi" w:hAnsiTheme="minorHAnsi"/>
          <w:sz w:val="22"/>
          <w:szCs w:val="22"/>
        </w:rPr>
        <w:t xml:space="preserve"> </w:t>
      </w:r>
      <w:r w:rsidR="00932C97">
        <w:rPr>
          <w:rFonts w:asciiTheme="minorHAnsi" w:hAnsiTheme="minorHAnsi"/>
          <w:sz w:val="22"/>
          <w:szCs w:val="22"/>
        </w:rPr>
        <w:t>transformer trips</w:t>
      </w:r>
      <w:r w:rsidR="00473B03">
        <w:rPr>
          <w:rFonts w:asciiTheme="minorHAnsi" w:hAnsiTheme="minorHAnsi"/>
          <w:sz w:val="22"/>
          <w:szCs w:val="22"/>
        </w:rPr>
        <w:t>,</w:t>
      </w:r>
      <w:r w:rsidR="00932C97">
        <w:rPr>
          <w:rFonts w:asciiTheme="minorHAnsi" w:hAnsiTheme="minorHAnsi"/>
          <w:sz w:val="22"/>
          <w:szCs w:val="22"/>
        </w:rPr>
        <w:t xml:space="preserve"> four tran</w:t>
      </w:r>
      <w:r w:rsidR="00A9435F">
        <w:rPr>
          <w:rFonts w:asciiTheme="minorHAnsi" w:hAnsiTheme="minorHAnsi"/>
          <w:sz w:val="22"/>
          <w:szCs w:val="22"/>
        </w:rPr>
        <w:t>smission lines connected to LFS</w:t>
      </w:r>
      <w:r w:rsidR="00932C97">
        <w:rPr>
          <w:rFonts w:asciiTheme="minorHAnsi" w:hAnsiTheme="minorHAnsi"/>
          <w:sz w:val="22"/>
          <w:szCs w:val="22"/>
        </w:rPr>
        <w:t xml:space="preserve"> were offload</w:t>
      </w:r>
      <w:r w:rsidR="00176E4C">
        <w:rPr>
          <w:rFonts w:asciiTheme="minorHAnsi" w:hAnsiTheme="minorHAnsi"/>
          <w:sz w:val="22"/>
          <w:szCs w:val="22"/>
        </w:rPr>
        <w:t xml:space="preserve">ed. </w:t>
      </w:r>
      <w:r w:rsidR="00F105F6">
        <w:rPr>
          <w:rFonts w:asciiTheme="minorHAnsi" w:hAnsiTheme="minorHAnsi"/>
          <w:sz w:val="22"/>
          <w:szCs w:val="22"/>
        </w:rPr>
        <w:t>See Appendix 1 for a power system diagram illustrating the incident and Appendix 2 for a chronological log of the incident.</w:t>
      </w:r>
    </w:p>
    <w:p w14:paraId="4195AB52" w14:textId="3B6E04DE" w:rsidR="00192B51" w:rsidRDefault="007616BA" w:rsidP="00192B51">
      <w:pPr>
        <w:pStyle w:val="BodyText"/>
        <w:rPr>
          <w:rFonts w:asciiTheme="minorHAnsi" w:hAnsiTheme="minorHAnsi"/>
          <w:sz w:val="22"/>
          <w:szCs w:val="22"/>
        </w:rPr>
      </w:pPr>
      <w:r w:rsidRPr="007616BA">
        <w:rPr>
          <w:rFonts w:asciiTheme="minorHAnsi" w:hAnsiTheme="minorHAnsi"/>
          <w:sz w:val="22"/>
          <w:szCs w:val="22"/>
        </w:rPr>
        <w:t>The reason for investigating this incide</w:t>
      </w:r>
      <w:r w:rsidR="00B225A6">
        <w:rPr>
          <w:rFonts w:asciiTheme="minorHAnsi" w:hAnsiTheme="minorHAnsi"/>
          <w:sz w:val="22"/>
          <w:szCs w:val="22"/>
        </w:rPr>
        <w:t>nt is that T4 and T5 transformers and GT5 generating unit</w:t>
      </w:r>
      <w:r w:rsidR="00473B03">
        <w:rPr>
          <w:rFonts w:asciiTheme="minorHAnsi" w:hAnsiTheme="minorHAnsi"/>
          <w:sz w:val="22"/>
          <w:szCs w:val="22"/>
        </w:rPr>
        <w:t xml:space="preserve"> tripped simultaneously</w:t>
      </w:r>
      <w:r w:rsidR="00393450">
        <w:rPr>
          <w:rFonts w:asciiTheme="minorHAnsi" w:hAnsiTheme="minorHAnsi"/>
          <w:sz w:val="22"/>
          <w:szCs w:val="22"/>
        </w:rPr>
        <w:t xml:space="preserve">. </w:t>
      </w:r>
      <w:r w:rsidRPr="007616BA">
        <w:rPr>
          <w:rFonts w:asciiTheme="minorHAnsi" w:hAnsiTheme="minorHAnsi"/>
          <w:sz w:val="22"/>
          <w:szCs w:val="22"/>
        </w:rPr>
        <w:t>This</w:t>
      </w:r>
      <w:r w:rsidR="00473B03">
        <w:rPr>
          <w:rFonts w:asciiTheme="minorHAnsi" w:hAnsiTheme="minorHAnsi"/>
          <w:sz w:val="22"/>
          <w:szCs w:val="22"/>
        </w:rPr>
        <w:t xml:space="preserve"> type of multiple contingency</w:t>
      </w:r>
      <w:r w:rsidRPr="007616BA">
        <w:rPr>
          <w:rFonts w:asciiTheme="minorHAnsi" w:hAnsiTheme="minorHAnsi"/>
          <w:sz w:val="22"/>
          <w:szCs w:val="22"/>
        </w:rPr>
        <w:t xml:space="preserve"> is known in power system security term</w:t>
      </w:r>
      <w:r w:rsidR="00E22C42">
        <w:rPr>
          <w:rFonts w:asciiTheme="minorHAnsi" w:hAnsiTheme="minorHAnsi"/>
          <w:sz w:val="22"/>
          <w:szCs w:val="22"/>
        </w:rPr>
        <w:t>s as a non-credible contingency event</w:t>
      </w:r>
      <w:r w:rsidR="00393450">
        <w:rPr>
          <w:rFonts w:asciiTheme="minorHAnsi" w:hAnsiTheme="minorHAnsi"/>
          <w:sz w:val="22"/>
          <w:szCs w:val="22"/>
        </w:rPr>
        <w:t>.</w:t>
      </w:r>
      <w:r w:rsidR="00E22C42" w:rsidRPr="002450F3">
        <w:rPr>
          <w:rStyle w:val="FootnoteReference"/>
          <w:rFonts w:asciiTheme="minorHAnsi" w:hAnsiTheme="minorHAnsi"/>
          <w:sz w:val="22"/>
          <w:szCs w:val="22"/>
        </w:rPr>
        <w:footnoteReference w:id="6"/>
      </w:r>
      <w:r w:rsidR="00393450">
        <w:rPr>
          <w:rFonts w:asciiTheme="minorHAnsi" w:hAnsiTheme="minorHAnsi"/>
          <w:sz w:val="22"/>
          <w:szCs w:val="22"/>
        </w:rPr>
        <w:t xml:space="preserve"> </w:t>
      </w:r>
      <w:r w:rsidR="00473B03">
        <w:rPr>
          <w:rFonts w:asciiTheme="minorHAnsi" w:hAnsiTheme="minorHAnsi"/>
          <w:sz w:val="22"/>
          <w:szCs w:val="22"/>
        </w:rPr>
        <w:t xml:space="preserve">Generally, power system elements </w:t>
      </w:r>
      <w:r w:rsidR="00473B03" w:rsidRPr="00041ACD">
        <w:rPr>
          <w:rFonts w:asciiTheme="minorHAnsi" w:hAnsiTheme="minorHAnsi"/>
          <w:sz w:val="22"/>
          <w:szCs w:val="22"/>
        </w:rPr>
        <w:t xml:space="preserve">are required to remain connected to the </w:t>
      </w:r>
      <w:r w:rsidR="00473B03">
        <w:rPr>
          <w:rFonts w:asciiTheme="minorHAnsi" w:hAnsiTheme="minorHAnsi"/>
          <w:sz w:val="22"/>
          <w:szCs w:val="22"/>
        </w:rPr>
        <w:t xml:space="preserve">power system for faults </w:t>
      </w:r>
      <w:r w:rsidR="00473B03" w:rsidRPr="00041ACD">
        <w:rPr>
          <w:rFonts w:asciiTheme="minorHAnsi" w:hAnsiTheme="minorHAnsi"/>
          <w:sz w:val="22"/>
          <w:szCs w:val="22"/>
        </w:rPr>
        <w:t xml:space="preserve">that occur </w:t>
      </w:r>
      <w:r w:rsidR="00473B03">
        <w:rPr>
          <w:rFonts w:asciiTheme="minorHAnsi" w:hAnsiTheme="minorHAnsi"/>
          <w:sz w:val="22"/>
          <w:szCs w:val="22"/>
        </w:rPr>
        <w:t>on other elements.</w:t>
      </w:r>
      <w:r w:rsidR="00192B51">
        <w:rPr>
          <w:rFonts w:asciiTheme="minorHAnsi" w:hAnsiTheme="minorHAnsi"/>
          <w:sz w:val="22"/>
          <w:szCs w:val="22"/>
        </w:rPr>
        <w:t xml:space="preserve"> </w:t>
      </w:r>
      <w:bookmarkStart w:id="7" w:name="_Toc376770565"/>
      <w:bookmarkStart w:id="8" w:name="_Toc377031505"/>
      <w:bookmarkStart w:id="9" w:name="_Toc397599166"/>
    </w:p>
    <w:p w14:paraId="5BBD4123" w14:textId="25DA51EA" w:rsidR="002B3F9D" w:rsidRDefault="002061EA" w:rsidP="00192B51">
      <w:pPr>
        <w:pStyle w:val="Heading1"/>
        <w:spacing w:before="480" w:after="120" w:line="240" w:lineRule="auto"/>
        <w:ind w:left="432" w:hanging="432"/>
      </w:pPr>
      <w:r>
        <w:t xml:space="preserve">ELECTRANET </w:t>
      </w:r>
      <w:r w:rsidR="00063C6F">
        <w:t xml:space="preserve">and </w:t>
      </w:r>
      <w:r w:rsidR="00BE25C5">
        <w:t>ORIGIN</w:t>
      </w:r>
      <w:r w:rsidR="00063C6F">
        <w:t xml:space="preserve"> </w:t>
      </w:r>
      <w:r w:rsidR="002B3F9D">
        <w:t>Investigation</w:t>
      </w:r>
      <w:bookmarkEnd w:id="7"/>
      <w:bookmarkEnd w:id="8"/>
      <w:bookmarkEnd w:id="9"/>
      <w:r w:rsidR="00063C6F">
        <w:t>s</w:t>
      </w:r>
    </w:p>
    <w:p w14:paraId="1D67BBC0" w14:textId="02B473A8" w:rsidR="00932C97" w:rsidRDefault="00932C97" w:rsidP="00932C97">
      <w:pPr>
        <w:pStyle w:val="BodyText"/>
        <w:rPr>
          <w:rFonts w:asciiTheme="minorHAnsi" w:hAnsiTheme="minorHAnsi"/>
          <w:sz w:val="22"/>
          <w:szCs w:val="22"/>
        </w:rPr>
      </w:pPr>
      <w:r w:rsidRPr="00932C97">
        <w:rPr>
          <w:rFonts w:asciiTheme="minorHAnsi" w:hAnsiTheme="minorHAnsi"/>
          <w:sz w:val="22"/>
          <w:szCs w:val="22"/>
        </w:rPr>
        <w:t xml:space="preserve">ElectraNet investigated </w:t>
      </w:r>
      <w:r w:rsidR="002061EA">
        <w:rPr>
          <w:rFonts w:asciiTheme="minorHAnsi" w:hAnsiTheme="minorHAnsi"/>
          <w:sz w:val="22"/>
          <w:szCs w:val="22"/>
        </w:rPr>
        <w:t xml:space="preserve">the trip of the transformers </w:t>
      </w:r>
      <w:r w:rsidRPr="00932C97">
        <w:rPr>
          <w:rFonts w:asciiTheme="minorHAnsi" w:hAnsiTheme="minorHAnsi"/>
          <w:sz w:val="22"/>
          <w:szCs w:val="22"/>
        </w:rPr>
        <w:t>and found that</w:t>
      </w:r>
      <w:r>
        <w:rPr>
          <w:rFonts w:asciiTheme="minorHAnsi" w:hAnsiTheme="minorHAnsi"/>
          <w:sz w:val="22"/>
          <w:szCs w:val="22"/>
        </w:rPr>
        <w:t xml:space="preserve"> one</w:t>
      </w:r>
      <w:r w:rsidRPr="00932C97">
        <w:rPr>
          <w:rFonts w:asciiTheme="minorHAnsi" w:hAnsiTheme="minorHAnsi"/>
          <w:sz w:val="22"/>
          <w:szCs w:val="22"/>
        </w:rPr>
        <w:t xml:space="preserve"> p</w:t>
      </w:r>
      <w:r>
        <w:rPr>
          <w:rFonts w:asciiTheme="minorHAnsi" w:hAnsiTheme="minorHAnsi"/>
          <w:sz w:val="22"/>
          <w:szCs w:val="22"/>
        </w:rPr>
        <w:t>hase of the TIPS – TINS line</w:t>
      </w:r>
      <w:r w:rsidRPr="00932C97">
        <w:rPr>
          <w:rFonts w:asciiTheme="minorHAnsi" w:hAnsiTheme="minorHAnsi"/>
          <w:sz w:val="22"/>
          <w:szCs w:val="22"/>
        </w:rPr>
        <w:t xml:space="preserve"> open circuited when a </w:t>
      </w:r>
      <w:r w:rsidR="0076505F">
        <w:rPr>
          <w:rFonts w:asciiTheme="minorHAnsi" w:hAnsiTheme="minorHAnsi"/>
          <w:sz w:val="22"/>
          <w:szCs w:val="22"/>
        </w:rPr>
        <w:t xml:space="preserve">66 kV </w:t>
      </w:r>
      <w:r w:rsidR="006731C4">
        <w:rPr>
          <w:rFonts w:asciiTheme="minorHAnsi" w:hAnsiTheme="minorHAnsi"/>
          <w:sz w:val="22"/>
          <w:szCs w:val="22"/>
        </w:rPr>
        <w:t xml:space="preserve">dropper </w:t>
      </w:r>
      <w:r>
        <w:rPr>
          <w:rFonts w:asciiTheme="minorHAnsi" w:hAnsiTheme="minorHAnsi"/>
          <w:sz w:val="22"/>
          <w:szCs w:val="22"/>
        </w:rPr>
        <w:t>connec</w:t>
      </w:r>
      <w:r w:rsidR="006731C4">
        <w:rPr>
          <w:rFonts w:asciiTheme="minorHAnsi" w:hAnsiTheme="minorHAnsi"/>
          <w:sz w:val="22"/>
          <w:szCs w:val="22"/>
        </w:rPr>
        <w:t>tion failed. A bolt connecting the</w:t>
      </w:r>
      <w:r w:rsidRPr="00932C97">
        <w:rPr>
          <w:rFonts w:asciiTheme="minorHAnsi" w:hAnsiTheme="minorHAnsi"/>
          <w:sz w:val="22"/>
          <w:szCs w:val="22"/>
        </w:rPr>
        <w:t xml:space="preserve"> dropper lug </w:t>
      </w:r>
      <w:r>
        <w:rPr>
          <w:rFonts w:asciiTheme="minorHAnsi" w:hAnsiTheme="minorHAnsi"/>
          <w:sz w:val="22"/>
          <w:szCs w:val="22"/>
        </w:rPr>
        <w:t>to a bushing palm had corroded</w:t>
      </w:r>
      <w:r w:rsidRPr="00932C97">
        <w:rPr>
          <w:rFonts w:asciiTheme="minorHAnsi" w:hAnsiTheme="minorHAnsi"/>
          <w:sz w:val="22"/>
          <w:szCs w:val="22"/>
        </w:rPr>
        <w:t xml:space="preserve">. </w:t>
      </w:r>
      <w:r w:rsidR="006731C4">
        <w:rPr>
          <w:rFonts w:asciiTheme="minorHAnsi" w:hAnsiTheme="minorHAnsi"/>
          <w:sz w:val="22"/>
          <w:szCs w:val="22"/>
        </w:rPr>
        <w:t>The dropper conductor</w:t>
      </w:r>
      <w:r>
        <w:rPr>
          <w:rFonts w:asciiTheme="minorHAnsi" w:hAnsiTheme="minorHAnsi"/>
          <w:sz w:val="22"/>
          <w:szCs w:val="22"/>
        </w:rPr>
        <w:t xml:space="preserve"> connected</w:t>
      </w:r>
      <w:r w:rsidR="00473B03">
        <w:rPr>
          <w:rFonts w:asciiTheme="minorHAnsi" w:hAnsiTheme="minorHAnsi"/>
          <w:sz w:val="22"/>
          <w:szCs w:val="22"/>
        </w:rPr>
        <w:t xml:space="preserve"> </w:t>
      </w:r>
      <w:r w:rsidR="00B225A6">
        <w:rPr>
          <w:rFonts w:asciiTheme="minorHAnsi" w:hAnsiTheme="minorHAnsi"/>
          <w:sz w:val="22"/>
          <w:szCs w:val="22"/>
        </w:rPr>
        <w:t>a</w:t>
      </w:r>
      <w:r w:rsidR="00961BBD">
        <w:rPr>
          <w:rFonts w:asciiTheme="minorHAnsi" w:hAnsiTheme="minorHAnsi"/>
          <w:sz w:val="22"/>
          <w:szCs w:val="22"/>
        </w:rPr>
        <w:t xml:space="preserve"> </w:t>
      </w:r>
      <w:r w:rsidR="007C622E">
        <w:rPr>
          <w:rFonts w:asciiTheme="minorHAnsi" w:hAnsiTheme="minorHAnsi"/>
          <w:sz w:val="22"/>
          <w:szCs w:val="22"/>
        </w:rPr>
        <w:t>line</w:t>
      </w:r>
      <w:r w:rsidR="00B225A6">
        <w:rPr>
          <w:rFonts w:asciiTheme="minorHAnsi" w:hAnsiTheme="minorHAnsi"/>
          <w:sz w:val="22"/>
          <w:szCs w:val="22"/>
        </w:rPr>
        <w:t xml:space="preserve"> conductor</w:t>
      </w:r>
      <w:r w:rsidR="007C622E">
        <w:rPr>
          <w:rFonts w:asciiTheme="minorHAnsi" w:hAnsiTheme="minorHAnsi"/>
          <w:sz w:val="22"/>
          <w:szCs w:val="22"/>
        </w:rPr>
        <w:t xml:space="preserve"> from a </w:t>
      </w:r>
      <w:r w:rsidR="00961BBD">
        <w:rPr>
          <w:rFonts w:asciiTheme="minorHAnsi" w:hAnsiTheme="minorHAnsi"/>
          <w:sz w:val="22"/>
          <w:szCs w:val="22"/>
        </w:rPr>
        <w:t>transmission tower</w:t>
      </w:r>
      <w:r w:rsidR="00473B03">
        <w:rPr>
          <w:rFonts w:asciiTheme="minorHAnsi" w:hAnsiTheme="minorHAnsi"/>
          <w:sz w:val="22"/>
          <w:szCs w:val="22"/>
        </w:rPr>
        <w:t xml:space="preserve"> to</w:t>
      </w:r>
      <w:r w:rsidR="00ED760B">
        <w:rPr>
          <w:rFonts w:asciiTheme="minorHAnsi" w:hAnsiTheme="minorHAnsi"/>
          <w:sz w:val="22"/>
          <w:szCs w:val="22"/>
        </w:rPr>
        <w:t xml:space="preserve"> </w:t>
      </w:r>
      <w:r w:rsidR="007C622E">
        <w:rPr>
          <w:rFonts w:asciiTheme="minorHAnsi" w:hAnsiTheme="minorHAnsi"/>
          <w:sz w:val="22"/>
          <w:szCs w:val="22"/>
        </w:rPr>
        <w:t xml:space="preserve">plant in </w:t>
      </w:r>
      <w:r w:rsidR="00ED760B">
        <w:rPr>
          <w:rFonts w:asciiTheme="minorHAnsi" w:hAnsiTheme="minorHAnsi"/>
          <w:sz w:val="22"/>
          <w:szCs w:val="22"/>
        </w:rPr>
        <w:t>TIPS</w:t>
      </w:r>
      <w:r>
        <w:rPr>
          <w:rFonts w:asciiTheme="minorHAnsi" w:hAnsiTheme="minorHAnsi"/>
          <w:sz w:val="22"/>
          <w:szCs w:val="22"/>
        </w:rPr>
        <w:t xml:space="preserve">. </w:t>
      </w:r>
    </w:p>
    <w:p w14:paraId="02B86FB1" w14:textId="3A95D079" w:rsidR="00932C97" w:rsidRPr="00932C97" w:rsidRDefault="0059361B" w:rsidP="00932C97">
      <w:pPr>
        <w:pStyle w:val="BodyText"/>
        <w:rPr>
          <w:rFonts w:asciiTheme="minorHAnsi" w:hAnsiTheme="minorHAnsi"/>
          <w:sz w:val="22"/>
          <w:szCs w:val="22"/>
        </w:rPr>
      </w:pPr>
      <w:r w:rsidRPr="00932C97">
        <w:rPr>
          <w:rFonts w:asciiTheme="minorHAnsi" w:hAnsiTheme="minorHAnsi"/>
          <w:sz w:val="22"/>
          <w:szCs w:val="22"/>
        </w:rPr>
        <w:t xml:space="preserve">Transformer T4 and T5 tripped on Sensitive Earth Fault (SEF) protection </w:t>
      </w:r>
      <w:r w:rsidR="00932C97" w:rsidRPr="00932C97">
        <w:rPr>
          <w:rFonts w:asciiTheme="minorHAnsi" w:hAnsiTheme="minorHAnsi"/>
          <w:sz w:val="22"/>
          <w:szCs w:val="22"/>
        </w:rPr>
        <w:t>after the</w:t>
      </w:r>
      <w:r w:rsidR="00B225A6">
        <w:rPr>
          <w:rFonts w:asciiTheme="minorHAnsi" w:hAnsiTheme="minorHAnsi"/>
          <w:sz w:val="22"/>
          <w:szCs w:val="22"/>
        </w:rPr>
        <w:t xml:space="preserve"> dropper</w:t>
      </w:r>
      <w:r>
        <w:rPr>
          <w:rFonts w:asciiTheme="minorHAnsi" w:hAnsiTheme="minorHAnsi"/>
          <w:sz w:val="22"/>
          <w:szCs w:val="22"/>
        </w:rPr>
        <w:t xml:space="preserve"> failed. </w:t>
      </w:r>
      <w:r w:rsidR="00932C97" w:rsidRPr="00932C97">
        <w:rPr>
          <w:rFonts w:asciiTheme="minorHAnsi" w:hAnsiTheme="minorHAnsi"/>
          <w:sz w:val="22"/>
          <w:szCs w:val="22"/>
        </w:rPr>
        <w:t>The following lines were o</w:t>
      </w:r>
      <w:bookmarkStart w:id="10" w:name="_GoBack"/>
      <w:bookmarkEnd w:id="10"/>
      <w:r w:rsidR="00932C97" w:rsidRPr="00932C97">
        <w:rPr>
          <w:rFonts w:asciiTheme="minorHAnsi" w:hAnsiTheme="minorHAnsi"/>
          <w:sz w:val="22"/>
          <w:szCs w:val="22"/>
        </w:rPr>
        <w:t>ffloaded as a result of the tripped transformers:</w:t>
      </w:r>
    </w:p>
    <w:p w14:paraId="78A18654" w14:textId="7EE60848" w:rsidR="00932C97" w:rsidRPr="00932C97" w:rsidRDefault="00A9435F" w:rsidP="00932C97">
      <w:pPr>
        <w:pStyle w:val="BodyText"/>
        <w:numPr>
          <w:ilvl w:val="0"/>
          <w:numId w:val="11"/>
        </w:numPr>
        <w:spacing w:before="120" w:after="120" w:line="240" w:lineRule="auto"/>
        <w:rPr>
          <w:rFonts w:asciiTheme="minorHAnsi" w:hAnsiTheme="minorHAnsi"/>
          <w:sz w:val="22"/>
          <w:szCs w:val="22"/>
        </w:rPr>
      </w:pPr>
      <w:r>
        <w:rPr>
          <w:rFonts w:asciiTheme="minorHAnsi" w:hAnsiTheme="minorHAnsi"/>
          <w:sz w:val="22"/>
          <w:szCs w:val="22"/>
        </w:rPr>
        <w:t>Lef</w:t>
      </w:r>
      <w:r w:rsidR="00932C97" w:rsidRPr="00932C97">
        <w:rPr>
          <w:rFonts w:asciiTheme="minorHAnsi" w:hAnsiTheme="minorHAnsi"/>
          <w:sz w:val="22"/>
          <w:szCs w:val="22"/>
        </w:rPr>
        <w:t>evre – TIPS B 275 kV line</w:t>
      </w:r>
    </w:p>
    <w:p w14:paraId="67AB4B16" w14:textId="6A2AFA90" w:rsidR="00932C97" w:rsidRPr="00932C97" w:rsidRDefault="00A9435F" w:rsidP="00932C97">
      <w:pPr>
        <w:pStyle w:val="BodyText"/>
        <w:numPr>
          <w:ilvl w:val="0"/>
          <w:numId w:val="11"/>
        </w:numPr>
        <w:spacing w:before="120" w:after="120" w:line="240" w:lineRule="auto"/>
        <w:rPr>
          <w:rFonts w:asciiTheme="minorHAnsi" w:hAnsiTheme="minorHAnsi"/>
          <w:sz w:val="22"/>
          <w:szCs w:val="22"/>
        </w:rPr>
      </w:pPr>
      <w:r>
        <w:rPr>
          <w:rFonts w:asciiTheme="minorHAnsi" w:hAnsiTheme="minorHAnsi"/>
          <w:sz w:val="22"/>
          <w:szCs w:val="22"/>
        </w:rPr>
        <w:lastRenderedPageBreak/>
        <w:t>Lef</w:t>
      </w:r>
      <w:r w:rsidR="00932C97" w:rsidRPr="00932C97">
        <w:rPr>
          <w:rFonts w:asciiTheme="minorHAnsi" w:hAnsiTheme="minorHAnsi"/>
          <w:sz w:val="22"/>
          <w:szCs w:val="22"/>
        </w:rPr>
        <w:t>evre – Pelican Point 275 kV line</w:t>
      </w:r>
    </w:p>
    <w:p w14:paraId="316C849A" w14:textId="314CB1EA" w:rsidR="00932C97" w:rsidRPr="00932C97" w:rsidRDefault="00A9435F" w:rsidP="00932C97">
      <w:pPr>
        <w:pStyle w:val="BodyText"/>
        <w:numPr>
          <w:ilvl w:val="0"/>
          <w:numId w:val="11"/>
        </w:numPr>
        <w:spacing w:before="120" w:after="120" w:line="240" w:lineRule="auto"/>
        <w:rPr>
          <w:rFonts w:asciiTheme="minorHAnsi" w:hAnsiTheme="minorHAnsi"/>
          <w:sz w:val="22"/>
          <w:szCs w:val="22"/>
        </w:rPr>
      </w:pPr>
      <w:r>
        <w:rPr>
          <w:rFonts w:asciiTheme="minorHAnsi" w:hAnsiTheme="minorHAnsi"/>
          <w:sz w:val="22"/>
          <w:szCs w:val="22"/>
        </w:rPr>
        <w:t>Lef</w:t>
      </w:r>
      <w:r w:rsidR="00932C97" w:rsidRPr="00932C97">
        <w:rPr>
          <w:rFonts w:asciiTheme="minorHAnsi" w:hAnsiTheme="minorHAnsi"/>
          <w:sz w:val="22"/>
          <w:szCs w:val="22"/>
        </w:rPr>
        <w:t>evre – New Osbourne No.1</w:t>
      </w:r>
      <w:r w:rsidR="0063152A">
        <w:rPr>
          <w:rFonts w:asciiTheme="minorHAnsi" w:hAnsiTheme="minorHAnsi"/>
          <w:sz w:val="22"/>
          <w:szCs w:val="22"/>
        </w:rPr>
        <w:t xml:space="preserve"> and No.2</w:t>
      </w:r>
      <w:r w:rsidR="00932C97" w:rsidRPr="00932C97">
        <w:rPr>
          <w:rFonts w:asciiTheme="minorHAnsi" w:hAnsiTheme="minorHAnsi"/>
          <w:sz w:val="22"/>
          <w:szCs w:val="22"/>
        </w:rPr>
        <w:t xml:space="preserve"> 66 kV line</w:t>
      </w:r>
      <w:r w:rsidR="0063152A">
        <w:rPr>
          <w:rFonts w:asciiTheme="minorHAnsi" w:hAnsiTheme="minorHAnsi"/>
          <w:sz w:val="22"/>
          <w:szCs w:val="22"/>
        </w:rPr>
        <w:t>s</w:t>
      </w:r>
    </w:p>
    <w:p w14:paraId="2B27DA38" w14:textId="7BDEE9DF" w:rsidR="00932C97" w:rsidRPr="00932C97" w:rsidRDefault="00A9435F" w:rsidP="00932C97">
      <w:pPr>
        <w:pStyle w:val="BodyText"/>
        <w:numPr>
          <w:ilvl w:val="0"/>
          <w:numId w:val="11"/>
        </w:numPr>
        <w:spacing w:before="120" w:after="120" w:line="240" w:lineRule="auto"/>
        <w:rPr>
          <w:rFonts w:asciiTheme="minorHAnsi" w:hAnsiTheme="minorHAnsi"/>
          <w:sz w:val="22"/>
          <w:szCs w:val="22"/>
        </w:rPr>
      </w:pPr>
      <w:r>
        <w:rPr>
          <w:rFonts w:asciiTheme="minorHAnsi" w:hAnsiTheme="minorHAnsi"/>
          <w:sz w:val="22"/>
          <w:szCs w:val="22"/>
        </w:rPr>
        <w:t>Lef</w:t>
      </w:r>
      <w:r w:rsidR="00932C97" w:rsidRPr="00932C97">
        <w:rPr>
          <w:rFonts w:asciiTheme="minorHAnsi" w:hAnsiTheme="minorHAnsi"/>
          <w:sz w:val="22"/>
          <w:szCs w:val="22"/>
        </w:rPr>
        <w:t>evre – Blackpool 66 kV line</w:t>
      </w:r>
    </w:p>
    <w:p w14:paraId="3BA439BD" w14:textId="77777777" w:rsidR="00B225A6" w:rsidRDefault="00A9435F" w:rsidP="00B225A6">
      <w:pPr>
        <w:pStyle w:val="BodyText"/>
        <w:rPr>
          <w:rFonts w:asciiTheme="minorHAnsi" w:hAnsiTheme="minorHAnsi"/>
          <w:sz w:val="22"/>
          <w:szCs w:val="22"/>
        </w:rPr>
      </w:pPr>
      <w:r>
        <w:rPr>
          <w:rFonts w:asciiTheme="minorHAnsi" w:hAnsiTheme="minorHAnsi"/>
          <w:sz w:val="22"/>
          <w:szCs w:val="22"/>
        </w:rPr>
        <w:t>Once ElectraN</w:t>
      </w:r>
      <w:r w:rsidR="00D6546C">
        <w:rPr>
          <w:rFonts w:asciiTheme="minorHAnsi" w:hAnsiTheme="minorHAnsi"/>
          <w:sz w:val="22"/>
          <w:szCs w:val="22"/>
        </w:rPr>
        <w:t>et had identified the open circuit</w:t>
      </w:r>
      <w:r w:rsidR="00174CE9">
        <w:rPr>
          <w:rFonts w:asciiTheme="minorHAnsi" w:hAnsiTheme="minorHAnsi"/>
          <w:sz w:val="22"/>
          <w:szCs w:val="22"/>
        </w:rPr>
        <w:t>,</w:t>
      </w:r>
      <w:r w:rsidR="00D6546C">
        <w:rPr>
          <w:rFonts w:asciiTheme="minorHAnsi" w:hAnsiTheme="minorHAnsi"/>
          <w:sz w:val="22"/>
          <w:szCs w:val="22"/>
        </w:rPr>
        <w:t xml:space="preserve"> Elec</w:t>
      </w:r>
      <w:r>
        <w:rPr>
          <w:rFonts w:asciiTheme="minorHAnsi" w:hAnsiTheme="minorHAnsi"/>
          <w:sz w:val="22"/>
          <w:szCs w:val="22"/>
        </w:rPr>
        <w:t>t</w:t>
      </w:r>
      <w:r w:rsidR="00D6546C">
        <w:rPr>
          <w:rFonts w:asciiTheme="minorHAnsi" w:hAnsiTheme="minorHAnsi"/>
          <w:sz w:val="22"/>
          <w:szCs w:val="22"/>
        </w:rPr>
        <w:t xml:space="preserve">raNet concluded that the transformer protection </w:t>
      </w:r>
      <w:r>
        <w:rPr>
          <w:rFonts w:asciiTheme="minorHAnsi" w:hAnsiTheme="minorHAnsi"/>
          <w:sz w:val="22"/>
          <w:szCs w:val="22"/>
        </w:rPr>
        <w:t>system at LFS</w:t>
      </w:r>
      <w:r w:rsidR="00B906C6" w:rsidRPr="00932C97">
        <w:rPr>
          <w:rFonts w:asciiTheme="minorHAnsi" w:hAnsiTheme="minorHAnsi"/>
          <w:sz w:val="22"/>
          <w:szCs w:val="22"/>
        </w:rPr>
        <w:t xml:space="preserve"> </w:t>
      </w:r>
      <w:r w:rsidR="00B906C6">
        <w:rPr>
          <w:rFonts w:asciiTheme="minorHAnsi" w:hAnsiTheme="minorHAnsi"/>
          <w:sz w:val="22"/>
          <w:szCs w:val="22"/>
        </w:rPr>
        <w:t>operated</w:t>
      </w:r>
      <w:r w:rsidR="00D6546C">
        <w:rPr>
          <w:rFonts w:asciiTheme="minorHAnsi" w:hAnsiTheme="minorHAnsi"/>
          <w:sz w:val="22"/>
          <w:szCs w:val="22"/>
        </w:rPr>
        <w:t xml:space="preserve"> </w:t>
      </w:r>
      <w:r w:rsidR="00D6546C" w:rsidRPr="00932C97">
        <w:rPr>
          <w:rFonts w:asciiTheme="minorHAnsi" w:hAnsiTheme="minorHAnsi"/>
          <w:sz w:val="22"/>
          <w:szCs w:val="22"/>
        </w:rPr>
        <w:t xml:space="preserve">as expected </w:t>
      </w:r>
      <w:r w:rsidR="00B906C6">
        <w:rPr>
          <w:rFonts w:asciiTheme="minorHAnsi" w:hAnsiTheme="minorHAnsi"/>
          <w:sz w:val="22"/>
          <w:szCs w:val="22"/>
        </w:rPr>
        <w:t>for an open circuit on the transmission system</w:t>
      </w:r>
      <w:r w:rsidR="004D2757">
        <w:rPr>
          <w:rFonts w:asciiTheme="minorHAnsi" w:hAnsiTheme="minorHAnsi"/>
          <w:sz w:val="22"/>
          <w:szCs w:val="22"/>
        </w:rPr>
        <w:t>.</w:t>
      </w:r>
      <w:r w:rsidR="004D2757">
        <w:rPr>
          <w:rStyle w:val="FootnoteReference"/>
          <w:rFonts w:asciiTheme="minorHAnsi" w:hAnsiTheme="minorHAnsi"/>
          <w:sz w:val="22"/>
          <w:szCs w:val="22"/>
        </w:rPr>
        <w:footnoteReference w:id="7"/>
      </w:r>
      <w:r w:rsidR="004D2757">
        <w:rPr>
          <w:rFonts w:asciiTheme="minorHAnsi" w:hAnsiTheme="minorHAnsi"/>
          <w:sz w:val="22"/>
          <w:szCs w:val="22"/>
        </w:rPr>
        <w:t xml:space="preserve"> </w:t>
      </w:r>
    </w:p>
    <w:p w14:paraId="35BD564B" w14:textId="46C18C32" w:rsidR="00B225A6" w:rsidRDefault="00B225A6" w:rsidP="00B225A6">
      <w:pPr>
        <w:pStyle w:val="BodyText"/>
        <w:rPr>
          <w:rFonts w:asciiTheme="minorHAnsi" w:hAnsiTheme="minorHAnsi"/>
          <w:sz w:val="22"/>
          <w:szCs w:val="22"/>
        </w:rPr>
      </w:pPr>
      <w:r>
        <w:rPr>
          <w:rFonts w:asciiTheme="minorHAnsi" w:hAnsiTheme="minorHAnsi"/>
          <w:sz w:val="22"/>
          <w:szCs w:val="22"/>
        </w:rPr>
        <w:t xml:space="preserve">Origin investigated the trip of GT5 at QPS and found that GT5 tripped from 124MW </w:t>
      </w:r>
      <w:r w:rsidRPr="00932C97">
        <w:rPr>
          <w:rFonts w:asciiTheme="minorHAnsi" w:hAnsiTheme="minorHAnsi"/>
          <w:sz w:val="22"/>
          <w:szCs w:val="22"/>
        </w:rPr>
        <w:t xml:space="preserve">on imbalance </w:t>
      </w:r>
      <w:r>
        <w:rPr>
          <w:rFonts w:asciiTheme="minorHAnsi" w:hAnsiTheme="minorHAnsi"/>
          <w:sz w:val="22"/>
          <w:szCs w:val="22"/>
        </w:rPr>
        <w:t xml:space="preserve">protection 14 seconds after the transformer </w:t>
      </w:r>
      <w:r w:rsidRPr="00932C97">
        <w:rPr>
          <w:rFonts w:asciiTheme="minorHAnsi" w:hAnsiTheme="minorHAnsi"/>
          <w:sz w:val="22"/>
          <w:szCs w:val="22"/>
        </w:rPr>
        <w:t>trip</w:t>
      </w:r>
      <w:r>
        <w:rPr>
          <w:rFonts w:asciiTheme="minorHAnsi" w:hAnsiTheme="minorHAnsi"/>
          <w:sz w:val="22"/>
          <w:szCs w:val="22"/>
        </w:rPr>
        <w:t xml:space="preserve">s at LFS. </w:t>
      </w:r>
      <w:r w:rsidRPr="00932C97">
        <w:rPr>
          <w:rFonts w:asciiTheme="minorHAnsi" w:hAnsiTheme="minorHAnsi"/>
          <w:sz w:val="22"/>
          <w:szCs w:val="22"/>
        </w:rPr>
        <w:t xml:space="preserve"> </w:t>
      </w:r>
      <w:r>
        <w:rPr>
          <w:rFonts w:asciiTheme="minorHAnsi" w:hAnsiTheme="minorHAnsi"/>
          <w:sz w:val="22"/>
          <w:szCs w:val="22"/>
        </w:rPr>
        <w:t>Origin then resynchronised GT5 at 1641 hrs and 1801 hrs but on both occasions GT5 tripped on imbalance protection. At this stage ElectraNet had not identified the open circuit. Once ElectraNet had identified the open circuit</w:t>
      </w:r>
      <w:r w:rsidR="00D42FC6">
        <w:rPr>
          <w:rFonts w:asciiTheme="minorHAnsi" w:hAnsiTheme="minorHAnsi"/>
          <w:sz w:val="22"/>
          <w:szCs w:val="22"/>
        </w:rPr>
        <w:t>,</w:t>
      </w:r>
      <w:r>
        <w:rPr>
          <w:rFonts w:asciiTheme="minorHAnsi" w:hAnsiTheme="minorHAnsi"/>
          <w:sz w:val="22"/>
          <w:szCs w:val="22"/>
        </w:rPr>
        <w:t xml:space="preserve"> </w:t>
      </w:r>
      <w:r w:rsidR="00D6546C">
        <w:rPr>
          <w:rFonts w:asciiTheme="minorHAnsi" w:hAnsiTheme="minorHAnsi"/>
          <w:sz w:val="22"/>
          <w:szCs w:val="22"/>
        </w:rPr>
        <w:t>Or</w:t>
      </w:r>
      <w:r>
        <w:rPr>
          <w:rFonts w:asciiTheme="minorHAnsi" w:hAnsiTheme="minorHAnsi"/>
          <w:sz w:val="22"/>
          <w:szCs w:val="22"/>
        </w:rPr>
        <w:t>igin</w:t>
      </w:r>
      <w:r w:rsidR="00063C6F">
        <w:rPr>
          <w:rFonts w:asciiTheme="minorHAnsi" w:hAnsiTheme="minorHAnsi"/>
          <w:sz w:val="22"/>
          <w:szCs w:val="22"/>
        </w:rPr>
        <w:t xml:space="preserve"> </w:t>
      </w:r>
      <w:r w:rsidR="00A9435F">
        <w:rPr>
          <w:rFonts w:asciiTheme="minorHAnsi" w:hAnsiTheme="minorHAnsi"/>
          <w:sz w:val="22"/>
          <w:szCs w:val="22"/>
        </w:rPr>
        <w:t>concluded that GT</w:t>
      </w:r>
      <w:r w:rsidR="000C135E">
        <w:rPr>
          <w:rFonts w:asciiTheme="minorHAnsi" w:hAnsiTheme="minorHAnsi"/>
          <w:sz w:val="22"/>
          <w:szCs w:val="22"/>
        </w:rPr>
        <w:t>5 protection operated correctly and as expected for an open circuit</w:t>
      </w:r>
      <w:r w:rsidR="00DF3A73">
        <w:rPr>
          <w:rFonts w:asciiTheme="minorHAnsi" w:hAnsiTheme="minorHAnsi"/>
          <w:sz w:val="22"/>
          <w:szCs w:val="22"/>
        </w:rPr>
        <w:t xml:space="preserve"> on the transmission system</w:t>
      </w:r>
      <w:r w:rsidR="000C135E">
        <w:rPr>
          <w:rFonts w:asciiTheme="minorHAnsi" w:hAnsiTheme="minorHAnsi"/>
          <w:sz w:val="22"/>
          <w:szCs w:val="22"/>
        </w:rPr>
        <w:t xml:space="preserve">. </w:t>
      </w:r>
    </w:p>
    <w:p w14:paraId="1865FF04" w14:textId="35E22AB3" w:rsidR="002B3F9D" w:rsidRPr="00FE11CC" w:rsidRDefault="002B3F9D" w:rsidP="00E1298D">
      <w:pPr>
        <w:pStyle w:val="Heading1"/>
        <w:spacing w:before="480" w:after="120" w:line="240" w:lineRule="auto"/>
        <w:ind w:left="432" w:hanging="432"/>
      </w:pPr>
      <w:bookmarkStart w:id="11" w:name="_Toc376770570"/>
      <w:bookmarkStart w:id="12" w:name="_Toc377031510"/>
      <w:bookmarkStart w:id="13" w:name="_Toc397599169"/>
      <w:r w:rsidRPr="00FE11CC">
        <w:t>Power System Security</w:t>
      </w:r>
      <w:bookmarkEnd w:id="11"/>
      <w:bookmarkEnd w:id="12"/>
      <w:bookmarkEnd w:id="13"/>
    </w:p>
    <w:p w14:paraId="1BF4FED8" w14:textId="34322FC4" w:rsidR="002B3F9D" w:rsidRPr="000D739C" w:rsidRDefault="002B3F9D" w:rsidP="002B3F9D">
      <w:pPr>
        <w:pStyle w:val="BodyText"/>
        <w:rPr>
          <w:rFonts w:asciiTheme="minorHAnsi" w:hAnsiTheme="minorHAnsi"/>
          <w:sz w:val="22"/>
          <w:szCs w:val="22"/>
        </w:rPr>
      </w:pPr>
      <w:r w:rsidRPr="000D739C">
        <w:rPr>
          <w:rFonts w:asciiTheme="minorHAnsi" w:hAnsiTheme="minorHAnsi"/>
          <w:sz w:val="22"/>
          <w:szCs w:val="22"/>
        </w:rPr>
        <w:t xml:space="preserve">This section assesses how </w:t>
      </w:r>
      <w:r w:rsidR="000D739C" w:rsidRPr="000D739C">
        <w:rPr>
          <w:rFonts w:asciiTheme="minorHAnsi" w:hAnsiTheme="minorHAnsi"/>
          <w:sz w:val="22"/>
          <w:szCs w:val="22"/>
        </w:rPr>
        <w:t>the power system security was managed</w:t>
      </w:r>
      <w:r w:rsidRPr="000D739C">
        <w:rPr>
          <w:rFonts w:asciiTheme="minorHAnsi" w:hAnsiTheme="minorHAnsi"/>
          <w:sz w:val="22"/>
          <w:szCs w:val="22"/>
        </w:rPr>
        <w:t xml:space="preserve"> over the course of the incident</w:t>
      </w:r>
      <w:r w:rsidR="000C135E" w:rsidRPr="000D739C">
        <w:rPr>
          <w:rFonts w:asciiTheme="minorHAnsi" w:hAnsiTheme="minorHAnsi"/>
          <w:sz w:val="22"/>
          <w:szCs w:val="22"/>
        </w:rPr>
        <w:t>.</w:t>
      </w:r>
      <w:r w:rsidRPr="000D739C">
        <w:rPr>
          <w:rStyle w:val="FootnoteReference"/>
          <w:rFonts w:asciiTheme="minorHAnsi" w:hAnsiTheme="minorHAnsi"/>
          <w:sz w:val="22"/>
          <w:szCs w:val="22"/>
        </w:rPr>
        <w:footnoteReference w:id="8"/>
      </w:r>
    </w:p>
    <w:p w14:paraId="05998FDD" w14:textId="729D69FD" w:rsidR="00961BBD" w:rsidRDefault="00961BBD" w:rsidP="00C6050B">
      <w:pPr>
        <w:pStyle w:val="BodyText"/>
        <w:numPr>
          <w:ilvl w:val="0"/>
          <w:numId w:val="15"/>
        </w:numPr>
        <w:spacing w:before="120" w:after="120" w:line="240" w:lineRule="auto"/>
        <w:rPr>
          <w:rFonts w:asciiTheme="minorHAnsi" w:hAnsiTheme="minorHAnsi"/>
          <w:sz w:val="22"/>
          <w:szCs w:val="22"/>
        </w:rPr>
      </w:pPr>
      <w:r>
        <w:rPr>
          <w:rFonts w:asciiTheme="minorHAnsi" w:hAnsiTheme="minorHAnsi"/>
          <w:sz w:val="22"/>
          <w:szCs w:val="22"/>
        </w:rPr>
        <w:t>The dropper connection failure that caused the open circuit</w:t>
      </w:r>
      <w:r w:rsidR="00176E4C">
        <w:rPr>
          <w:rFonts w:asciiTheme="minorHAnsi" w:hAnsiTheme="minorHAnsi"/>
          <w:sz w:val="22"/>
          <w:szCs w:val="22"/>
        </w:rPr>
        <w:t xml:space="preserve"> on the TIPS-TINs l</w:t>
      </w:r>
      <w:r>
        <w:rPr>
          <w:rFonts w:asciiTheme="minorHAnsi" w:hAnsiTheme="minorHAnsi"/>
          <w:sz w:val="22"/>
          <w:szCs w:val="22"/>
        </w:rPr>
        <w:t xml:space="preserve">ine most likely occurred </w:t>
      </w:r>
      <w:r w:rsidR="00164844">
        <w:rPr>
          <w:rFonts w:asciiTheme="minorHAnsi" w:hAnsiTheme="minorHAnsi"/>
          <w:sz w:val="22"/>
          <w:szCs w:val="22"/>
        </w:rPr>
        <w:t>as</w:t>
      </w:r>
      <w:r>
        <w:rPr>
          <w:rFonts w:asciiTheme="minorHAnsi" w:hAnsiTheme="minorHAnsi"/>
          <w:sz w:val="22"/>
          <w:szCs w:val="22"/>
        </w:rPr>
        <w:t xml:space="preserve"> GT5 was increasing generation</w:t>
      </w:r>
      <w:r w:rsidR="00164844">
        <w:rPr>
          <w:rFonts w:asciiTheme="minorHAnsi" w:hAnsiTheme="minorHAnsi"/>
          <w:sz w:val="22"/>
          <w:szCs w:val="22"/>
        </w:rPr>
        <w:t xml:space="preserve"> (GT5 synchronised</w:t>
      </w:r>
      <w:r w:rsidR="00505235">
        <w:rPr>
          <w:rFonts w:asciiTheme="minorHAnsi" w:hAnsiTheme="minorHAnsi"/>
          <w:sz w:val="22"/>
          <w:szCs w:val="22"/>
        </w:rPr>
        <w:t xml:space="preserve"> at 1551 hrs)</w:t>
      </w:r>
      <w:r w:rsidR="00164844">
        <w:rPr>
          <w:rFonts w:asciiTheme="minorHAnsi" w:hAnsiTheme="minorHAnsi"/>
          <w:sz w:val="22"/>
          <w:szCs w:val="22"/>
        </w:rPr>
        <w:t xml:space="preserve">. </w:t>
      </w:r>
      <w:r>
        <w:rPr>
          <w:rFonts w:asciiTheme="minorHAnsi" w:hAnsiTheme="minorHAnsi"/>
          <w:sz w:val="22"/>
          <w:szCs w:val="22"/>
        </w:rPr>
        <w:t>The resulting T4 and T5 transformer trips and GT5 trip were as a result of the</w:t>
      </w:r>
      <w:r w:rsidR="00164844">
        <w:rPr>
          <w:rFonts w:asciiTheme="minorHAnsi" w:hAnsiTheme="minorHAnsi"/>
          <w:sz w:val="22"/>
          <w:szCs w:val="22"/>
        </w:rPr>
        <w:t xml:space="preserve"> power system imbalance caused by the open circuit.</w:t>
      </w:r>
      <w:r>
        <w:rPr>
          <w:rFonts w:asciiTheme="minorHAnsi" w:hAnsiTheme="minorHAnsi"/>
          <w:sz w:val="22"/>
          <w:szCs w:val="22"/>
        </w:rPr>
        <w:t xml:space="preserve"> </w:t>
      </w:r>
    </w:p>
    <w:p w14:paraId="172D1F5E" w14:textId="1E9F3F4A" w:rsidR="00F105F6" w:rsidRPr="00961BBD" w:rsidRDefault="00C064CA" w:rsidP="00C6050B">
      <w:pPr>
        <w:pStyle w:val="BodyText"/>
        <w:numPr>
          <w:ilvl w:val="0"/>
          <w:numId w:val="15"/>
        </w:numPr>
        <w:spacing w:before="120" w:after="120" w:line="240" w:lineRule="auto"/>
        <w:rPr>
          <w:rFonts w:asciiTheme="minorHAnsi" w:hAnsiTheme="minorHAnsi"/>
          <w:sz w:val="22"/>
          <w:szCs w:val="22"/>
        </w:rPr>
      </w:pPr>
      <w:r w:rsidRPr="00961BBD">
        <w:rPr>
          <w:rFonts w:asciiTheme="minorHAnsi" w:hAnsiTheme="minorHAnsi"/>
          <w:sz w:val="22"/>
          <w:szCs w:val="22"/>
        </w:rPr>
        <w:t>Im</w:t>
      </w:r>
      <w:r w:rsidR="00176E4C">
        <w:rPr>
          <w:rFonts w:asciiTheme="minorHAnsi" w:hAnsiTheme="minorHAnsi"/>
          <w:sz w:val="22"/>
          <w:szCs w:val="22"/>
        </w:rPr>
        <w:t>mediately following the trips,</w:t>
      </w:r>
      <w:r w:rsidRPr="00961BBD">
        <w:rPr>
          <w:rFonts w:asciiTheme="minorHAnsi" w:hAnsiTheme="minorHAnsi"/>
          <w:sz w:val="22"/>
          <w:szCs w:val="22"/>
        </w:rPr>
        <w:t xml:space="preserve"> </w:t>
      </w:r>
      <w:r w:rsidR="00F105F6" w:rsidRPr="00961BBD">
        <w:rPr>
          <w:rFonts w:asciiTheme="minorHAnsi" w:hAnsiTheme="minorHAnsi"/>
          <w:sz w:val="22"/>
          <w:szCs w:val="22"/>
        </w:rPr>
        <w:t>AEMO should</w:t>
      </w:r>
      <w:r w:rsidR="005F5797" w:rsidRPr="00961BBD">
        <w:rPr>
          <w:rFonts w:asciiTheme="minorHAnsi" w:hAnsiTheme="minorHAnsi"/>
          <w:sz w:val="22"/>
          <w:szCs w:val="22"/>
        </w:rPr>
        <w:t xml:space="preserve"> </w:t>
      </w:r>
      <w:r w:rsidR="00555C4B" w:rsidRPr="00961BBD">
        <w:rPr>
          <w:rFonts w:asciiTheme="minorHAnsi" w:hAnsiTheme="minorHAnsi"/>
          <w:sz w:val="22"/>
          <w:szCs w:val="22"/>
        </w:rPr>
        <w:t>have invoked a constrain</w:t>
      </w:r>
      <w:r w:rsidRPr="00961BBD">
        <w:rPr>
          <w:rFonts w:asciiTheme="minorHAnsi" w:hAnsiTheme="minorHAnsi"/>
          <w:sz w:val="22"/>
          <w:szCs w:val="22"/>
        </w:rPr>
        <w:t>t to manage</w:t>
      </w:r>
      <w:r w:rsidR="00555C4B" w:rsidRPr="00961BBD">
        <w:rPr>
          <w:rFonts w:asciiTheme="minorHAnsi" w:hAnsiTheme="minorHAnsi"/>
          <w:sz w:val="22"/>
          <w:szCs w:val="22"/>
        </w:rPr>
        <w:t xml:space="preserve"> the output of Pelican Point</w:t>
      </w:r>
      <w:r w:rsidRPr="00961BBD">
        <w:rPr>
          <w:rFonts w:asciiTheme="minorHAnsi" w:hAnsiTheme="minorHAnsi"/>
          <w:sz w:val="22"/>
          <w:szCs w:val="22"/>
        </w:rPr>
        <w:t>. This was required</w:t>
      </w:r>
      <w:r w:rsidR="00555C4B" w:rsidRPr="00961BBD">
        <w:rPr>
          <w:rFonts w:asciiTheme="minorHAnsi" w:hAnsiTheme="minorHAnsi"/>
          <w:sz w:val="22"/>
          <w:szCs w:val="22"/>
        </w:rPr>
        <w:t xml:space="preserve"> to maintain power syst</w:t>
      </w:r>
      <w:r w:rsidRPr="00961BBD">
        <w:rPr>
          <w:rFonts w:asciiTheme="minorHAnsi" w:hAnsiTheme="minorHAnsi"/>
          <w:sz w:val="22"/>
          <w:szCs w:val="22"/>
        </w:rPr>
        <w:t>e</w:t>
      </w:r>
      <w:r w:rsidR="00555C4B" w:rsidRPr="00961BBD">
        <w:rPr>
          <w:rFonts w:asciiTheme="minorHAnsi" w:hAnsiTheme="minorHAnsi"/>
          <w:sz w:val="22"/>
          <w:szCs w:val="22"/>
        </w:rPr>
        <w:t>m security for the loss of Pelican Point – Parafield Gardens West 275 kV transmission line</w:t>
      </w:r>
      <w:r w:rsidR="0090726B" w:rsidRPr="00961BBD">
        <w:rPr>
          <w:rFonts w:asciiTheme="minorHAnsi" w:hAnsiTheme="minorHAnsi"/>
          <w:sz w:val="22"/>
          <w:szCs w:val="22"/>
        </w:rPr>
        <w:t>.</w:t>
      </w:r>
      <w:r w:rsidR="005F5797" w:rsidRPr="00961BBD">
        <w:rPr>
          <w:rStyle w:val="FootnoteReference"/>
          <w:rFonts w:asciiTheme="minorHAnsi" w:hAnsiTheme="minorHAnsi"/>
          <w:sz w:val="22"/>
          <w:szCs w:val="22"/>
        </w:rPr>
        <w:footnoteReference w:id="9"/>
      </w:r>
      <w:r w:rsidR="0090726B" w:rsidRPr="00961BBD">
        <w:rPr>
          <w:rFonts w:asciiTheme="minorHAnsi" w:hAnsiTheme="minorHAnsi"/>
          <w:sz w:val="22"/>
          <w:szCs w:val="22"/>
        </w:rPr>
        <w:t xml:space="preserve"> </w:t>
      </w:r>
      <w:r w:rsidR="00555C4B" w:rsidRPr="00961BBD">
        <w:rPr>
          <w:rFonts w:asciiTheme="minorHAnsi" w:hAnsiTheme="minorHAnsi"/>
          <w:sz w:val="22"/>
          <w:szCs w:val="22"/>
        </w:rPr>
        <w:t>This</w:t>
      </w:r>
      <w:r w:rsidR="00351EEC">
        <w:rPr>
          <w:rFonts w:asciiTheme="minorHAnsi" w:hAnsiTheme="minorHAnsi"/>
          <w:sz w:val="22"/>
          <w:szCs w:val="22"/>
        </w:rPr>
        <w:t xml:space="preserve"> </w:t>
      </w:r>
      <w:r w:rsidRPr="00961BBD">
        <w:rPr>
          <w:rFonts w:asciiTheme="minorHAnsi" w:hAnsiTheme="minorHAnsi"/>
          <w:sz w:val="22"/>
          <w:szCs w:val="22"/>
        </w:rPr>
        <w:t xml:space="preserve">constraint </w:t>
      </w:r>
      <w:r w:rsidR="00351EEC">
        <w:rPr>
          <w:rFonts w:asciiTheme="minorHAnsi" w:hAnsiTheme="minorHAnsi"/>
          <w:sz w:val="22"/>
          <w:szCs w:val="22"/>
        </w:rPr>
        <w:t>was assessed as inappropriate</w:t>
      </w:r>
      <w:r w:rsidR="00555C4B" w:rsidRPr="00961BBD">
        <w:rPr>
          <w:rFonts w:asciiTheme="minorHAnsi" w:hAnsiTheme="minorHAnsi"/>
          <w:sz w:val="22"/>
          <w:szCs w:val="22"/>
        </w:rPr>
        <w:t xml:space="preserve"> due to a constraint description error within the AEMO constraint management system. </w:t>
      </w:r>
      <w:r w:rsidR="00351EEC">
        <w:rPr>
          <w:rFonts w:asciiTheme="minorHAnsi" w:hAnsiTheme="minorHAnsi"/>
          <w:sz w:val="22"/>
          <w:szCs w:val="22"/>
        </w:rPr>
        <w:t xml:space="preserve">In the absence of an appropriate constraint AEMO continually assessed power system security during this period using a power system contingency analysis application. No action was required </w:t>
      </w:r>
      <w:r w:rsidR="00164844">
        <w:rPr>
          <w:rFonts w:asciiTheme="minorHAnsi" w:hAnsiTheme="minorHAnsi"/>
          <w:sz w:val="22"/>
          <w:szCs w:val="22"/>
        </w:rPr>
        <w:t>as</w:t>
      </w:r>
      <w:r w:rsidRPr="00961BBD">
        <w:rPr>
          <w:rFonts w:asciiTheme="minorHAnsi" w:hAnsiTheme="minorHAnsi"/>
          <w:sz w:val="22"/>
          <w:szCs w:val="22"/>
        </w:rPr>
        <w:t xml:space="preserve"> the output of Pelican Point did not exceed secure levels</w:t>
      </w:r>
      <w:r w:rsidR="00164844" w:rsidRPr="00164844">
        <w:rPr>
          <w:rFonts w:asciiTheme="minorHAnsi" w:hAnsiTheme="minorHAnsi"/>
          <w:sz w:val="22"/>
          <w:szCs w:val="22"/>
        </w:rPr>
        <w:t xml:space="preserve"> </w:t>
      </w:r>
      <w:r w:rsidR="00164844" w:rsidRPr="00961BBD">
        <w:rPr>
          <w:rFonts w:asciiTheme="minorHAnsi" w:hAnsiTheme="minorHAnsi"/>
          <w:sz w:val="22"/>
          <w:szCs w:val="22"/>
        </w:rPr>
        <w:t>over the course of the incident</w:t>
      </w:r>
      <w:r w:rsidRPr="00961BBD">
        <w:rPr>
          <w:rFonts w:asciiTheme="minorHAnsi" w:hAnsiTheme="minorHAnsi"/>
          <w:sz w:val="22"/>
          <w:szCs w:val="22"/>
        </w:rPr>
        <w:t>.</w:t>
      </w:r>
      <w:r w:rsidR="00351EEC" w:rsidRPr="00351EEC">
        <w:rPr>
          <w:rFonts w:asciiTheme="minorHAnsi" w:hAnsiTheme="minorHAnsi"/>
          <w:sz w:val="22"/>
          <w:szCs w:val="22"/>
        </w:rPr>
        <w:t xml:space="preserve"> </w:t>
      </w:r>
      <w:r w:rsidR="00351EEC" w:rsidRPr="00961BBD">
        <w:rPr>
          <w:rFonts w:asciiTheme="minorHAnsi" w:hAnsiTheme="minorHAnsi"/>
          <w:sz w:val="22"/>
          <w:szCs w:val="22"/>
        </w:rPr>
        <w:t>AEMO subsequently rectified this constraint description error.</w:t>
      </w:r>
    </w:p>
    <w:p w14:paraId="7961ADD4" w14:textId="76F6FF98" w:rsidR="00E33003" w:rsidRPr="00E33003" w:rsidRDefault="00E33003" w:rsidP="00E33003">
      <w:pPr>
        <w:pStyle w:val="BodyText"/>
        <w:numPr>
          <w:ilvl w:val="0"/>
          <w:numId w:val="15"/>
        </w:numPr>
        <w:rPr>
          <w:rFonts w:asciiTheme="minorHAnsi" w:hAnsiTheme="minorHAnsi" w:cs="Arial"/>
          <w:sz w:val="22"/>
          <w:szCs w:val="22"/>
          <w:lang w:eastAsia="en-AU"/>
        </w:rPr>
      </w:pPr>
      <w:r w:rsidRPr="00E33003">
        <w:rPr>
          <w:rFonts w:asciiTheme="minorHAnsi" w:hAnsiTheme="minorHAnsi" w:cs="Arial"/>
          <w:sz w:val="22"/>
          <w:szCs w:val="22"/>
          <w:lang w:eastAsia="en-AU"/>
        </w:rPr>
        <w:t xml:space="preserve">At 1641 hrs Origin re-synchronised </w:t>
      </w:r>
      <w:r w:rsidR="00164844">
        <w:rPr>
          <w:rFonts w:asciiTheme="minorHAnsi" w:hAnsiTheme="minorHAnsi" w:cs="Arial"/>
          <w:sz w:val="22"/>
          <w:szCs w:val="22"/>
          <w:lang w:eastAsia="en-AU"/>
        </w:rPr>
        <w:t>GT</w:t>
      </w:r>
      <w:r>
        <w:rPr>
          <w:rFonts w:asciiTheme="minorHAnsi" w:hAnsiTheme="minorHAnsi" w:cs="Arial"/>
          <w:sz w:val="22"/>
          <w:szCs w:val="22"/>
          <w:lang w:eastAsia="en-AU"/>
        </w:rPr>
        <w:t xml:space="preserve">5 </w:t>
      </w:r>
      <w:r w:rsidR="00176E4C">
        <w:rPr>
          <w:rFonts w:asciiTheme="minorHAnsi" w:hAnsiTheme="minorHAnsi" w:cs="Arial"/>
          <w:sz w:val="22"/>
          <w:szCs w:val="22"/>
          <w:lang w:eastAsia="en-AU"/>
        </w:rPr>
        <w:t>to the power system, and at 1647 hrs GT</w:t>
      </w:r>
      <w:r w:rsidRPr="00E33003">
        <w:rPr>
          <w:rFonts w:asciiTheme="minorHAnsi" w:hAnsiTheme="minorHAnsi" w:cs="Arial"/>
          <w:sz w:val="22"/>
          <w:szCs w:val="22"/>
          <w:lang w:eastAsia="en-AU"/>
        </w:rPr>
        <w:t>5 tripped</w:t>
      </w:r>
      <w:r>
        <w:rPr>
          <w:rFonts w:asciiTheme="minorHAnsi" w:hAnsiTheme="minorHAnsi" w:cs="Arial"/>
          <w:sz w:val="22"/>
          <w:szCs w:val="22"/>
          <w:lang w:eastAsia="en-AU"/>
        </w:rPr>
        <w:t xml:space="preserve"> </w:t>
      </w:r>
      <w:r w:rsidR="00164844">
        <w:rPr>
          <w:rFonts w:asciiTheme="minorHAnsi" w:hAnsiTheme="minorHAnsi" w:cs="Arial"/>
          <w:sz w:val="22"/>
          <w:szCs w:val="22"/>
          <w:lang w:eastAsia="en-AU"/>
        </w:rPr>
        <w:t>from 64</w:t>
      </w:r>
      <w:r w:rsidR="00164844" w:rsidRPr="00E33003">
        <w:rPr>
          <w:rFonts w:asciiTheme="minorHAnsi" w:hAnsiTheme="minorHAnsi" w:cs="Arial"/>
          <w:sz w:val="22"/>
          <w:szCs w:val="22"/>
          <w:lang w:eastAsia="en-AU"/>
        </w:rPr>
        <w:t xml:space="preserve"> MW</w:t>
      </w:r>
      <w:r w:rsidR="00164844">
        <w:rPr>
          <w:rFonts w:asciiTheme="minorHAnsi" w:hAnsiTheme="minorHAnsi" w:cs="Arial"/>
          <w:sz w:val="22"/>
          <w:szCs w:val="22"/>
          <w:lang w:eastAsia="en-AU"/>
        </w:rPr>
        <w:t xml:space="preserve"> on</w:t>
      </w:r>
      <w:r>
        <w:rPr>
          <w:rFonts w:asciiTheme="minorHAnsi" w:hAnsiTheme="minorHAnsi" w:cs="Arial"/>
          <w:sz w:val="22"/>
          <w:szCs w:val="22"/>
          <w:lang w:eastAsia="en-AU"/>
        </w:rPr>
        <w:t xml:space="preserve"> imbalance protection</w:t>
      </w:r>
      <w:r w:rsidRPr="00E33003">
        <w:rPr>
          <w:rFonts w:asciiTheme="minorHAnsi" w:hAnsiTheme="minorHAnsi" w:cs="Arial"/>
          <w:sz w:val="22"/>
          <w:szCs w:val="22"/>
          <w:lang w:eastAsia="en-AU"/>
        </w:rPr>
        <w:t>.</w:t>
      </w:r>
    </w:p>
    <w:p w14:paraId="6B78AA34" w14:textId="79BE66C0" w:rsidR="00932299" w:rsidRPr="00932299" w:rsidRDefault="00932299" w:rsidP="00C6050B">
      <w:pPr>
        <w:pStyle w:val="BodyText"/>
        <w:numPr>
          <w:ilvl w:val="0"/>
          <w:numId w:val="15"/>
        </w:numPr>
        <w:spacing w:before="120" w:after="120" w:line="240" w:lineRule="auto"/>
        <w:rPr>
          <w:rFonts w:asciiTheme="minorHAnsi" w:hAnsiTheme="minorHAnsi"/>
          <w:sz w:val="22"/>
          <w:szCs w:val="22"/>
        </w:rPr>
      </w:pPr>
      <w:r w:rsidRPr="00932299">
        <w:rPr>
          <w:rFonts w:asciiTheme="minorHAnsi" w:hAnsiTheme="minorHAnsi"/>
          <w:sz w:val="22"/>
          <w:szCs w:val="22"/>
        </w:rPr>
        <w:t xml:space="preserve">At 1735 hrs AEMO issued Market Notice </w:t>
      </w:r>
      <w:r w:rsidR="00176E4C">
        <w:rPr>
          <w:rFonts w:asciiTheme="minorHAnsi" w:hAnsiTheme="minorHAnsi"/>
          <w:sz w:val="22"/>
          <w:szCs w:val="22"/>
        </w:rPr>
        <w:t>46075, 80 minutes after the initial trips</w:t>
      </w:r>
      <w:r w:rsidRPr="00932299">
        <w:rPr>
          <w:rFonts w:asciiTheme="minorHAnsi" w:hAnsiTheme="minorHAnsi"/>
          <w:sz w:val="22"/>
          <w:szCs w:val="22"/>
        </w:rPr>
        <w:t>, to notify the market of the non-credible contingency event</w:t>
      </w:r>
      <w:r w:rsidR="00ED760B">
        <w:rPr>
          <w:rFonts w:asciiTheme="minorHAnsi" w:hAnsiTheme="minorHAnsi"/>
          <w:sz w:val="22"/>
          <w:szCs w:val="22"/>
        </w:rPr>
        <w:t>.</w:t>
      </w:r>
      <w:r w:rsidRPr="00C6050B">
        <w:rPr>
          <w:rFonts w:asciiTheme="minorHAnsi" w:hAnsiTheme="minorHAnsi"/>
          <w:sz w:val="22"/>
          <w:szCs w:val="22"/>
          <w:vertAlign w:val="superscript"/>
        </w:rPr>
        <w:footnoteReference w:id="10"/>
      </w:r>
    </w:p>
    <w:p w14:paraId="34E1A463" w14:textId="7B9BC1B6" w:rsidR="00932299" w:rsidRPr="00C6050B" w:rsidRDefault="00C6050B" w:rsidP="00C6050B">
      <w:pPr>
        <w:pStyle w:val="BodyText"/>
        <w:numPr>
          <w:ilvl w:val="0"/>
          <w:numId w:val="15"/>
        </w:numPr>
        <w:rPr>
          <w:rFonts w:asciiTheme="minorHAnsi" w:hAnsiTheme="minorHAnsi"/>
          <w:sz w:val="22"/>
          <w:szCs w:val="22"/>
        </w:rPr>
      </w:pPr>
      <w:r w:rsidRPr="00C6050B">
        <w:rPr>
          <w:rFonts w:asciiTheme="minorHAnsi" w:hAnsiTheme="minorHAnsi"/>
          <w:sz w:val="22"/>
          <w:szCs w:val="22"/>
        </w:rPr>
        <w:t xml:space="preserve">ElectraNet returned T4 and T5 </w:t>
      </w:r>
      <w:r w:rsidR="00932299" w:rsidRPr="00C6050B">
        <w:rPr>
          <w:rFonts w:asciiTheme="minorHAnsi" w:hAnsiTheme="minorHAnsi"/>
          <w:sz w:val="22"/>
          <w:szCs w:val="22"/>
        </w:rPr>
        <w:t xml:space="preserve">transformers and </w:t>
      </w:r>
      <w:r w:rsidRPr="00C6050B">
        <w:rPr>
          <w:rFonts w:asciiTheme="minorHAnsi" w:hAnsiTheme="minorHAnsi"/>
          <w:sz w:val="22"/>
          <w:szCs w:val="22"/>
        </w:rPr>
        <w:t xml:space="preserve">the </w:t>
      </w:r>
      <w:r w:rsidR="00932299" w:rsidRPr="00C6050B">
        <w:rPr>
          <w:rFonts w:asciiTheme="minorHAnsi" w:hAnsiTheme="minorHAnsi"/>
          <w:sz w:val="22"/>
          <w:szCs w:val="22"/>
        </w:rPr>
        <w:t>off-loaded transm</w:t>
      </w:r>
      <w:r>
        <w:rPr>
          <w:rFonts w:asciiTheme="minorHAnsi" w:hAnsiTheme="minorHAnsi"/>
          <w:sz w:val="22"/>
          <w:szCs w:val="22"/>
        </w:rPr>
        <w:t xml:space="preserve">ission lines to service at the </w:t>
      </w:r>
      <w:r w:rsidR="00932299" w:rsidRPr="00C6050B">
        <w:rPr>
          <w:rFonts w:asciiTheme="minorHAnsi" w:hAnsiTheme="minorHAnsi"/>
          <w:sz w:val="22"/>
          <w:szCs w:val="22"/>
        </w:rPr>
        <w:t>following times:</w:t>
      </w:r>
    </w:p>
    <w:p w14:paraId="63BA0926" w14:textId="180793AC" w:rsidR="00932299" w:rsidRPr="00C6050B" w:rsidRDefault="00C6050B" w:rsidP="00932299">
      <w:pPr>
        <w:pStyle w:val="BodyText"/>
        <w:numPr>
          <w:ilvl w:val="0"/>
          <w:numId w:val="14"/>
        </w:numPr>
        <w:spacing w:before="120" w:after="120" w:line="240" w:lineRule="auto"/>
        <w:rPr>
          <w:rFonts w:asciiTheme="minorHAnsi" w:hAnsiTheme="minorHAnsi" w:cs="Arial"/>
          <w:sz w:val="22"/>
          <w:szCs w:val="22"/>
          <w:lang w:eastAsia="en-AU"/>
        </w:rPr>
      </w:pPr>
      <w:r w:rsidRPr="00C6050B">
        <w:rPr>
          <w:rFonts w:asciiTheme="minorHAnsi" w:hAnsiTheme="minorHAnsi" w:cs="Arial"/>
          <w:sz w:val="22"/>
          <w:szCs w:val="22"/>
          <w:lang w:eastAsia="en-AU"/>
        </w:rPr>
        <w:t>1734 hrs T4</w:t>
      </w:r>
      <w:r w:rsidR="00A9435F">
        <w:rPr>
          <w:rFonts w:asciiTheme="minorHAnsi" w:hAnsiTheme="minorHAnsi" w:cs="Arial"/>
          <w:sz w:val="22"/>
          <w:szCs w:val="22"/>
          <w:lang w:eastAsia="en-AU"/>
        </w:rPr>
        <w:t xml:space="preserve"> transformer at LFS</w:t>
      </w:r>
    </w:p>
    <w:p w14:paraId="72FDEA0B" w14:textId="28254765" w:rsidR="00932299" w:rsidRPr="00505235" w:rsidRDefault="00C6050B" w:rsidP="00CA5D6B">
      <w:pPr>
        <w:pStyle w:val="BodyText"/>
        <w:numPr>
          <w:ilvl w:val="0"/>
          <w:numId w:val="14"/>
        </w:numPr>
        <w:spacing w:before="120" w:after="120" w:line="240" w:lineRule="auto"/>
        <w:rPr>
          <w:rFonts w:asciiTheme="minorHAnsi" w:hAnsiTheme="minorHAnsi" w:cs="Arial"/>
          <w:sz w:val="22"/>
          <w:szCs w:val="22"/>
          <w:lang w:eastAsia="en-AU"/>
        </w:rPr>
      </w:pPr>
      <w:r w:rsidRPr="00505235">
        <w:rPr>
          <w:rFonts w:asciiTheme="minorHAnsi" w:hAnsiTheme="minorHAnsi" w:cs="Arial"/>
          <w:sz w:val="22"/>
          <w:szCs w:val="22"/>
          <w:lang w:eastAsia="en-AU"/>
        </w:rPr>
        <w:t xml:space="preserve">1736 hrs </w:t>
      </w:r>
      <w:r w:rsidR="004040CA">
        <w:rPr>
          <w:rFonts w:asciiTheme="minorHAnsi" w:hAnsiTheme="minorHAnsi"/>
          <w:sz w:val="22"/>
          <w:szCs w:val="22"/>
        </w:rPr>
        <w:t>Lef</w:t>
      </w:r>
      <w:r w:rsidRPr="00505235">
        <w:rPr>
          <w:rFonts w:asciiTheme="minorHAnsi" w:hAnsiTheme="minorHAnsi"/>
          <w:sz w:val="22"/>
          <w:szCs w:val="22"/>
        </w:rPr>
        <w:t>evre – TIPS 275 kV line</w:t>
      </w:r>
      <w:r w:rsidR="00505235">
        <w:rPr>
          <w:rFonts w:asciiTheme="minorHAnsi" w:hAnsiTheme="minorHAnsi"/>
          <w:sz w:val="22"/>
          <w:szCs w:val="22"/>
        </w:rPr>
        <w:t>,</w:t>
      </w:r>
      <w:r w:rsidR="00505235" w:rsidRPr="00505235">
        <w:rPr>
          <w:rFonts w:asciiTheme="minorHAnsi" w:hAnsiTheme="minorHAnsi"/>
          <w:sz w:val="22"/>
          <w:szCs w:val="22"/>
        </w:rPr>
        <w:t xml:space="preserve"> and </w:t>
      </w:r>
      <w:r w:rsidR="004040CA">
        <w:rPr>
          <w:rFonts w:asciiTheme="minorHAnsi" w:hAnsiTheme="minorHAnsi"/>
          <w:sz w:val="22"/>
          <w:szCs w:val="22"/>
        </w:rPr>
        <w:t>Lef</w:t>
      </w:r>
      <w:r w:rsidR="00932299" w:rsidRPr="00505235">
        <w:rPr>
          <w:rFonts w:asciiTheme="minorHAnsi" w:hAnsiTheme="minorHAnsi"/>
          <w:sz w:val="22"/>
          <w:szCs w:val="22"/>
        </w:rPr>
        <w:t>evre – Pelican Point 275 kV line</w:t>
      </w:r>
    </w:p>
    <w:p w14:paraId="72334B6E" w14:textId="237F725E" w:rsidR="00932299" w:rsidRDefault="00932299" w:rsidP="0026653B">
      <w:pPr>
        <w:pStyle w:val="BodyText"/>
        <w:numPr>
          <w:ilvl w:val="0"/>
          <w:numId w:val="14"/>
        </w:numPr>
        <w:spacing w:before="120" w:after="120" w:line="240" w:lineRule="auto"/>
        <w:rPr>
          <w:rFonts w:asciiTheme="minorHAnsi" w:hAnsiTheme="minorHAnsi" w:cs="Arial"/>
          <w:sz w:val="22"/>
          <w:szCs w:val="22"/>
          <w:lang w:eastAsia="en-AU"/>
        </w:rPr>
      </w:pPr>
      <w:r w:rsidRPr="00505235">
        <w:rPr>
          <w:rFonts w:asciiTheme="minorHAnsi" w:hAnsiTheme="minorHAnsi"/>
          <w:sz w:val="22"/>
          <w:szCs w:val="22"/>
        </w:rPr>
        <w:t xml:space="preserve">1738 hrs </w:t>
      </w:r>
      <w:r w:rsidR="00C6050B" w:rsidRPr="00505235">
        <w:rPr>
          <w:rFonts w:asciiTheme="minorHAnsi" w:hAnsiTheme="minorHAnsi" w:cs="Arial"/>
          <w:sz w:val="22"/>
          <w:szCs w:val="22"/>
          <w:lang w:eastAsia="en-AU"/>
        </w:rPr>
        <w:t>T5</w:t>
      </w:r>
      <w:r w:rsidR="00A9435F">
        <w:rPr>
          <w:rFonts w:asciiTheme="minorHAnsi" w:hAnsiTheme="minorHAnsi" w:cs="Arial"/>
          <w:sz w:val="22"/>
          <w:szCs w:val="22"/>
          <w:lang w:eastAsia="en-AU"/>
        </w:rPr>
        <w:t xml:space="preserve"> transformer at Lef</w:t>
      </w:r>
      <w:r w:rsidRPr="00505235">
        <w:rPr>
          <w:rFonts w:asciiTheme="minorHAnsi" w:hAnsiTheme="minorHAnsi" w:cs="Arial"/>
          <w:sz w:val="22"/>
          <w:szCs w:val="22"/>
          <w:lang w:eastAsia="en-AU"/>
        </w:rPr>
        <w:t>evre</w:t>
      </w:r>
      <w:r w:rsidR="00505235" w:rsidRPr="00505235">
        <w:rPr>
          <w:rFonts w:asciiTheme="minorHAnsi" w:hAnsiTheme="minorHAnsi" w:cs="Arial"/>
          <w:sz w:val="22"/>
          <w:szCs w:val="22"/>
          <w:lang w:eastAsia="en-AU"/>
        </w:rPr>
        <w:t>,</w:t>
      </w:r>
      <w:r w:rsidR="00A9435F">
        <w:rPr>
          <w:rFonts w:asciiTheme="minorHAnsi" w:hAnsiTheme="minorHAnsi" w:cs="Arial"/>
          <w:sz w:val="22"/>
          <w:szCs w:val="22"/>
          <w:lang w:eastAsia="en-AU"/>
        </w:rPr>
        <w:t xml:space="preserve"> Lef</w:t>
      </w:r>
      <w:r w:rsidRPr="00505235">
        <w:rPr>
          <w:rFonts w:asciiTheme="minorHAnsi" w:hAnsiTheme="minorHAnsi" w:cs="Arial"/>
          <w:sz w:val="22"/>
          <w:szCs w:val="22"/>
          <w:lang w:eastAsia="en-AU"/>
        </w:rPr>
        <w:t>evre – New Osbourne No.1 66 kV line</w:t>
      </w:r>
      <w:r w:rsidR="00505235" w:rsidRPr="00505235">
        <w:rPr>
          <w:rFonts w:asciiTheme="minorHAnsi" w:hAnsiTheme="minorHAnsi" w:cs="Arial"/>
          <w:sz w:val="22"/>
          <w:szCs w:val="22"/>
          <w:lang w:eastAsia="en-AU"/>
        </w:rPr>
        <w:t xml:space="preserve">, and </w:t>
      </w:r>
      <w:r w:rsidR="00A9435F">
        <w:rPr>
          <w:rFonts w:asciiTheme="minorHAnsi" w:hAnsiTheme="minorHAnsi" w:cs="Arial"/>
          <w:sz w:val="22"/>
          <w:szCs w:val="22"/>
          <w:lang w:eastAsia="en-AU"/>
        </w:rPr>
        <w:t xml:space="preserve"> Lef</w:t>
      </w:r>
      <w:r w:rsidRPr="00505235">
        <w:rPr>
          <w:rFonts w:asciiTheme="minorHAnsi" w:hAnsiTheme="minorHAnsi" w:cs="Arial"/>
          <w:sz w:val="22"/>
          <w:szCs w:val="22"/>
          <w:lang w:eastAsia="en-AU"/>
        </w:rPr>
        <w:t>evre – Blackpool 66 kV line</w:t>
      </w:r>
    </w:p>
    <w:p w14:paraId="1878B9CE" w14:textId="4E0A0CC3" w:rsidR="00ED760B" w:rsidRPr="00505235" w:rsidRDefault="00ED760B" w:rsidP="00ED760B">
      <w:pPr>
        <w:pStyle w:val="BodyText"/>
        <w:spacing w:before="120" w:after="120" w:line="240" w:lineRule="auto"/>
        <w:ind w:left="720"/>
        <w:rPr>
          <w:rFonts w:asciiTheme="minorHAnsi" w:hAnsiTheme="minorHAnsi" w:cs="Arial"/>
          <w:sz w:val="22"/>
          <w:szCs w:val="22"/>
          <w:lang w:eastAsia="en-AU"/>
        </w:rPr>
      </w:pPr>
      <w:r>
        <w:rPr>
          <w:rFonts w:asciiTheme="minorHAnsi" w:hAnsiTheme="minorHAnsi" w:cs="Arial"/>
          <w:sz w:val="22"/>
          <w:szCs w:val="22"/>
          <w:lang w:eastAsia="en-AU"/>
        </w:rPr>
        <w:lastRenderedPageBreak/>
        <w:t>The trans</w:t>
      </w:r>
      <w:r w:rsidR="004040CA">
        <w:rPr>
          <w:rFonts w:asciiTheme="minorHAnsi" w:hAnsiTheme="minorHAnsi" w:cs="Arial"/>
          <w:sz w:val="22"/>
          <w:szCs w:val="22"/>
          <w:lang w:eastAsia="en-AU"/>
        </w:rPr>
        <w:t>formers</w:t>
      </w:r>
      <w:r w:rsidR="002F2FC5">
        <w:rPr>
          <w:rFonts w:asciiTheme="minorHAnsi" w:hAnsiTheme="minorHAnsi" w:cs="Arial"/>
          <w:sz w:val="22"/>
          <w:szCs w:val="22"/>
          <w:lang w:eastAsia="en-AU"/>
        </w:rPr>
        <w:t xml:space="preserve"> did not trip again (even though</w:t>
      </w:r>
      <w:r>
        <w:rPr>
          <w:rFonts w:asciiTheme="minorHAnsi" w:hAnsiTheme="minorHAnsi" w:cs="Arial"/>
          <w:sz w:val="22"/>
          <w:szCs w:val="22"/>
          <w:lang w:eastAsia="en-AU"/>
        </w:rPr>
        <w:t xml:space="preserve"> the open circuit was still present) because GT5 was not generating at a sufficient </w:t>
      </w:r>
      <w:r w:rsidR="002F2FC5">
        <w:rPr>
          <w:rFonts w:asciiTheme="minorHAnsi" w:hAnsiTheme="minorHAnsi" w:cs="Arial"/>
          <w:sz w:val="22"/>
          <w:szCs w:val="22"/>
          <w:lang w:eastAsia="en-AU"/>
        </w:rPr>
        <w:t>level</w:t>
      </w:r>
      <w:r>
        <w:rPr>
          <w:rFonts w:asciiTheme="minorHAnsi" w:hAnsiTheme="minorHAnsi" w:cs="Arial"/>
          <w:sz w:val="22"/>
          <w:szCs w:val="22"/>
          <w:lang w:eastAsia="en-AU"/>
        </w:rPr>
        <w:t xml:space="preserve"> to cause </w:t>
      </w:r>
      <w:r w:rsidR="002F2FC5">
        <w:rPr>
          <w:rFonts w:asciiTheme="minorHAnsi" w:hAnsiTheme="minorHAnsi" w:cs="Arial"/>
          <w:sz w:val="22"/>
          <w:szCs w:val="22"/>
          <w:lang w:eastAsia="en-AU"/>
        </w:rPr>
        <w:t>protection systems to detect an imbalance.</w:t>
      </w:r>
    </w:p>
    <w:p w14:paraId="347A08E0" w14:textId="795DB3EE" w:rsidR="00E33003" w:rsidRPr="00E33003" w:rsidRDefault="00E33003" w:rsidP="00E33003">
      <w:pPr>
        <w:pStyle w:val="BodyText"/>
        <w:numPr>
          <w:ilvl w:val="0"/>
          <w:numId w:val="15"/>
        </w:numPr>
        <w:rPr>
          <w:rFonts w:asciiTheme="minorHAnsi" w:hAnsiTheme="minorHAnsi" w:cs="Arial"/>
          <w:sz w:val="22"/>
          <w:szCs w:val="22"/>
          <w:lang w:eastAsia="en-AU"/>
        </w:rPr>
      </w:pPr>
      <w:r w:rsidRPr="00E33003">
        <w:rPr>
          <w:rFonts w:asciiTheme="minorHAnsi" w:hAnsiTheme="minorHAnsi" w:cs="Arial"/>
          <w:sz w:val="22"/>
          <w:szCs w:val="22"/>
          <w:lang w:eastAsia="en-AU"/>
        </w:rPr>
        <w:t>At</w:t>
      </w:r>
      <w:r>
        <w:rPr>
          <w:rFonts w:asciiTheme="minorHAnsi" w:hAnsiTheme="minorHAnsi" w:cs="Arial"/>
          <w:sz w:val="22"/>
          <w:szCs w:val="22"/>
          <w:lang w:eastAsia="en-AU"/>
        </w:rPr>
        <w:t xml:space="preserve"> 180</w:t>
      </w:r>
      <w:r w:rsidRPr="00E33003">
        <w:rPr>
          <w:rFonts w:asciiTheme="minorHAnsi" w:hAnsiTheme="minorHAnsi" w:cs="Arial"/>
          <w:sz w:val="22"/>
          <w:szCs w:val="22"/>
          <w:lang w:eastAsia="en-AU"/>
        </w:rPr>
        <w:t xml:space="preserve">1 hrs Origin re-synchronised </w:t>
      </w:r>
      <w:r w:rsidR="00164844">
        <w:rPr>
          <w:rFonts w:asciiTheme="minorHAnsi" w:hAnsiTheme="minorHAnsi" w:cs="Arial"/>
          <w:sz w:val="22"/>
          <w:szCs w:val="22"/>
          <w:lang w:eastAsia="en-AU"/>
        </w:rPr>
        <w:t>GT</w:t>
      </w:r>
      <w:r>
        <w:rPr>
          <w:rFonts w:asciiTheme="minorHAnsi" w:hAnsiTheme="minorHAnsi" w:cs="Arial"/>
          <w:sz w:val="22"/>
          <w:szCs w:val="22"/>
          <w:lang w:eastAsia="en-AU"/>
        </w:rPr>
        <w:t>5</w:t>
      </w:r>
      <w:r w:rsidR="00176E4C">
        <w:rPr>
          <w:rFonts w:asciiTheme="minorHAnsi" w:hAnsiTheme="minorHAnsi" w:cs="Arial"/>
          <w:sz w:val="22"/>
          <w:szCs w:val="22"/>
          <w:lang w:eastAsia="en-AU"/>
        </w:rPr>
        <w:t xml:space="preserve"> to the power system, and </w:t>
      </w:r>
      <w:r>
        <w:rPr>
          <w:rFonts w:asciiTheme="minorHAnsi" w:hAnsiTheme="minorHAnsi" w:cs="Arial"/>
          <w:sz w:val="22"/>
          <w:szCs w:val="22"/>
          <w:lang w:eastAsia="en-AU"/>
        </w:rPr>
        <w:t>at 180</w:t>
      </w:r>
      <w:r w:rsidR="00176E4C">
        <w:rPr>
          <w:rFonts w:asciiTheme="minorHAnsi" w:hAnsiTheme="minorHAnsi" w:cs="Arial"/>
          <w:sz w:val="22"/>
          <w:szCs w:val="22"/>
          <w:lang w:eastAsia="en-AU"/>
        </w:rPr>
        <w:t>7 hrs GT5</w:t>
      </w:r>
      <w:r w:rsidRPr="00E33003">
        <w:rPr>
          <w:rFonts w:asciiTheme="minorHAnsi" w:hAnsiTheme="minorHAnsi" w:cs="Arial"/>
          <w:sz w:val="22"/>
          <w:szCs w:val="22"/>
          <w:lang w:eastAsia="en-AU"/>
        </w:rPr>
        <w:t xml:space="preserve"> tripped </w:t>
      </w:r>
      <w:r>
        <w:rPr>
          <w:rFonts w:asciiTheme="minorHAnsi" w:hAnsiTheme="minorHAnsi" w:cs="Arial"/>
          <w:sz w:val="22"/>
          <w:szCs w:val="22"/>
          <w:lang w:eastAsia="en-AU"/>
        </w:rPr>
        <w:t>on imbalance protection from 65</w:t>
      </w:r>
      <w:r w:rsidRPr="00E33003">
        <w:rPr>
          <w:rFonts w:asciiTheme="minorHAnsi" w:hAnsiTheme="minorHAnsi" w:cs="Arial"/>
          <w:sz w:val="22"/>
          <w:szCs w:val="22"/>
          <w:lang w:eastAsia="en-AU"/>
        </w:rPr>
        <w:t xml:space="preserve"> MW.</w:t>
      </w:r>
    </w:p>
    <w:p w14:paraId="0971BF94" w14:textId="22A03C1F" w:rsidR="00E1298D" w:rsidRPr="00E1298D" w:rsidRDefault="00E1298D" w:rsidP="00E1298D">
      <w:pPr>
        <w:pStyle w:val="BodyText"/>
        <w:numPr>
          <w:ilvl w:val="0"/>
          <w:numId w:val="15"/>
        </w:numPr>
        <w:rPr>
          <w:rFonts w:asciiTheme="minorHAnsi" w:hAnsiTheme="minorHAnsi" w:cs="Arial"/>
          <w:sz w:val="22"/>
          <w:szCs w:val="22"/>
          <w:lang w:eastAsia="en-AU"/>
        </w:rPr>
      </w:pPr>
      <w:r w:rsidRPr="005431C8">
        <w:rPr>
          <w:rFonts w:asciiTheme="minorHAnsi" w:hAnsiTheme="minorHAnsi"/>
          <w:sz w:val="22"/>
          <w:szCs w:val="22"/>
        </w:rPr>
        <w:t>AEMO then assessed whether or not to reclassify the event as a credible contingency</w:t>
      </w:r>
      <w:r w:rsidRPr="005431C8">
        <w:rPr>
          <w:rStyle w:val="FootnoteReference"/>
          <w:rFonts w:asciiTheme="minorHAnsi" w:hAnsiTheme="minorHAnsi"/>
          <w:sz w:val="22"/>
          <w:szCs w:val="22"/>
        </w:rPr>
        <w:footnoteReference w:id="11"/>
      </w:r>
      <w:r w:rsidRPr="005431C8">
        <w:rPr>
          <w:rFonts w:asciiTheme="minorHAnsi" w:hAnsiTheme="minorHAnsi"/>
          <w:sz w:val="22"/>
          <w:szCs w:val="22"/>
        </w:rPr>
        <w:t>.</w:t>
      </w:r>
      <w:r w:rsidR="00E33003">
        <w:rPr>
          <w:rFonts w:asciiTheme="minorHAnsi" w:hAnsiTheme="minorHAnsi" w:cs="Arial"/>
          <w:sz w:val="22"/>
          <w:szCs w:val="22"/>
          <w:lang w:eastAsia="en-AU"/>
        </w:rPr>
        <w:t xml:space="preserve"> AEMO reclassified the incident</w:t>
      </w:r>
      <w:r>
        <w:rPr>
          <w:rFonts w:asciiTheme="minorHAnsi" w:hAnsiTheme="minorHAnsi" w:cs="Arial"/>
          <w:sz w:val="22"/>
          <w:szCs w:val="22"/>
          <w:lang w:eastAsia="en-AU"/>
        </w:rPr>
        <w:t xml:space="preserve"> as a credible contingency</w:t>
      </w:r>
      <w:r w:rsidR="00E33003">
        <w:rPr>
          <w:rFonts w:asciiTheme="minorHAnsi" w:hAnsiTheme="minorHAnsi" w:cs="Arial"/>
          <w:sz w:val="22"/>
          <w:szCs w:val="22"/>
          <w:lang w:eastAsia="en-AU"/>
        </w:rPr>
        <w:t xml:space="preserve"> because the cause of the incident had not been identified and AEMO considered the incident could reoccur.</w:t>
      </w:r>
      <w:r w:rsidRPr="00E1298D">
        <w:rPr>
          <w:rFonts w:asciiTheme="minorHAnsi" w:hAnsiTheme="minorHAnsi" w:cs="Arial"/>
          <w:sz w:val="22"/>
          <w:szCs w:val="22"/>
          <w:lang w:eastAsia="en-AU"/>
        </w:rPr>
        <w:t xml:space="preserve"> </w:t>
      </w:r>
      <w:r>
        <w:rPr>
          <w:rFonts w:asciiTheme="minorHAnsi" w:hAnsiTheme="minorHAnsi" w:cs="Arial"/>
          <w:sz w:val="22"/>
          <w:szCs w:val="22"/>
          <w:lang w:eastAsia="en-AU"/>
        </w:rPr>
        <w:t xml:space="preserve"> At 1830 </w:t>
      </w:r>
      <w:r w:rsidR="00164844">
        <w:rPr>
          <w:rFonts w:asciiTheme="minorHAnsi" w:hAnsiTheme="minorHAnsi" w:cs="Arial"/>
          <w:sz w:val="22"/>
          <w:szCs w:val="22"/>
          <w:lang w:eastAsia="en-AU"/>
        </w:rPr>
        <w:t xml:space="preserve">hrs </w:t>
      </w:r>
      <w:r>
        <w:rPr>
          <w:rFonts w:asciiTheme="minorHAnsi" w:hAnsiTheme="minorHAnsi" w:cs="Arial"/>
          <w:sz w:val="22"/>
          <w:szCs w:val="22"/>
          <w:lang w:eastAsia="en-AU"/>
        </w:rPr>
        <w:t>AEMO issued Market Notice 46076 to reclassify the incident as a credible contingency.</w:t>
      </w:r>
    </w:p>
    <w:p w14:paraId="38B5531F" w14:textId="56AD34D0" w:rsidR="00E1298D" w:rsidRPr="00E1298D" w:rsidRDefault="00E1298D" w:rsidP="00C6050B">
      <w:pPr>
        <w:pStyle w:val="BodyText"/>
        <w:numPr>
          <w:ilvl w:val="0"/>
          <w:numId w:val="15"/>
        </w:numPr>
        <w:rPr>
          <w:rFonts w:asciiTheme="minorHAnsi" w:hAnsiTheme="minorHAnsi" w:cs="Arial"/>
          <w:sz w:val="22"/>
          <w:szCs w:val="22"/>
          <w:lang w:eastAsia="en-AU"/>
        </w:rPr>
      </w:pPr>
      <w:r>
        <w:rPr>
          <w:rFonts w:asciiTheme="minorHAnsi" w:hAnsiTheme="minorHAnsi"/>
          <w:sz w:val="22"/>
          <w:szCs w:val="22"/>
        </w:rPr>
        <w:t xml:space="preserve">ElectraNet notified AEMO at 2200 hrs that a dropper had disconnected on the </w:t>
      </w:r>
      <w:r w:rsidR="00830612">
        <w:rPr>
          <w:rFonts w:asciiTheme="minorHAnsi" w:hAnsiTheme="minorHAnsi"/>
          <w:sz w:val="22"/>
          <w:szCs w:val="22"/>
        </w:rPr>
        <w:t>TIPS-TINS line</w:t>
      </w:r>
      <w:r w:rsidR="00164844">
        <w:rPr>
          <w:rFonts w:asciiTheme="minorHAnsi" w:hAnsiTheme="minorHAnsi"/>
          <w:sz w:val="22"/>
          <w:szCs w:val="22"/>
        </w:rPr>
        <w:t>, and that the TIPS-TINS</w:t>
      </w:r>
      <w:r>
        <w:rPr>
          <w:rFonts w:asciiTheme="minorHAnsi" w:hAnsiTheme="minorHAnsi"/>
          <w:sz w:val="22"/>
          <w:szCs w:val="22"/>
        </w:rPr>
        <w:t xml:space="preserve"> circuit had been removed from service. </w:t>
      </w:r>
    </w:p>
    <w:p w14:paraId="7EE63B91" w14:textId="7902AAD1" w:rsidR="00DF3A73" w:rsidRDefault="00DF3A73" w:rsidP="00C6050B">
      <w:pPr>
        <w:pStyle w:val="BodyText"/>
        <w:numPr>
          <w:ilvl w:val="0"/>
          <w:numId w:val="15"/>
        </w:numPr>
        <w:rPr>
          <w:rFonts w:asciiTheme="minorHAnsi" w:hAnsiTheme="minorHAnsi" w:cs="Arial"/>
          <w:sz w:val="22"/>
          <w:szCs w:val="22"/>
          <w:lang w:eastAsia="en-AU"/>
        </w:rPr>
      </w:pPr>
      <w:r w:rsidRPr="005431C8">
        <w:rPr>
          <w:rFonts w:asciiTheme="minorHAnsi" w:hAnsiTheme="minorHAnsi"/>
          <w:sz w:val="22"/>
          <w:szCs w:val="22"/>
        </w:rPr>
        <w:t xml:space="preserve">AEMO invoked </w:t>
      </w:r>
      <w:r w:rsidRPr="00E33003">
        <w:rPr>
          <w:rFonts w:asciiTheme="minorHAnsi" w:hAnsiTheme="minorHAnsi"/>
          <w:sz w:val="22"/>
          <w:szCs w:val="22"/>
        </w:rPr>
        <w:t xml:space="preserve">constraint set S-TITN1 at </w:t>
      </w:r>
      <w:r w:rsidR="00E1298D">
        <w:rPr>
          <w:rFonts w:asciiTheme="minorHAnsi" w:hAnsiTheme="minorHAnsi"/>
          <w:sz w:val="22"/>
          <w:szCs w:val="22"/>
        </w:rPr>
        <w:t xml:space="preserve">2200 hrs. </w:t>
      </w:r>
      <w:r w:rsidR="00176E4C">
        <w:rPr>
          <w:rFonts w:asciiTheme="minorHAnsi" w:hAnsiTheme="minorHAnsi"/>
          <w:sz w:val="22"/>
          <w:szCs w:val="22"/>
        </w:rPr>
        <w:t>This constraint set sets GT</w:t>
      </w:r>
      <w:r w:rsidR="00830612">
        <w:rPr>
          <w:rFonts w:asciiTheme="minorHAnsi" w:hAnsiTheme="minorHAnsi"/>
          <w:sz w:val="22"/>
          <w:szCs w:val="22"/>
        </w:rPr>
        <w:t xml:space="preserve">5 </w:t>
      </w:r>
      <w:r w:rsidR="00B225A6">
        <w:rPr>
          <w:rFonts w:asciiTheme="minorHAnsi" w:hAnsiTheme="minorHAnsi"/>
          <w:sz w:val="22"/>
          <w:szCs w:val="22"/>
        </w:rPr>
        <w:t xml:space="preserve">market </w:t>
      </w:r>
      <w:r w:rsidR="00830612">
        <w:rPr>
          <w:rFonts w:asciiTheme="minorHAnsi" w:hAnsiTheme="minorHAnsi"/>
          <w:sz w:val="22"/>
          <w:szCs w:val="22"/>
        </w:rPr>
        <w:t xml:space="preserve">dispatch to zero, which is required whilst the TIPS-TINS line is out of service. </w:t>
      </w:r>
    </w:p>
    <w:p w14:paraId="296AEFF9" w14:textId="26F8B06D" w:rsidR="00E1298D" w:rsidRDefault="00164844" w:rsidP="00E1298D">
      <w:pPr>
        <w:pStyle w:val="BodyText"/>
        <w:numPr>
          <w:ilvl w:val="0"/>
          <w:numId w:val="15"/>
        </w:numPr>
        <w:rPr>
          <w:rFonts w:asciiTheme="minorHAnsi" w:hAnsiTheme="minorHAnsi"/>
          <w:sz w:val="22"/>
          <w:szCs w:val="22"/>
        </w:rPr>
      </w:pPr>
      <w:r>
        <w:rPr>
          <w:rFonts w:asciiTheme="minorHAnsi" w:hAnsiTheme="minorHAnsi"/>
          <w:sz w:val="22"/>
          <w:szCs w:val="22"/>
        </w:rPr>
        <w:t>At 2259 hrs AEMO issued Market Notice 46081 to cancel the reclassification of the incident as a credible contingency. AEMO was satisfied</w:t>
      </w:r>
      <w:r w:rsidR="00E1298D" w:rsidRPr="005431C8">
        <w:rPr>
          <w:rFonts w:asciiTheme="minorHAnsi" w:hAnsiTheme="minorHAnsi"/>
          <w:color w:val="FF0000"/>
          <w:sz w:val="22"/>
          <w:szCs w:val="22"/>
        </w:rPr>
        <w:t xml:space="preserve"> </w:t>
      </w:r>
      <w:r w:rsidR="00E1298D" w:rsidRPr="005431C8">
        <w:rPr>
          <w:rFonts w:asciiTheme="minorHAnsi" w:hAnsiTheme="minorHAnsi"/>
          <w:sz w:val="22"/>
          <w:szCs w:val="22"/>
        </w:rPr>
        <w:t>that the cause had been identified and that the incident was unlikely to reoccur.</w:t>
      </w:r>
    </w:p>
    <w:p w14:paraId="79750695" w14:textId="14B31B00" w:rsidR="00164844" w:rsidRPr="00164844" w:rsidRDefault="00164844" w:rsidP="00164844">
      <w:pPr>
        <w:pStyle w:val="BodyText"/>
        <w:numPr>
          <w:ilvl w:val="0"/>
          <w:numId w:val="15"/>
        </w:numPr>
        <w:rPr>
          <w:rFonts w:asciiTheme="minorHAnsi" w:hAnsiTheme="minorHAnsi"/>
          <w:sz w:val="22"/>
          <w:szCs w:val="22"/>
        </w:rPr>
      </w:pPr>
      <w:r>
        <w:rPr>
          <w:rFonts w:asciiTheme="minorHAnsi" w:hAnsiTheme="minorHAnsi"/>
          <w:sz w:val="22"/>
          <w:szCs w:val="22"/>
        </w:rPr>
        <w:t xml:space="preserve">At 1810hrs on 19 July ElectraNet informed AEMO that the dropper repair had been completed and that the TIPS-TINS line had been returned to service. AEMO then revoked constraint set </w:t>
      </w:r>
      <w:r w:rsidRPr="00E33003">
        <w:rPr>
          <w:rFonts w:asciiTheme="minorHAnsi" w:hAnsiTheme="minorHAnsi"/>
          <w:sz w:val="22"/>
          <w:szCs w:val="22"/>
        </w:rPr>
        <w:t>S-TITN1</w:t>
      </w:r>
      <w:r>
        <w:rPr>
          <w:rFonts w:asciiTheme="minorHAnsi" w:hAnsiTheme="minorHAnsi"/>
          <w:sz w:val="22"/>
          <w:szCs w:val="22"/>
        </w:rPr>
        <w:t>.</w:t>
      </w:r>
    </w:p>
    <w:p w14:paraId="0B504224" w14:textId="5F1F2170" w:rsidR="00DF3A73" w:rsidRPr="00505235" w:rsidRDefault="00164844" w:rsidP="002B3F9D">
      <w:pPr>
        <w:pStyle w:val="BodyText"/>
        <w:rPr>
          <w:rFonts w:asciiTheme="minorHAnsi" w:hAnsiTheme="minorHAnsi"/>
          <w:sz w:val="22"/>
          <w:szCs w:val="22"/>
        </w:rPr>
      </w:pPr>
      <w:r w:rsidRPr="00505235">
        <w:rPr>
          <w:rFonts w:asciiTheme="minorHAnsi" w:hAnsiTheme="minorHAnsi"/>
          <w:sz w:val="22"/>
          <w:szCs w:val="22"/>
        </w:rPr>
        <w:t>For this incident</w:t>
      </w:r>
      <w:r w:rsidR="00505235" w:rsidRPr="00505235">
        <w:rPr>
          <w:rFonts w:asciiTheme="minorHAnsi" w:hAnsiTheme="minorHAnsi"/>
          <w:sz w:val="22"/>
          <w:szCs w:val="22"/>
        </w:rPr>
        <w:t>,</w:t>
      </w:r>
      <w:r w:rsidRPr="00505235">
        <w:rPr>
          <w:rFonts w:asciiTheme="minorHAnsi" w:hAnsiTheme="minorHAnsi"/>
          <w:sz w:val="22"/>
          <w:szCs w:val="22"/>
        </w:rPr>
        <w:t xml:space="preserve"> pow</w:t>
      </w:r>
      <w:r w:rsidR="00505235" w:rsidRPr="00505235">
        <w:rPr>
          <w:rFonts w:asciiTheme="minorHAnsi" w:hAnsiTheme="minorHAnsi"/>
          <w:sz w:val="22"/>
          <w:szCs w:val="22"/>
        </w:rPr>
        <w:t>e</w:t>
      </w:r>
      <w:r w:rsidRPr="00505235">
        <w:rPr>
          <w:rFonts w:asciiTheme="minorHAnsi" w:hAnsiTheme="minorHAnsi"/>
          <w:sz w:val="22"/>
          <w:szCs w:val="22"/>
        </w:rPr>
        <w:t>r system security was maintaine</w:t>
      </w:r>
      <w:r w:rsidR="00505235" w:rsidRPr="00505235">
        <w:rPr>
          <w:rFonts w:asciiTheme="minorHAnsi" w:hAnsiTheme="minorHAnsi"/>
          <w:sz w:val="22"/>
          <w:szCs w:val="22"/>
        </w:rPr>
        <w:t>d over the course of the incident. AEMO correctly assessed and reclassified the incident and appropr</w:t>
      </w:r>
      <w:r w:rsidR="008028EF">
        <w:rPr>
          <w:rFonts w:asciiTheme="minorHAnsi" w:hAnsiTheme="minorHAnsi"/>
          <w:sz w:val="22"/>
          <w:szCs w:val="22"/>
        </w:rPr>
        <w:t>iate notifications were issued.</w:t>
      </w:r>
    </w:p>
    <w:p w14:paraId="2C93C993" w14:textId="77777777" w:rsidR="002B3F9D" w:rsidRDefault="002B3F9D" w:rsidP="002B3F9D">
      <w:pPr>
        <w:pStyle w:val="Heading1"/>
        <w:spacing w:before="480" w:after="120" w:line="240" w:lineRule="auto"/>
        <w:ind w:left="432" w:hanging="432"/>
      </w:pPr>
      <w:bookmarkStart w:id="14" w:name="_Toc376770571"/>
      <w:bookmarkStart w:id="15" w:name="_Toc377031511"/>
      <w:bookmarkStart w:id="16" w:name="_Toc397599170"/>
      <w:r w:rsidRPr="00FE11CC">
        <w:t>Conclusions</w:t>
      </w:r>
      <w:bookmarkEnd w:id="14"/>
      <w:bookmarkEnd w:id="15"/>
      <w:bookmarkEnd w:id="16"/>
    </w:p>
    <w:p w14:paraId="5E1F00EB" w14:textId="79AA11F0" w:rsidR="00961BBD" w:rsidRDefault="00961BBD" w:rsidP="000D739C">
      <w:pPr>
        <w:pStyle w:val="BodyText"/>
        <w:numPr>
          <w:ilvl w:val="0"/>
          <w:numId w:val="5"/>
        </w:numPr>
        <w:spacing w:before="120" w:after="120" w:line="240" w:lineRule="auto"/>
        <w:rPr>
          <w:rFonts w:asciiTheme="minorHAnsi" w:hAnsiTheme="minorHAnsi"/>
          <w:sz w:val="22"/>
          <w:szCs w:val="22"/>
        </w:rPr>
      </w:pPr>
      <w:r>
        <w:rPr>
          <w:rFonts w:asciiTheme="minorHAnsi" w:hAnsiTheme="minorHAnsi"/>
          <w:sz w:val="22"/>
          <w:szCs w:val="22"/>
        </w:rPr>
        <w:t>T</w:t>
      </w:r>
      <w:r w:rsidR="0076505F">
        <w:rPr>
          <w:rFonts w:asciiTheme="minorHAnsi" w:hAnsiTheme="minorHAnsi"/>
          <w:sz w:val="22"/>
          <w:szCs w:val="22"/>
        </w:rPr>
        <w:t>his incident was caused by a 66</w:t>
      </w:r>
      <w:r>
        <w:rPr>
          <w:rFonts w:asciiTheme="minorHAnsi" w:hAnsiTheme="minorHAnsi"/>
          <w:sz w:val="22"/>
          <w:szCs w:val="22"/>
        </w:rPr>
        <w:t xml:space="preserve"> kV dropper </w:t>
      </w:r>
      <w:r w:rsidR="00505235">
        <w:rPr>
          <w:rFonts w:asciiTheme="minorHAnsi" w:hAnsiTheme="minorHAnsi"/>
          <w:sz w:val="22"/>
          <w:szCs w:val="22"/>
        </w:rPr>
        <w:t>connection that had corroded and subsequently failed.</w:t>
      </w:r>
      <w:r w:rsidR="00176E4C">
        <w:rPr>
          <w:rFonts w:asciiTheme="minorHAnsi" w:hAnsiTheme="minorHAnsi"/>
          <w:sz w:val="22"/>
          <w:szCs w:val="22"/>
        </w:rPr>
        <w:t xml:space="preserve"> </w:t>
      </w:r>
    </w:p>
    <w:p w14:paraId="67A771E7" w14:textId="4852B22F" w:rsidR="00176E4C" w:rsidRDefault="00176E4C" w:rsidP="000D739C">
      <w:pPr>
        <w:pStyle w:val="BodyText"/>
        <w:numPr>
          <w:ilvl w:val="0"/>
          <w:numId w:val="5"/>
        </w:numPr>
        <w:spacing w:before="120" w:after="120" w:line="240" w:lineRule="auto"/>
        <w:rPr>
          <w:rFonts w:asciiTheme="minorHAnsi" w:hAnsiTheme="minorHAnsi"/>
          <w:sz w:val="22"/>
          <w:szCs w:val="22"/>
        </w:rPr>
      </w:pPr>
      <w:r>
        <w:rPr>
          <w:rFonts w:asciiTheme="minorHAnsi" w:hAnsiTheme="minorHAnsi"/>
          <w:sz w:val="22"/>
          <w:szCs w:val="22"/>
        </w:rPr>
        <w:t>Protecti</w:t>
      </w:r>
      <w:r w:rsidR="00A9435F">
        <w:rPr>
          <w:rFonts w:asciiTheme="minorHAnsi" w:hAnsiTheme="minorHAnsi"/>
          <w:sz w:val="22"/>
          <w:szCs w:val="22"/>
        </w:rPr>
        <w:t>on systems that tripped LFS</w:t>
      </w:r>
      <w:r>
        <w:rPr>
          <w:rFonts w:asciiTheme="minorHAnsi" w:hAnsiTheme="minorHAnsi"/>
          <w:sz w:val="22"/>
          <w:szCs w:val="22"/>
        </w:rPr>
        <w:t xml:space="preserve"> T4 an</w:t>
      </w:r>
      <w:r w:rsidR="00257778">
        <w:rPr>
          <w:rFonts w:asciiTheme="minorHAnsi" w:hAnsiTheme="minorHAnsi"/>
          <w:sz w:val="22"/>
          <w:szCs w:val="22"/>
        </w:rPr>
        <w:t>d T5 transformers and</w:t>
      </w:r>
      <w:r>
        <w:rPr>
          <w:rFonts w:asciiTheme="minorHAnsi" w:hAnsiTheme="minorHAnsi"/>
          <w:sz w:val="22"/>
          <w:szCs w:val="22"/>
        </w:rPr>
        <w:t xml:space="preserve"> GT5</w:t>
      </w:r>
      <w:r w:rsidR="008028EF">
        <w:rPr>
          <w:rFonts w:asciiTheme="minorHAnsi" w:hAnsiTheme="minorHAnsi"/>
          <w:sz w:val="22"/>
          <w:szCs w:val="22"/>
        </w:rPr>
        <w:t xml:space="preserve"> generating unit</w:t>
      </w:r>
      <w:r>
        <w:rPr>
          <w:rFonts w:asciiTheme="minorHAnsi" w:hAnsiTheme="minorHAnsi"/>
          <w:sz w:val="22"/>
          <w:szCs w:val="22"/>
        </w:rPr>
        <w:t xml:space="preserve"> operated correctly for this type of incident.</w:t>
      </w:r>
    </w:p>
    <w:p w14:paraId="60B6777E" w14:textId="1C660E23" w:rsidR="00505235" w:rsidRDefault="00505235" w:rsidP="000D739C">
      <w:pPr>
        <w:pStyle w:val="BodyText"/>
        <w:numPr>
          <w:ilvl w:val="0"/>
          <w:numId w:val="5"/>
        </w:numPr>
        <w:spacing w:before="120" w:after="120" w:line="240" w:lineRule="auto"/>
        <w:rPr>
          <w:rFonts w:asciiTheme="minorHAnsi" w:hAnsiTheme="minorHAnsi"/>
          <w:sz w:val="22"/>
          <w:szCs w:val="22"/>
        </w:rPr>
      </w:pPr>
      <w:r>
        <w:rPr>
          <w:rFonts w:asciiTheme="minorHAnsi" w:hAnsiTheme="minorHAnsi"/>
          <w:sz w:val="22"/>
          <w:szCs w:val="22"/>
        </w:rPr>
        <w:t xml:space="preserve">AEMO failed to invoke an appropriate constraint to manage the output </w:t>
      </w:r>
      <w:r w:rsidR="00A9435F">
        <w:rPr>
          <w:rFonts w:asciiTheme="minorHAnsi" w:hAnsiTheme="minorHAnsi"/>
          <w:sz w:val="22"/>
          <w:szCs w:val="22"/>
        </w:rPr>
        <w:t>of Pelican Point whilst the Lef</w:t>
      </w:r>
      <w:r>
        <w:rPr>
          <w:rFonts w:asciiTheme="minorHAnsi" w:hAnsiTheme="minorHAnsi"/>
          <w:sz w:val="22"/>
          <w:szCs w:val="22"/>
        </w:rPr>
        <w:t>evre-Pel</w:t>
      </w:r>
      <w:r w:rsidR="002D1C80">
        <w:rPr>
          <w:rFonts w:asciiTheme="minorHAnsi" w:hAnsiTheme="minorHAnsi"/>
          <w:sz w:val="22"/>
          <w:szCs w:val="22"/>
        </w:rPr>
        <w:t>ic</w:t>
      </w:r>
      <w:r>
        <w:rPr>
          <w:rFonts w:asciiTheme="minorHAnsi" w:hAnsiTheme="minorHAnsi"/>
          <w:sz w:val="22"/>
          <w:szCs w:val="22"/>
        </w:rPr>
        <w:t>an Point 275kV transmission line was off-loaded.</w:t>
      </w:r>
      <w:r w:rsidR="00351EEC">
        <w:rPr>
          <w:rFonts w:asciiTheme="minorHAnsi" w:hAnsiTheme="minorHAnsi"/>
          <w:sz w:val="22"/>
          <w:szCs w:val="22"/>
        </w:rPr>
        <w:t xml:space="preserve"> During this period AEMO continually assessed power system security using a power system contingency analysis application.</w:t>
      </w:r>
    </w:p>
    <w:p w14:paraId="5A54F94E" w14:textId="33A76BC1" w:rsidR="00505235" w:rsidRDefault="00505235" w:rsidP="000D739C">
      <w:pPr>
        <w:pStyle w:val="BodyText"/>
        <w:numPr>
          <w:ilvl w:val="0"/>
          <w:numId w:val="5"/>
        </w:numPr>
        <w:spacing w:before="120" w:after="120" w:line="240" w:lineRule="auto"/>
        <w:rPr>
          <w:rFonts w:asciiTheme="minorHAnsi" w:hAnsiTheme="minorHAnsi"/>
          <w:sz w:val="22"/>
          <w:szCs w:val="22"/>
        </w:rPr>
      </w:pPr>
      <w:r w:rsidRPr="00505235">
        <w:rPr>
          <w:rFonts w:asciiTheme="minorHAnsi" w:hAnsiTheme="minorHAnsi"/>
          <w:sz w:val="22"/>
          <w:szCs w:val="22"/>
        </w:rPr>
        <w:t>The provision and response of facilities and service were adequate to maintain power system security over the course of this incident</w:t>
      </w:r>
      <w:r>
        <w:rPr>
          <w:rFonts w:asciiTheme="minorHAnsi" w:hAnsiTheme="minorHAnsi"/>
          <w:sz w:val="22"/>
          <w:szCs w:val="22"/>
        </w:rPr>
        <w:t>.</w:t>
      </w:r>
    </w:p>
    <w:p w14:paraId="6C693C91" w14:textId="122F0566" w:rsidR="00505235" w:rsidRPr="00505235" w:rsidRDefault="00505235" w:rsidP="00505235">
      <w:pPr>
        <w:pStyle w:val="BodyText"/>
        <w:numPr>
          <w:ilvl w:val="0"/>
          <w:numId w:val="5"/>
        </w:numPr>
        <w:spacing w:before="120" w:after="120" w:line="240" w:lineRule="auto"/>
        <w:rPr>
          <w:rFonts w:asciiTheme="minorHAnsi" w:hAnsiTheme="minorHAnsi"/>
          <w:szCs w:val="18"/>
        </w:rPr>
      </w:pPr>
      <w:r>
        <w:rPr>
          <w:rFonts w:asciiTheme="minorHAnsi" w:hAnsiTheme="minorHAnsi"/>
          <w:sz w:val="22"/>
          <w:szCs w:val="22"/>
        </w:rPr>
        <w:t>There are no outstanding issues as a result of this incident</w:t>
      </w:r>
      <w:r w:rsidRPr="00505235">
        <w:rPr>
          <w:rFonts w:asciiTheme="minorHAnsi" w:hAnsiTheme="minorHAnsi"/>
          <w:sz w:val="22"/>
          <w:szCs w:val="22"/>
        </w:rPr>
        <w:t xml:space="preserve">. </w:t>
      </w:r>
      <w:r w:rsidR="000D739C" w:rsidRPr="00505235">
        <w:rPr>
          <w:rFonts w:asciiTheme="minorHAnsi" w:hAnsiTheme="minorHAnsi"/>
          <w:sz w:val="22"/>
          <w:szCs w:val="22"/>
        </w:rPr>
        <w:t xml:space="preserve"> </w:t>
      </w:r>
    </w:p>
    <w:p w14:paraId="1C4573A0" w14:textId="5934463D" w:rsidR="002B3F9D" w:rsidRPr="000D739C" w:rsidRDefault="002B3F9D" w:rsidP="002B3F9D">
      <w:pPr>
        <w:pStyle w:val="BodyText"/>
        <w:rPr>
          <w:rFonts w:asciiTheme="minorHAnsi" w:hAnsiTheme="minorHAnsi"/>
          <w:i/>
          <w:color w:val="0000FF"/>
          <w:szCs w:val="18"/>
        </w:rPr>
      </w:pPr>
    </w:p>
    <w:p w14:paraId="353373CE" w14:textId="0E4E802F" w:rsidR="000D739C" w:rsidRDefault="000D739C" w:rsidP="000D739C">
      <w:pPr>
        <w:pStyle w:val="Heading1"/>
        <w:numPr>
          <w:ilvl w:val="0"/>
          <w:numId w:val="0"/>
        </w:numPr>
        <w:spacing w:before="480" w:after="120" w:line="240" w:lineRule="auto"/>
      </w:pPr>
      <w:bookmarkStart w:id="17" w:name="_Toc397599173"/>
      <w:r>
        <w:lastRenderedPageBreak/>
        <w:t>Appendix 1 – Power System Diagram</w:t>
      </w:r>
      <w:bookmarkEnd w:id="17"/>
    </w:p>
    <w:p w14:paraId="11EE81A0" w14:textId="77777777" w:rsidR="000D739C" w:rsidRPr="0044308B" w:rsidRDefault="000D739C" w:rsidP="00D96CBC">
      <w:pPr>
        <w:pStyle w:val="ForewordHeading4"/>
        <w:spacing w:before="0" w:after="0"/>
        <w:rPr>
          <w:rFonts w:asciiTheme="minorHAnsi" w:hAnsiTheme="minorHAnsi"/>
          <w:b w:val="0"/>
          <w:iCs w:val="0"/>
          <w:color w:val="auto"/>
          <w:sz w:val="24"/>
        </w:rPr>
      </w:pPr>
      <w:r w:rsidRPr="0044308B">
        <w:rPr>
          <w:rFonts w:asciiTheme="minorHAnsi" w:hAnsiTheme="minorHAnsi"/>
          <w:b w:val="0"/>
          <w:iCs w:val="0"/>
          <w:color w:val="auto"/>
          <w:sz w:val="24"/>
        </w:rPr>
        <w:t>The power system after the incident</w:t>
      </w:r>
    </w:p>
    <w:p w14:paraId="05EF9E29" w14:textId="4C42410A" w:rsidR="000D739C" w:rsidRDefault="003A2339">
      <w:pPr>
        <w:spacing w:after="160" w:line="259" w:lineRule="auto"/>
        <w:jc w:val="left"/>
        <w:rPr>
          <w:sz w:val="18"/>
        </w:rPr>
      </w:pPr>
      <w:r>
        <w:rPr>
          <w:color w:val="FF0000"/>
        </w:rPr>
        <w:object w:dxaOrig="11040" w:dyaOrig="13425" w14:anchorId="58839D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4pt;height:583.5pt" o:ole="">
            <v:imagedata r:id="rId28" o:title=""/>
          </v:shape>
          <o:OLEObject Type="Embed" ProgID="Visio.Drawing.11" ShapeID="_x0000_i1025" DrawAspect="Content" ObjectID="_1479036883" r:id="rId29"/>
        </w:object>
      </w:r>
      <w:r w:rsidR="000D739C">
        <w:br w:type="page"/>
      </w:r>
    </w:p>
    <w:p w14:paraId="549345DD" w14:textId="77777777" w:rsidR="000D739C" w:rsidRDefault="006D5BB6" w:rsidP="000D739C">
      <w:pPr>
        <w:pStyle w:val="Heading1"/>
        <w:numPr>
          <w:ilvl w:val="0"/>
          <w:numId w:val="0"/>
        </w:numPr>
        <w:spacing w:before="480" w:after="120" w:line="240" w:lineRule="auto"/>
      </w:pPr>
      <w:bookmarkStart w:id="18" w:name="_Toc397599174"/>
      <w:r>
        <w:lastRenderedPageBreak/>
        <w:t>Appendix 2 – inciden</w:t>
      </w:r>
      <w:r w:rsidR="000D739C">
        <w:t>t event log</w:t>
      </w:r>
      <w:bookmarkEnd w:id="18"/>
    </w:p>
    <w:p w14:paraId="30EC0741" w14:textId="23058CFF" w:rsidR="000D739C" w:rsidRPr="00D96CBC" w:rsidRDefault="000D739C" w:rsidP="00D96CBC">
      <w:pPr>
        <w:pStyle w:val="ForewordHeading4"/>
        <w:spacing w:before="0" w:after="0"/>
        <w:rPr>
          <w:rFonts w:asciiTheme="minorHAnsi" w:hAnsiTheme="minorHAnsi"/>
          <w:b w:val="0"/>
          <w:iCs w:val="0"/>
          <w:color w:val="F47321"/>
          <w:sz w:val="24"/>
        </w:rPr>
      </w:pPr>
    </w:p>
    <w:tbl>
      <w:tblPr>
        <w:tblStyle w:val="BasicAEMOTabl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63"/>
        <w:gridCol w:w="6912"/>
      </w:tblGrid>
      <w:tr w:rsidR="00987155" w:rsidRPr="00987155" w14:paraId="64D69427" w14:textId="77777777" w:rsidTr="003A2339">
        <w:trPr>
          <w:cnfStyle w:val="100000000000" w:firstRow="1" w:lastRow="0" w:firstColumn="0" w:lastColumn="0" w:oddVBand="0" w:evenVBand="0" w:oddHBand="0" w:evenHBand="0" w:firstRowFirstColumn="0" w:firstRowLastColumn="0" w:lastRowFirstColumn="0" w:lastRowLastColumn="0"/>
          <w:trHeight w:val="95"/>
        </w:trPr>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tcPr>
          <w:p w14:paraId="69DF0587" w14:textId="77777777" w:rsidR="00A63251" w:rsidRPr="00987155" w:rsidRDefault="00A63251" w:rsidP="00987155">
            <w:pPr>
              <w:pStyle w:val="Default"/>
              <w:keepNext/>
              <w:spacing w:after="60"/>
              <w:rPr>
                <w:rFonts w:asciiTheme="minorHAnsi" w:hAnsiTheme="minorHAnsi"/>
                <w:sz w:val="22"/>
                <w:szCs w:val="22"/>
              </w:rPr>
            </w:pPr>
            <w:r w:rsidRPr="00987155">
              <w:rPr>
                <w:rFonts w:asciiTheme="minorHAnsi" w:hAnsiTheme="minorHAnsi"/>
                <w:sz w:val="22"/>
                <w:szCs w:val="22"/>
              </w:rPr>
              <w:t>Time and Date</w:t>
            </w:r>
          </w:p>
        </w:tc>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tcPr>
          <w:p w14:paraId="2BE3FFBC" w14:textId="77777777" w:rsidR="00A63251" w:rsidRPr="00987155" w:rsidRDefault="00A63251" w:rsidP="00A004DE">
            <w:pPr>
              <w:pStyle w:val="TableHeading"/>
              <w:spacing w:before="40"/>
              <w:rPr>
                <w:rFonts w:asciiTheme="minorHAnsi" w:hAnsiTheme="minorHAnsi"/>
                <w:b w:val="0"/>
                <w:sz w:val="22"/>
              </w:rPr>
            </w:pPr>
            <w:r w:rsidRPr="00987155">
              <w:rPr>
                <w:rFonts w:asciiTheme="minorHAnsi" w:hAnsiTheme="minorHAnsi"/>
                <w:b w:val="0"/>
                <w:sz w:val="22"/>
              </w:rPr>
              <w:t>Event</w:t>
            </w:r>
          </w:p>
        </w:tc>
      </w:tr>
      <w:tr w:rsidR="00174CE9" w:rsidRPr="00174CE9" w14:paraId="41343644" w14:textId="77777777" w:rsidTr="003A2339">
        <w:tc>
          <w:tcPr>
            <w:tcW w:w="2263" w:type="dxa"/>
            <w:shd w:val="clear" w:color="auto" w:fill="EDEDED" w:themeFill="accent3" w:themeFillTint="33"/>
          </w:tcPr>
          <w:p w14:paraId="553FCC61" w14:textId="7C51EA5C" w:rsidR="00174CE9" w:rsidRPr="00174CE9" w:rsidRDefault="00174CE9" w:rsidP="00174CE9">
            <w:pPr>
              <w:pStyle w:val="TableText"/>
              <w:spacing w:before="40" w:after="40"/>
              <w:rPr>
                <w:rFonts w:asciiTheme="minorHAnsi" w:hAnsiTheme="minorHAnsi"/>
                <w:sz w:val="22"/>
                <w:szCs w:val="22"/>
              </w:rPr>
            </w:pPr>
            <w:r w:rsidRPr="00174CE9">
              <w:rPr>
                <w:rFonts w:asciiTheme="minorHAnsi" w:hAnsiTheme="minorHAnsi"/>
                <w:sz w:val="22"/>
                <w:szCs w:val="22"/>
              </w:rPr>
              <w:t>1615 hrs 18 July 2014</w:t>
            </w:r>
          </w:p>
        </w:tc>
        <w:tc>
          <w:tcPr>
            <w:tcW w:w="6912" w:type="dxa"/>
            <w:shd w:val="clear" w:color="auto" w:fill="EDEDED" w:themeFill="accent3" w:themeFillTint="33"/>
          </w:tcPr>
          <w:p w14:paraId="7624429A" w14:textId="224E83BB" w:rsidR="00A5727A" w:rsidRDefault="00A9435F" w:rsidP="0044308B">
            <w:pPr>
              <w:pStyle w:val="Default"/>
              <w:keepNext/>
              <w:spacing w:after="60"/>
              <w:rPr>
                <w:rFonts w:asciiTheme="minorHAnsi" w:hAnsiTheme="minorHAnsi"/>
                <w:sz w:val="22"/>
                <w:szCs w:val="22"/>
              </w:rPr>
            </w:pPr>
            <w:r>
              <w:rPr>
                <w:rFonts w:asciiTheme="minorHAnsi" w:hAnsiTheme="minorHAnsi"/>
                <w:sz w:val="22"/>
                <w:szCs w:val="22"/>
              </w:rPr>
              <w:t>TIPS South House transformer T</w:t>
            </w:r>
            <w:r w:rsidR="00A5727A">
              <w:rPr>
                <w:rFonts w:asciiTheme="minorHAnsi" w:hAnsiTheme="minorHAnsi"/>
                <w:sz w:val="22"/>
                <w:szCs w:val="22"/>
              </w:rPr>
              <w:t>ripped.</w:t>
            </w:r>
          </w:p>
          <w:p w14:paraId="0B17D88B" w14:textId="2CC6916D" w:rsidR="00174CE9" w:rsidRPr="00174CE9" w:rsidRDefault="00A5727A" w:rsidP="00174CE9">
            <w:pPr>
              <w:pStyle w:val="Default"/>
              <w:keepNext/>
              <w:spacing w:after="60"/>
              <w:rPr>
                <w:rFonts w:asciiTheme="minorHAnsi" w:hAnsiTheme="minorHAnsi"/>
                <w:sz w:val="22"/>
                <w:szCs w:val="22"/>
              </w:rPr>
            </w:pPr>
            <w:r>
              <w:rPr>
                <w:rFonts w:asciiTheme="minorHAnsi" w:hAnsiTheme="minorHAnsi"/>
                <w:sz w:val="22"/>
                <w:szCs w:val="22"/>
              </w:rPr>
              <w:t xml:space="preserve">12 seconds later </w:t>
            </w:r>
            <w:r w:rsidR="00EE499C">
              <w:rPr>
                <w:rFonts w:asciiTheme="minorHAnsi" w:hAnsiTheme="minorHAnsi"/>
                <w:sz w:val="22"/>
                <w:szCs w:val="22"/>
              </w:rPr>
              <w:t xml:space="preserve">T4 and T5 </w:t>
            </w:r>
            <w:r w:rsidR="00174CE9" w:rsidRPr="00174CE9">
              <w:rPr>
                <w:rFonts w:asciiTheme="minorHAnsi" w:hAnsiTheme="minorHAnsi"/>
                <w:sz w:val="22"/>
                <w:szCs w:val="22"/>
              </w:rPr>
              <w:t>transformer</w:t>
            </w:r>
            <w:r w:rsidR="00A9435F">
              <w:rPr>
                <w:rFonts w:asciiTheme="minorHAnsi" w:hAnsiTheme="minorHAnsi"/>
                <w:sz w:val="22"/>
                <w:szCs w:val="22"/>
              </w:rPr>
              <w:t>s at LFS</w:t>
            </w:r>
            <w:r w:rsidR="00EE499C">
              <w:rPr>
                <w:rFonts w:asciiTheme="minorHAnsi" w:hAnsiTheme="minorHAnsi"/>
                <w:sz w:val="22"/>
                <w:szCs w:val="22"/>
              </w:rPr>
              <w:t xml:space="preserve"> tripped</w:t>
            </w:r>
            <w:r w:rsidR="00D42FC6">
              <w:rPr>
                <w:rFonts w:asciiTheme="minorHAnsi" w:hAnsiTheme="minorHAnsi"/>
                <w:sz w:val="22"/>
                <w:szCs w:val="22"/>
              </w:rPr>
              <w:t xml:space="preserve"> which o</w:t>
            </w:r>
            <w:r w:rsidR="00E83218">
              <w:rPr>
                <w:rFonts w:asciiTheme="minorHAnsi" w:hAnsiTheme="minorHAnsi"/>
                <w:sz w:val="22"/>
                <w:szCs w:val="22"/>
              </w:rPr>
              <w:t>ff-loaded</w:t>
            </w:r>
            <w:r w:rsidR="00174CE9" w:rsidRPr="00174CE9">
              <w:rPr>
                <w:rFonts w:asciiTheme="minorHAnsi" w:hAnsiTheme="minorHAnsi"/>
                <w:sz w:val="22"/>
                <w:szCs w:val="22"/>
              </w:rPr>
              <w:t>:</w:t>
            </w:r>
          </w:p>
          <w:p w14:paraId="2CDAF050" w14:textId="4DB7A54B" w:rsidR="00174CE9" w:rsidRPr="00174CE9" w:rsidRDefault="00A9435F" w:rsidP="00174CE9">
            <w:pPr>
              <w:pStyle w:val="Default"/>
              <w:keepNext/>
              <w:numPr>
                <w:ilvl w:val="0"/>
                <w:numId w:val="13"/>
              </w:numPr>
              <w:spacing w:after="60"/>
              <w:rPr>
                <w:rFonts w:asciiTheme="minorHAnsi" w:hAnsiTheme="minorHAnsi"/>
                <w:sz w:val="22"/>
                <w:szCs w:val="22"/>
              </w:rPr>
            </w:pPr>
            <w:r>
              <w:rPr>
                <w:rFonts w:asciiTheme="minorHAnsi" w:hAnsiTheme="minorHAnsi"/>
                <w:sz w:val="22"/>
                <w:szCs w:val="22"/>
              </w:rPr>
              <w:t>Lef</w:t>
            </w:r>
            <w:r w:rsidR="00174CE9" w:rsidRPr="00174CE9">
              <w:rPr>
                <w:rFonts w:asciiTheme="minorHAnsi" w:hAnsiTheme="minorHAnsi"/>
                <w:sz w:val="22"/>
                <w:szCs w:val="22"/>
              </w:rPr>
              <w:t xml:space="preserve">evre – Torrens Island </w:t>
            </w:r>
            <w:r w:rsidR="00FC5E00">
              <w:rPr>
                <w:rFonts w:asciiTheme="minorHAnsi" w:hAnsiTheme="minorHAnsi"/>
                <w:sz w:val="22"/>
                <w:szCs w:val="22"/>
              </w:rPr>
              <w:t xml:space="preserve">B </w:t>
            </w:r>
            <w:r w:rsidR="00174CE9" w:rsidRPr="00174CE9">
              <w:rPr>
                <w:rFonts w:asciiTheme="minorHAnsi" w:hAnsiTheme="minorHAnsi"/>
                <w:sz w:val="22"/>
                <w:szCs w:val="22"/>
              </w:rPr>
              <w:t>P</w:t>
            </w:r>
            <w:r w:rsidR="00FC5E00">
              <w:rPr>
                <w:rFonts w:asciiTheme="minorHAnsi" w:hAnsiTheme="minorHAnsi"/>
                <w:sz w:val="22"/>
                <w:szCs w:val="22"/>
              </w:rPr>
              <w:t xml:space="preserve">ower Station </w:t>
            </w:r>
            <w:r w:rsidR="00174CE9" w:rsidRPr="00174CE9">
              <w:rPr>
                <w:rFonts w:asciiTheme="minorHAnsi" w:hAnsiTheme="minorHAnsi"/>
                <w:sz w:val="22"/>
                <w:szCs w:val="22"/>
              </w:rPr>
              <w:t>275 kV line</w:t>
            </w:r>
          </w:p>
          <w:p w14:paraId="66420028" w14:textId="3C361A6A" w:rsidR="00174CE9" w:rsidRPr="00174CE9" w:rsidRDefault="00A9435F" w:rsidP="00174CE9">
            <w:pPr>
              <w:pStyle w:val="Default"/>
              <w:keepNext/>
              <w:numPr>
                <w:ilvl w:val="0"/>
                <w:numId w:val="13"/>
              </w:numPr>
              <w:spacing w:after="60"/>
              <w:rPr>
                <w:rFonts w:asciiTheme="minorHAnsi" w:hAnsiTheme="minorHAnsi"/>
                <w:sz w:val="22"/>
                <w:szCs w:val="22"/>
              </w:rPr>
            </w:pPr>
            <w:r>
              <w:rPr>
                <w:rFonts w:asciiTheme="minorHAnsi" w:hAnsiTheme="minorHAnsi"/>
                <w:sz w:val="22"/>
                <w:szCs w:val="22"/>
              </w:rPr>
              <w:t>Lef</w:t>
            </w:r>
            <w:r w:rsidR="00174CE9" w:rsidRPr="00174CE9">
              <w:rPr>
                <w:rFonts w:asciiTheme="minorHAnsi" w:hAnsiTheme="minorHAnsi"/>
                <w:sz w:val="22"/>
                <w:szCs w:val="22"/>
              </w:rPr>
              <w:t xml:space="preserve">evre – Pelican </w:t>
            </w:r>
            <w:r w:rsidR="00FC5E00">
              <w:rPr>
                <w:rFonts w:asciiTheme="minorHAnsi" w:hAnsiTheme="minorHAnsi"/>
                <w:sz w:val="22"/>
                <w:szCs w:val="22"/>
              </w:rPr>
              <w:t>Point Power Station</w:t>
            </w:r>
            <w:r w:rsidR="00174CE9" w:rsidRPr="00174CE9">
              <w:rPr>
                <w:rFonts w:asciiTheme="minorHAnsi" w:hAnsiTheme="minorHAnsi"/>
                <w:sz w:val="22"/>
                <w:szCs w:val="22"/>
              </w:rPr>
              <w:t xml:space="preserve"> 275 kV line</w:t>
            </w:r>
          </w:p>
          <w:p w14:paraId="0D0CE93C" w14:textId="20A290BA" w:rsidR="00174CE9" w:rsidRPr="00174CE9" w:rsidRDefault="00A9435F" w:rsidP="00174CE9">
            <w:pPr>
              <w:pStyle w:val="Default"/>
              <w:keepNext/>
              <w:numPr>
                <w:ilvl w:val="0"/>
                <w:numId w:val="13"/>
              </w:numPr>
              <w:spacing w:after="60"/>
              <w:rPr>
                <w:rFonts w:asciiTheme="minorHAnsi" w:hAnsiTheme="minorHAnsi"/>
                <w:sz w:val="22"/>
                <w:szCs w:val="22"/>
              </w:rPr>
            </w:pPr>
            <w:r>
              <w:rPr>
                <w:rFonts w:asciiTheme="minorHAnsi" w:hAnsiTheme="minorHAnsi"/>
                <w:sz w:val="22"/>
                <w:szCs w:val="22"/>
              </w:rPr>
              <w:t>Lef</w:t>
            </w:r>
            <w:r w:rsidR="00174CE9" w:rsidRPr="00174CE9">
              <w:rPr>
                <w:rFonts w:asciiTheme="minorHAnsi" w:hAnsiTheme="minorHAnsi"/>
                <w:sz w:val="22"/>
                <w:szCs w:val="22"/>
              </w:rPr>
              <w:t xml:space="preserve">evre – New Osbourne No.1 </w:t>
            </w:r>
            <w:r w:rsidR="00C6050B">
              <w:rPr>
                <w:rFonts w:asciiTheme="minorHAnsi" w:hAnsiTheme="minorHAnsi"/>
                <w:sz w:val="22"/>
                <w:szCs w:val="22"/>
              </w:rPr>
              <w:t xml:space="preserve">and No.2 </w:t>
            </w:r>
            <w:r w:rsidR="00174CE9" w:rsidRPr="00174CE9">
              <w:rPr>
                <w:rFonts w:asciiTheme="minorHAnsi" w:hAnsiTheme="minorHAnsi"/>
                <w:sz w:val="22"/>
                <w:szCs w:val="22"/>
              </w:rPr>
              <w:t>66 kV line</w:t>
            </w:r>
          </w:p>
          <w:p w14:paraId="5A0D561A" w14:textId="149F1D5E" w:rsidR="00174CE9" w:rsidRDefault="00A9435F" w:rsidP="00174CE9">
            <w:pPr>
              <w:pStyle w:val="TableText"/>
              <w:numPr>
                <w:ilvl w:val="0"/>
                <w:numId w:val="13"/>
              </w:numPr>
              <w:spacing w:before="40" w:after="40"/>
              <w:rPr>
                <w:rFonts w:asciiTheme="minorHAnsi" w:hAnsiTheme="minorHAnsi"/>
                <w:sz w:val="22"/>
                <w:szCs w:val="22"/>
              </w:rPr>
            </w:pPr>
            <w:r>
              <w:rPr>
                <w:rFonts w:asciiTheme="minorHAnsi" w:hAnsiTheme="minorHAnsi"/>
                <w:sz w:val="22"/>
                <w:szCs w:val="22"/>
              </w:rPr>
              <w:t>Lef</w:t>
            </w:r>
            <w:r w:rsidR="00174CE9" w:rsidRPr="00174CE9">
              <w:rPr>
                <w:rFonts w:asciiTheme="minorHAnsi" w:hAnsiTheme="minorHAnsi"/>
                <w:sz w:val="22"/>
                <w:szCs w:val="22"/>
              </w:rPr>
              <w:t>evre – Blackpool 66 kV line</w:t>
            </w:r>
          </w:p>
          <w:p w14:paraId="0B907DBB" w14:textId="37DD7AEC" w:rsidR="00E83218" w:rsidRPr="00174CE9" w:rsidRDefault="00A5727A" w:rsidP="00E83218">
            <w:pPr>
              <w:pStyle w:val="TableText"/>
              <w:spacing w:before="40" w:after="40"/>
              <w:rPr>
                <w:rFonts w:asciiTheme="minorHAnsi" w:hAnsiTheme="minorHAnsi"/>
                <w:sz w:val="22"/>
                <w:szCs w:val="22"/>
              </w:rPr>
            </w:pPr>
            <w:r>
              <w:rPr>
                <w:rFonts w:asciiTheme="minorHAnsi" w:hAnsiTheme="minorHAnsi"/>
                <w:sz w:val="22"/>
                <w:szCs w:val="22"/>
              </w:rPr>
              <w:t xml:space="preserve">14 seconds later </w:t>
            </w:r>
            <w:r w:rsidR="00A9435F">
              <w:rPr>
                <w:rFonts w:asciiTheme="minorHAnsi" w:hAnsiTheme="minorHAnsi"/>
                <w:sz w:val="22"/>
                <w:szCs w:val="22"/>
              </w:rPr>
              <w:t>GT</w:t>
            </w:r>
            <w:r w:rsidR="00E83218" w:rsidRPr="00174CE9">
              <w:rPr>
                <w:rFonts w:asciiTheme="minorHAnsi" w:hAnsiTheme="minorHAnsi"/>
                <w:sz w:val="22"/>
                <w:szCs w:val="22"/>
              </w:rPr>
              <w:t>5 tripped from 124 MW</w:t>
            </w:r>
            <w:r w:rsidR="00A9435F">
              <w:rPr>
                <w:rFonts w:asciiTheme="minorHAnsi" w:hAnsiTheme="minorHAnsi"/>
                <w:sz w:val="22"/>
                <w:szCs w:val="22"/>
              </w:rPr>
              <w:t xml:space="preserve"> (GT</w:t>
            </w:r>
            <w:r w:rsidR="00D42FC6">
              <w:rPr>
                <w:rFonts w:asciiTheme="minorHAnsi" w:hAnsiTheme="minorHAnsi"/>
                <w:sz w:val="22"/>
                <w:szCs w:val="22"/>
              </w:rPr>
              <w:t xml:space="preserve">5 had </w:t>
            </w:r>
            <w:r w:rsidR="003E0D5C">
              <w:rPr>
                <w:rFonts w:asciiTheme="minorHAnsi" w:hAnsiTheme="minorHAnsi"/>
                <w:sz w:val="22"/>
                <w:szCs w:val="22"/>
              </w:rPr>
              <w:t>synchronised 25 minutes earlier)</w:t>
            </w:r>
          </w:p>
        </w:tc>
      </w:tr>
      <w:tr w:rsidR="00174CE9" w:rsidRPr="00174CE9" w14:paraId="5AE79D6E" w14:textId="77777777" w:rsidTr="003A2339">
        <w:tc>
          <w:tcPr>
            <w:tcW w:w="2263" w:type="dxa"/>
            <w:shd w:val="clear" w:color="auto" w:fill="EDEDED" w:themeFill="accent3" w:themeFillTint="33"/>
          </w:tcPr>
          <w:p w14:paraId="0BDB9635" w14:textId="681BF379" w:rsidR="00174CE9" w:rsidRPr="00174CE9" w:rsidRDefault="00174CE9" w:rsidP="00174CE9">
            <w:pPr>
              <w:pStyle w:val="TableText"/>
              <w:spacing w:before="40" w:after="40"/>
              <w:rPr>
                <w:rFonts w:asciiTheme="minorHAnsi" w:hAnsiTheme="minorHAnsi"/>
                <w:sz w:val="22"/>
                <w:szCs w:val="22"/>
              </w:rPr>
            </w:pPr>
            <w:r w:rsidRPr="00174CE9">
              <w:rPr>
                <w:rFonts w:asciiTheme="minorHAnsi" w:hAnsiTheme="minorHAnsi"/>
                <w:sz w:val="22"/>
                <w:szCs w:val="22"/>
              </w:rPr>
              <w:t>1641 hrs 18 July 2014</w:t>
            </w:r>
          </w:p>
        </w:tc>
        <w:tc>
          <w:tcPr>
            <w:tcW w:w="6912" w:type="dxa"/>
            <w:shd w:val="clear" w:color="auto" w:fill="EDEDED" w:themeFill="accent3" w:themeFillTint="33"/>
          </w:tcPr>
          <w:p w14:paraId="021E2E6C" w14:textId="7F8E5745" w:rsidR="00174CE9" w:rsidRPr="00174CE9" w:rsidRDefault="00E33003" w:rsidP="00174CE9">
            <w:pPr>
              <w:pStyle w:val="TableText"/>
              <w:spacing w:before="40" w:after="40"/>
              <w:rPr>
                <w:rFonts w:asciiTheme="minorHAnsi" w:hAnsiTheme="minorHAnsi"/>
                <w:sz w:val="22"/>
                <w:szCs w:val="22"/>
              </w:rPr>
            </w:pPr>
            <w:r>
              <w:rPr>
                <w:rFonts w:asciiTheme="minorHAnsi" w:hAnsiTheme="minorHAnsi"/>
                <w:sz w:val="22"/>
                <w:szCs w:val="22"/>
              </w:rPr>
              <w:t>Origin</w:t>
            </w:r>
            <w:r w:rsidR="00A9435F">
              <w:rPr>
                <w:rFonts w:asciiTheme="minorHAnsi" w:hAnsiTheme="minorHAnsi"/>
                <w:sz w:val="22"/>
                <w:szCs w:val="22"/>
              </w:rPr>
              <w:t xml:space="preserve"> resynchronised GT</w:t>
            </w:r>
            <w:r w:rsidR="00E83218">
              <w:rPr>
                <w:rFonts w:asciiTheme="minorHAnsi" w:hAnsiTheme="minorHAnsi"/>
                <w:sz w:val="22"/>
                <w:szCs w:val="22"/>
              </w:rPr>
              <w:t>5</w:t>
            </w:r>
            <w:r w:rsidR="00174CE9" w:rsidRPr="00174CE9">
              <w:rPr>
                <w:rFonts w:asciiTheme="minorHAnsi" w:hAnsiTheme="minorHAnsi"/>
                <w:sz w:val="22"/>
                <w:szCs w:val="22"/>
              </w:rPr>
              <w:t xml:space="preserve"> to the power system</w:t>
            </w:r>
          </w:p>
        </w:tc>
      </w:tr>
      <w:tr w:rsidR="00174CE9" w:rsidRPr="00174CE9" w14:paraId="453D9C3A" w14:textId="77777777" w:rsidTr="003A2339">
        <w:tc>
          <w:tcPr>
            <w:tcW w:w="2263" w:type="dxa"/>
            <w:shd w:val="clear" w:color="auto" w:fill="EDEDED" w:themeFill="accent3" w:themeFillTint="33"/>
          </w:tcPr>
          <w:p w14:paraId="028F67A6" w14:textId="2C793C47" w:rsidR="00174CE9" w:rsidRPr="00174CE9" w:rsidRDefault="00174CE9" w:rsidP="00174CE9">
            <w:pPr>
              <w:pStyle w:val="TableText"/>
              <w:spacing w:before="40" w:after="40"/>
              <w:rPr>
                <w:rFonts w:asciiTheme="minorHAnsi" w:hAnsiTheme="minorHAnsi"/>
                <w:sz w:val="22"/>
                <w:szCs w:val="22"/>
              </w:rPr>
            </w:pPr>
            <w:r w:rsidRPr="00174CE9">
              <w:rPr>
                <w:rFonts w:asciiTheme="minorHAnsi" w:hAnsiTheme="minorHAnsi"/>
                <w:sz w:val="22"/>
                <w:szCs w:val="22"/>
              </w:rPr>
              <w:t>1647 hrs 18 July 2014</w:t>
            </w:r>
          </w:p>
        </w:tc>
        <w:tc>
          <w:tcPr>
            <w:tcW w:w="6912" w:type="dxa"/>
            <w:shd w:val="clear" w:color="auto" w:fill="EDEDED" w:themeFill="accent3" w:themeFillTint="33"/>
          </w:tcPr>
          <w:p w14:paraId="5287F7E3" w14:textId="12B6EE60" w:rsidR="00174CE9" w:rsidRPr="00174CE9" w:rsidRDefault="00A9435F" w:rsidP="00174CE9">
            <w:pPr>
              <w:pStyle w:val="TableText"/>
              <w:spacing w:before="40" w:after="40"/>
              <w:rPr>
                <w:rFonts w:asciiTheme="minorHAnsi" w:hAnsiTheme="minorHAnsi"/>
                <w:sz w:val="22"/>
                <w:szCs w:val="22"/>
              </w:rPr>
            </w:pPr>
            <w:r>
              <w:rPr>
                <w:rFonts w:asciiTheme="minorHAnsi" w:hAnsiTheme="minorHAnsi"/>
                <w:sz w:val="22"/>
                <w:szCs w:val="22"/>
              </w:rPr>
              <w:t>GT</w:t>
            </w:r>
            <w:r w:rsidR="00174CE9" w:rsidRPr="00174CE9">
              <w:rPr>
                <w:rFonts w:asciiTheme="minorHAnsi" w:hAnsiTheme="minorHAnsi"/>
                <w:sz w:val="22"/>
                <w:szCs w:val="22"/>
              </w:rPr>
              <w:t>5 tripped from 64 MW</w:t>
            </w:r>
          </w:p>
        </w:tc>
      </w:tr>
      <w:tr w:rsidR="00174CE9" w:rsidRPr="00174CE9" w14:paraId="12815E78" w14:textId="77777777" w:rsidTr="003A2339">
        <w:tc>
          <w:tcPr>
            <w:tcW w:w="2263" w:type="dxa"/>
            <w:shd w:val="clear" w:color="auto" w:fill="EDEDED" w:themeFill="accent3" w:themeFillTint="33"/>
          </w:tcPr>
          <w:p w14:paraId="679F48F7" w14:textId="1D5BF8AF" w:rsidR="00174CE9" w:rsidRPr="00174CE9" w:rsidRDefault="00174CE9" w:rsidP="00174CE9">
            <w:pPr>
              <w:pStyle w:val="TableText"/>
              <w:spacing w:before="40" w:after="40"/>
              <w:rPr>
                <w:rFonts w:asciiTheme="minorHAnsi" w:hAnsiTheme="minorHAnsi"/>
                <w:sz w:val="22"/>
                <w:szCs w:val="22"/>
              </w:rPr>
            </w:pPr>
            <w:r w:rsidRPr="00174CE9">
              <w:rPr>
                <w:rFonts w:asciiTheme="minorHAnsi" w:hAnsiTheme="minorHAnsi"/>
                <w:sz w:val="22"/>
                <w:szCs w:val="22"/>
              </w:rPr>
              <w:t>1734 hrs 18 July 2014</w:t>
            </w:r>
          </w:p>
        </w:tc>
        <w:tc>
          <w:tcPr>
            <w:tcW w:w="6912" w:type="dxa"/>
            <w:shd w:val="clear" w:color="auto" w:fill="EDEDED" w:themeFill="accent3" w:themeFillTint="33"/>
          </w:tcPr>
          <w:p w14:paraId="64BF1B26" w14:textId="3BF25FF1" w:rsidR="00174CE9" w:rsidRPr="00174CE9" w:rsidRDefault="00E83218" w:rsidP="00174CE9">
            <w:pPr>
              <w:pStyle w:val="TableText"/>
              <w:spacing w:before="40" w:after="40"/>
              <w:rPr>
                <w:rFonts w:asciiTheme="minorHAnsi" w:hAnsiTheme="minorHAnsi"/>
                <w:sz w:val="22"/>
                <w:szCs w:val="22"/>
              </w:rPr>
            </w:pPr>
            <w:r>
              <w:rPr>
                <w:rFonts w:asciiTheme="minorHAnsi" w:hAnsiTheme="minorHAnsi"/>
                <w:sz w:val="22"/>
                <w:szCs w:val="22"/>
              </w:rPr>
              <w:t xml:space="preserve">ElectraNet returned T4 </w:t>
            </w:r>
            <w:r w:rsidR="00A9435F">
              <w:rPr>
                <w:rFonts w:asciiTheme="minorHAnsi" w:hAnsiTheme="minorHAnsi"/>
                <w:sz w:val="22"/>
                <w:szCs w:val="22"/>
              </w:rPr>
              <w:t>transformer at LFS</w:t>
            </w:r>
            <w:r w:rsidR="00174CE9" w:rsidRPr="00174CE9">
              <w:rPr>
                <w:rFonts w:asciiTheme="minorHAnsi" w:hAnsiTheme="minorHAnsi"/>
                <w:sz w:val="22"/>
                <w:szCs w:val="22"/>
              </w:rPr>
              <w:t xml:space="preserve"> to service</w:t>
            </w:r>
          </w:p>
        </w:tc>
      </w:tr>
      <w:tr w:rsidR="00174CE9" w:rsidRPr="00174CE9" w14:paraId="5BB7E32A" w14:textId="77777777" w:rsidTr="003A2339">
        <w:tc>
          <w:tcPr>
            <w:tcW w:w="2263" w:type="dxa"/>
            <w:shd w:val="clear" w:color="auto" w:fill="EDEDED" w:themeFill="accent3" w:themeFillTint="33"/>
          </w:tcPr>
          <w:p w14:paraId="0811D705" w14:textId="3DD3712F" w:rsidR="00174CE9" w:rsidRPr="00174CE9" w:rsidRDefault="00174CE9" w:rsidP="00174CE9">
            <w:pPr>
              <w:pStyle w:val="TableText"/>
              <w:spacing w:before="40" w:after="40"/>
              <w:rPr>
                <w:rFonts w:asciiTheme="minorHAnsi" w:hAnsiTheme="minorHAnsi"/>
                <w:sz w:val="22"/>
                <w:szCs w:val="22"/>
              </w:rPr>
            </w:pPr>
            <w:r w:rsidRPr="00174CE9">
              <w:rPr>
                <w:rFonts w:asciiTheme="minorHAnsi" w:hAnsiTheme="minorHAnsi"/>
                <w:sz w:val="22"/>
                <w:szCs w:val="22"/>
              </w:rPr>
              <w:t>1735 hrs 18 July 2014</w:t>
            </w:r>
          </w:p>
        </w:tc>
        <w:tc>
          <w:tcPr>
            <w:tcW w:w="6912" w:type="dxa"/>
            <w:shd w:val="clear" w:color="auto" w:fill="EDEDED" w:themeFill="accent3" w:themeFillTint="33"/>
          </w:tcPr>
          <w:p w14:paraId="2F72A1DA" w14:textId="30561DC7" w:rsidR="00174CE9" w:rsidRPr="00174CE9" w:rsidRDefault="00E83218" w:rsidP="00E83218">
            <w:pPr>
              <w:pStyle w:val="TableText"/>
              <w:spacing w:before="40" w:after="40"/>
              <w:rPr>
                <w:rFonts w:asciiTheme="minorHAnsi" w:hAnsiTheme="minorHAnsi"/>
                <w:sz w:val="22"/>
                <w:szCs w:val="22"/>
              </w:rPr>
            </w:pPr>
            <w:r>
              <w:rPr>
                <w:rFonts w:asciiTheme="minorHAnsi" w:hAnsiTheme="minorHAnsi"/>
                <w:sz w:val="22"/>
                <w:szCs w:val="22"/>
              </w:rPr>
              <w:t xml:space="preserve">AEMO issued </w:t>
            </w:r>
            <w:r w:rsidR="00174CE9" w:rsidRPr="00174CE9">
              <w:rPr>
                <w:rFonts w:asciiTheme="minorHAnsi" w:hAnsiTheme="minorHAnsi"/>
                <w:sz w:val="22"/>
                <w:szCs w:val="22"/>
              </w:rPr>
              <w:t xml:space="preserve">Market Notice 46075 </w:t>
            </w:r>
            <w:r>
              <w:rPr>
                <w:rFonts w:asciiTheme="minorHAnsi" w:hAnsiTheme="minorHAnsi"/>
                <w:sz w:val="22"/>
                <w:szCs w:val="22"/>
              </w:rPr>
              <w:t>to notify</w:t>
            </w:r>
            <w:r w:rsidR="00174CE9" w:rsidRPr="00174CE9">
              <w:rPr>
                <w:rFonts w:asciiTheme="minorHAnsi" w:hAnsiTheme="minorHAnsi"/>
                <w:sz w:val="22"/>
                <w:szCs w:val="22"/>
              </w:rPr>
              <w:t xml:space="preserve"> the Market of the non-credible contingency event</w:t>
            </w:r>
          </w:p>
        </w:tc>
      </w:tr>
      <w:tr w:rsidR="00174CE9" w:rsidRPr="00174CE9" w14:paraId="2CF63A3D" w14:textId="77777777" w:rsidTr="003A2339">
        <w:tc>
          <w:tcPr>
            <w:tcW w:w="2263" w:type="dxa"/>
            <w:shd w:val="clear" w:color="auto" w:fill="EDEDED" w:themeFill="accent3" w:themeFillTint="33"/>
          </w:tcPr>
          <w:p w14:paraId="38929A39" w14:textId="5933F55E" w:rsidR="00174CE9" w:rsidRPr="00174CE9" w:rsidRDefault="00174CE9" w:rsidP="00174CE9">
            <w:pPr>
              <w:pStyle w:val="TableText"/>
              <w:spacing w:before="40" w:after="40"/>
              <w:rPr>
                <w:rFonts w:asciiTheme="minorHAnsi" w:hAnsiTheme="minorHAnsi"/>
                <w:sz w:val="22"/>
                <w:szCs w:val="22"/>
              </w:rPr>
            </w:pPr>
            <w:r w:rsidRPr="00174CE9">
              <w:rPr>
                <w:rFonts w:asciiTheme="minorHAnsi" w:hAnsiTheme="minorHAnsi"/>
                <w:sz w:val="22"/>
                <w:szCs w:val="22"/>
              </w:rPr>
              <w:t>1736 hrs 18 July 2014</w:t>
            </w:r>
          </w:p>
        </w:tc>
        <w:tc>
          <w:tcPr>
            <w:tcW w:w="6912" w:type="dxa"/>
            <w:shd w:val="clear" w:color="auto" w:fill="EDEDED" w:themeFill="accent3" w:themeFillTint="33"/>
          </w:tcPr>
          <w:p w14:paraId="5899A5D0" w14:textId="77777777" w:rsidR="00E83218" w:rsidRPr="00174CE9" w:rsidRDefault="00E83218" w:rsidP="00E83218">
            <w:pPr>
              <w:pStyle w:val="Default"/>
              <w:keepNext/>
              <w:spacing w:after="60"/>
              <w:rPr>
                <w:rFonts w:asciiTheme="minorHAnsi" w:hAnsiTheme="minorHAnsi"/>
                <w:sz w:val="22"/>
                <w:szCs w:val="22"/>
              </w:rPr>
            </w:pPr>
            <w:r>
              <w:rPr>
                <w:rFonts w:asciiTheme="minorHAnsi" w:hAnsiTheme="minorHAnsi"/>
                <w:sz w:val="22"/>
                <w:szCs w:val="22"/>
              </w:rPr>
              <w:t xml:space="preserve">ElectraNet returned the </w:t>
            </w:r>
            <w:r w:rsidRPr="00174CE9">
              <w:rPr>
                <w:rFonts w:asciiTheme="minorHAnsi" w:hAnsiTheme="minorHAnsi"/>
                <w:sz w:val="22"/>
                <w:szCs w:val="22"/>
              </w:rPr>
              <w:t xml:space="preserve">following </w:t>
            </w:r>
            <w:r>
              <w:rPr>
                <w:rFonts w:asciiTheme="minorHAnsi" w:hAnsiTheme="minorHAnsi"/>
                <w:sz w:val="22"/>
                <w:szCs w:val="22"/>
              </w:rPr>
              <w:t xml:space="preserve">transmission lines </w:t>
            </w:r>
            <w:r w:rsidRPr="00174CE9">
              <w:rPr>
                <w:rFonts w:asciiTheme="minorHAnsi" w:hAnsiTheme="minorHAnsi"/>
                <w:sz w:val="22"/>
                <w:szCs w:val="22"/>
              </w:rPr>
              <w:t>to service:</w:t>
            </w:r>
          </w:p>
          <w:p w14:paraId="2843BBFE" w14:textId="24E1F3C4" w:rsidR="00174CE9" w:rsidRPr="00174CE9" w:rsidRDefault="00A9435F" w:rsidP="00174CE9">
            <w:pPr>
              <w:pStyle w:val="Default"/>
              <w:keepNext/>
              <w:numPr>
                <w:ilvl w:val="0"/>
                <w:numId w:val="13"/>
              </w:numPr>
              <w:spacing w:after="60"/>
              <w:rPr>
                <w:rFonts w:asciiTheme="minorHAnsi" w:hAnsiTheme="minorHAnsi"/>
                <w:sz w:val="22"/>
                <w:szCs w:val="22"/>
              </w:rPr>
            </w:pPr>
            <w:r>
              <w:rPr>
                <w:rFonts w:asciiTheme="minorHAnsi" w:hAnsiTheme="minorHAnsi"/>
                <w:sz w:val="22"/>
                <w:szCs w:val="22"/>
              </w:rPr>
              <w:t>Lef</w:t>
            </w:r>
            <w:r w:rsidR="00FC5E00">
              <w:rPr>
                <w:rFonts w:asciiTheme="minorHAnsi" w:hAnsiTheme="minorHAnsi"/>
                <w:sz w:val="22"/>
                <w:szCs w:val="22"/>
              </w:rPr>
              <w:t>evre – Torrens Island</w:t>
            </w:r>
            <w:r w:rsidR="00174CE9" w:rsidRPr="00174CE9">
              <w:rPr>
                <w:rFonts w:asciiTheme="minorHAnsi" w:hAnsiTheme="minorHAnsi"/>
                <w:sz w:val="22"/>
                <w:szCs w:val="22"/>
              </w:rPr>
              <w:t xml:space="preserve"> B</w:t>
            </w:r>
            <w:r w:rsidR="00FC5E00">
              <w:rPr>
                <w:rFonts w:asciiTheme="minorHAnsi" w:hAnsiTheme="minorHAnsi"/>
                <w:sz w:val="22"/>
                <w:szCs w:val="22"/>
              </w:rPr>
              <w:t xml:space="preserve"> Power Station</w:t>
            </w:r>
            <w:r w:rsidR="00174CE9" w:rsidRPr="00174CE9">
              <w:rPr>
                <w:rFonts w:asciiTheme="minorHAnsi" w:hAnsiTheme="minorHAnsi"/>
                <w:sz w:val="22"/>
                <w:szCs w:val="22"/>
              </w:rPr>
              <w:t xml:space="preserve"> 275 kV line</w:t>
            </w:r>
          </w:p>
          <w:p w14:paraId="6B335FFC" w14:textId="4DD87821" w:rsidR="00174CE9" w:rsidRPr="00174CE9" w:rsidRDefault="004040CA" w:rsidP="0063152A">
            <w:pPr>
              <w:pStyle w:val="TableText"/>
              <w:numPr>
                <w:ilvl w:val="0"/>
                <w:numId w:val="13"/>
              </w:numPr>
              <w:spacing w:before="40" w:after="40"/>
              <w:rPr>
                <w:rFonts w:asciiTheme="minorHAnsi" w:hAnsiTheme="minorHAnsi"/>
                <w:sz w:val="22"/>
                <w:szCs w:val="22"/>
              </w:rPr>
            </w:pPr>
            <w:r>
              <w:rPr>
                <w:rFonts w:asciiTheme="minorHAnsi" w:hAnsiTheme="minorHAnsi"/>
                <w:sz w:val="22"/>
                <w:szCs w:val="22"/>
              </w:rPr>
              <w:t>Lef</w:t>
            </w:r>
            <w:r w:rsidR="00FC5E00">
              <w:rPr>
                <w:rFonts w:asciiTheme="minorHAnsi" w:hAnsiTheme="minorHAnsi"/>
                <w:sz w:val="22"/>
                <w:szCs w:val="22"/>
              </w:rPr>
              <w:t>evre – Pelican Point Power Station</w:t>
            </w:r>
            <w:r w:rsidR="00174CE9" w:rsidRPr="00174CE9">
              <w:rPr>
                <w:rFonts w:asciiTheme="minorHAnsi" w:hAnsiTheme="minorHAnsi"/>
                <w:sz w:val="22"/>
                <w:szCs w:val="22"/>
              </w:rPr>
              <w:t xml:space="preserve"> 275 kV line</w:t>
            </w:r>
          </w:p>
        </w:tc>
      </w:tr>
      <w:tr w:rsidR="00174CE9" w:rsidRPr="00174CE9" w14:paraId="47BA4BA3" w14:textId="77777777" w:rsidTr="003A2339">
        <w:tc>
          <w:tcPr>
            <w:tcW w:w="2263" w:type="dxa"/>
            <w:shd w:val="clear" w:color="auto" w:fill="EDEDED" w:themeFill="accent3" w:themeFillTint="33"/>
          </w:tcPr>
          <w:p w14:paraId="7D24FB04" w14:textId="2B69E329" w:rsidR="00174CE9" w:rsidRPr="00174CE9" w:rsidRDefault="00174CE9" w:rsidP="00174CE9">
            <w:pPr>
              <w:pStyle w:val="TableText"/>
              <w:spacing w:before="40" w:after="40"/>
              <w:rPr>
                <w:rFonts w:asciiTheme="minorHAnsi" w:hAnsiTheme="minorHAnsi"/>
                <w:sz w:val="22"/>
                <w:szCs w:val="22"/>
              </w:rPr>
            </w:pPr>
            <w:r w:rsidRPr="00174CE9">
              <w:rPr>
                <w:rFonts w:asciiTheme="minorHAnsi" w:hAnsiTheme="minorHAnsi"/>
                <w:sz w:val="22"/>
                <w:szCs w:val="22"/>
              </w:rPr>
              <w:t>1738 hrs 18 July 2014</w:t>
            </w:r>
          </w:p>
        </w:tc>
        <w:tc>
          <w:tcPr>
            <w:tcW w:w="6912" w:type="dxa"/>
            <w:shd w:val="clear" w:color="auto" w:fill="EDEDED" w:themeFill="accent3" w:themeFillTint="33"/>
          </w:tcPr>
          <w:p w14:paraId="183C700B" w14:textId="57E480E4" w:rsidR="00174CE9" w:rsidRPr="00174CE9" w:rsidRDefault="00E83218" w:rsidP="00174CE9">
            <w:pPr>
              <w:pStyle w:val="Default"/>
              <w:keepNext/>
              <w:spacing w:after="60"/>
              <w:rPr>
                <w:rFonts w:asciiTheme="minorHAnsi" w:hAnsiTheme="minorHAnsi"/>
                <w:sz w:val="22"/>
                <w:szCs w:val="22"/>
              </w:rPr>
            </w:pPr>
            <w:r>
              <w:rPr>
                <w:rFonts w:asciiTheme="minorHAnsi" w:hAnsiTheme="minorHAnsi"/>
                <w:sz w:val="22"/>
                <w:szCs w:val="22"/>
              </w:rPr>
              <w:t xml:space="preserve">ElectraNet returned the </w:t>
            </w:r>
            <w:r w:rsidR="00174CE9" w:rsidRPr="00174CE9">
              <w:rPr>
                <w:rFonts w:asciiTheme="minorHAnsi" w:hAnsiTheme="minorHAnsi"/>
                <w:sz w:val="22"/>
                <w:szCs w:val="22"/>
              </w:rPr>
              <w:t xml:space="preserve">following </w:t>
            </w:r>
            <w:r>
              <w:rPr>
                <w:rFonts w:asciiTheme="minorHAnsi" w:hAnsiTheme="minorHAnsi"/>
                <w:sz w:val="22"/>
                <w:szCs w:val="22"/>
              </w:rPr>
              <w:t xml:space="preserve">transmission </w:t>
            </w:r>
            <w:r w:rsidR="0063152A">
              <w:rPr>
                <w:rFonts w:asciiTheme="minorHAnsi" w:hAnsiTheme="minorHAnsi"/>
                <w:sz w:val="22"/>
                <w:szCs w:val="22"/>
              </w:rPr>
              <w:t xml:space="preserve">lines </w:t>
            </w:r>
            <w:r w:rsidR="00174CE9" w:rsidRPr="00174CE9">
              <w:rPr>
                <w:rFonts w:asciiTheme="minorHAnsi" w:hAnsiTheme="minorHAnsi"/>
                <w:sz w:val="22"/>
                <w:szCs w:val="22"/>
              </w:rPr>
              <w:t>to service:</w:t>
            </w:r>
          </w:p>
          <w:p w14:paraId="61A308CC" w14:textId="73961E51" w:rsidR="00174CE9" w:rsidRPr="00174CE9" w:rsidRDefault="00174CE9" w:rsidP="00174CE9">
            <w:pPr>
              <w:pStyle w:val="Default"/>
              <w:keepNext/>
              <w:numPr>
                <w:ilvl w:val="0"/>
                <w:numId w:val="13"/>
              </w:numPr>
              <w:spacing w:after="60"/>
              <w:rPr>
                <w:rFonts w:asciiTheme="minorHAnsi" w:hAnsiTheme="minorHAnsi"/>
                <w:sz w:val="22"/>
                <w:szCs w:val="22"/>
              </w:rPr>
            </w:pPr>
            <w:r w:rsidRPr="00174CE9">
              <w:rPr>
                <w:rFonts w:asciiTheme="minorHAnsi" w:hAnsiTheme="minorHAnsi"/>
                <w:sz w:val="22"/>
                <w:szCs w:val="22"/>
              </w:rPr>
              <w:t xml:space="preserve">T5 </w:t>
            </w:r>
            <w:r w:rsidR="00A9435F">
              <w:rPr>
                <w:rFonts w:asciiTheme="minorHAnsi" w:hAnsiTheme="minorHAnsi"/>
                <w:sz w:val="22"/>
                <w:szCs w:val="22"/>
              </w:rPr>
              <w:t>275/66 kV transformer at LFS</w:t>
            </w:r>
          </w:p>
          <w:p w14:paraId="469559CB" w14:textId="223D7CB0" w:rsidR="00174CE9" w:rsidRPr="00174CE9" w:rsidRDefault="00A9435F" w:rsidP="00174CE9">
            <w:pPr>
              <w:pStyle w:val="Default"/>
              <w:keepNext/>
              <w:numPr>
                <w:ilvl w:val="0"/>
                <w:numId w:val="13"/>
              </w:numPr>
              <w:spacing w:after="60"/>
              <w:rPr>
                <w:rFonts w:asciiTheme="minorHAnsi" w:hAnsiTheme="minorHAnsi"/>
                <w:sz w:val="22"/>
                <w:szCs w:val="22"/>
              </w:rPr>
            </w:pPr>
            <w:r>
              <w:rPr>
                <w:rFonts w:asciiTheme="minorHAnsi" w:hAnsiTheme="minorHAnsi"/>
                <w:sz w:val="22"/>
                <w:szCs w:val="22"/>
              </w:rPr>
              <w:t>Lef</w:t>
            </w:r>
            <w:r w:rsidR="00174CE9" w:rsidRPr="00174CE9">
              <w:rPr>
                <w:rFonts w:asciiTheme="minorHAnsi" w:hAnsiTheme="minorHAnsi"/>
                <w:sz w:val="22"/>
                <w:szCs w:val="22"/>
              </w:rPr>
              <w:t>evre – New Osbourne No.1 66 kV line</w:t>
            </w:r>
          </w:p>
          <w:p w14:paraId="0EBEC5E3" w14:textId="123A7CEE" w:rsidR="00174CE9" w:rsidRPr="00174CE9" w:rsidRDefault="00A9435F" w:rsidP="00174CE9">
            <w:pPr>
              <w:pStyle w:val="TableText"/>
              <w:numPr>
                <w:ilvl w:val="0"/>
                <w:numId w:val="13"/>
              </w:numPr>
              <w:spacing w:before="40" w:after="40"/>
              <w:rPr>
                <w:rFonts w:asciiTheme="minorHAnsi" w:hAnsiTheme="minorHAnsi"/>
                <w:sz w:val="22"/>
                <w:szCs w:val="22"/>
              </w:rPr>
            </w:pPr>
            <w:r>
              <w:rPr>
                <w:rFonts w:asciiTheme="minorHAnsi" w:hAnsiTheme="minorHAnsi"/>
                <w:sz w:val="22"/>
                <w:szCs w:val="22"/>
              </w:rPr>
              <w:t>Lef</w:t>
            </w:r>
            <w:r w:rsidR="00174CE9" w:rsidRPr="00174CE9">
              <w:rPr>
                <w:rFonts w:asciiTheme="minorHAnsi" w:hAnsiTheme="minorHAnsi"/>
                <w:sz w:val="22"/>
                <w:szCs w:val="22"/>
              </w:rPr>
              <w:t>evre – Blackpool 66 kV line</w:t>
            </w:r>
          </w:p>
        </w:tc>
      </w:tr>
      <w:tr w:rsidR="00174CE9" w:rsidRPr="00174CE9" w14:paraId="272B379C" w14:textId="77777777" w:rsidTr="003A2339">
        <w:tc>
          <w:tcPr>
            <w:tcW w:w="2263" w:type="dxa"/>
            <w:shd w:val="clear" w:color="auto" w:fill="EDEDED" w:themeFill="accent3" w:themeFillTint="33"/>
          </w:tcPr>
          <w:p w14:paraId="50F49291" w14:textId="7ACF2123" w:rsidR="00174CE9" w:rsidRPr="00174CE9" w:rsidRDefault="00174CE9" w:rsidP="00174CE9">
            <w:pPr>
              <w:pStyle w:val="TableText"/>
              <w:spacing w:before="40" w:after="40"/>
              <w:rPr>
                <w:rFonts w:asciiTheme="minorHAnsi" w:hAnsiTheme="minorHAnsi"/>
                <w:sz w:val="22"/>
                <w:szCs w:val="22"/>
              </w:rPr>
            </w:pPr>
            <w:r w:rsidRPr="00174CE9">
              <w:rPr>
                <w:rFonts w:asciiTheme="minorHAnsi" w:hAnsiTheme="minorHAnsi"/>
                <w:sz w:val="22"/>
                <w:szCs w:val="22"/>
              </w:rPr>
              <w:t>1801 hrs 18 July 2014</w:t>
            </w:r>
          </w:p>
        </w:tc>
        <w:tc>
          <w:tcPr>
            <w:tcW w:w="6912" w:type="dxa"/>
            <w:shd w:val="clear" w:color="auto" w:fill="EDEDED" w:themeFill="accent3" w:themeFillTint="33"/>
          </w:tcPr>
          <w:p w14:paraId="51A7A329" w14:textId="10EA6D0C" w:rsidR="00174CE9" w:rsidRPr="00174CE9" w:rsidRDefault="00E33003" w:rsidP="00A9435F">
            <w:pPr>
              <w:pStyle w:val="TableText"/>
              <w:spacing w:before="40" w:after="40"/>
              <w:rPr>
                <w:rFonts w:asciiTheme="minorHAnsi" w:hAnsiTheme="minorHAnsi"/>
                <w:sz w:val="22"/>
                <w:szCs w:val="22"/>
              </w:rPr>
            </w:pPr>
            <w:r>
              <w:rPr>
                <w:rFonts w:asciiTheme="minorHAnsi" w:hAnsiTheme="minorHAnsi"/>
                <w:sz w:val="22"/>
                <w:szCs w:val="22"/>
              </w:rPr>
              <w:t>Origin</w:t>
            </w:r>
            <w:r w:rsidR="00E83218">
              <w:rPr>
                <w:rFonts w:asciiTheme="minorHAnsi" w:hAnsiTheme="minorHAnsi"/>
                <w:sz w:val="22"/>
                <w:szCs w:val="22"/>
              </w:rPr>
              <w:t xml:space="preserve"> resyn</w:t>
            </w:r>
            <w:r w:rsidR="00A9435F">
              <w:rPr>
                <w:rFonts w:asciiTheme="minorHAnsi" w:hAnsiTheme="minorHAnsi"/>
                <w:sz w:val="22"/>
                <w:szCs w:val="22"/>
              </w:rPr>
              <w:t>chronised GT</w:t>
            </w:r>
            <w:r w:rsidR="00E83218">
              <w:rPr>
                <w:rFonts w:asciiTheme="minorHAnsi" w:hAnsiTheme="minorHAnsi"/>
                <w:sz w:val="22"/>
                <w:szCs w:val="22"/>
              </w:rPr>
              <w:t>5</w:t>
            </w:r>
            <w:r w:rsidR="00174CE9" w:rsidRPr="00174CE9">
              <w:rPr>
                <w:rFonts w:asciiTheme="minorHAnsi" w:hAnsiTheme="minorHAnsi"/>
                <w:sz w:val="22"/>
                <w:szCs w:val="22"/>
              </w:rPr>
              <w:t xml:space="preserve"> to the power system</w:t>
            </w:r>
          </w:p>
        </w:tc>
      </w:tr>
      <w:tr w:rsidR="00174CE9" w:rsidRPr="00174CE9" w14:paraId="4867FD57" w14:textId="77777777" w:rsidTr="003A2339">
        <w:tc>
          <w:tcPr>
            <w:tcW w:w="2263" w:type="dxa"/>
            <w:shd w:val="clear" w:color="auto" w:fill="EDEDED" w:themeFill="accent3" w:themeFillTint="33"/>
          </w:tcPr>
          <w:p w14:paraId="40011BBC" w14:textId="19E63C05" w:rsidR="00174CE9" w:rsidRPr="00174CE9" w:rsidRDefault="00174CE9" w:rsidP="00174CE9">
            <w:pPr>
              <w:pStyle w:val="TableText"/>
              <w:spacing w:before="40" w:after="40"/>
              <w:rPr>
                <w:rFonts w:asciiTheme="minorHAnsi" w:hAnsiTheme="minorHAnsi"/>
                <w:sz w:val="22"/>
                <w:szCs w:val="22"/>
              </w:rPr>
            </w:pPr>
            <w:r w:rsidRPr="00174CE9">
              <w:rPr>
                <w:rFonts w:asciiTheme="minorHAnsi" w:hAnsiTheme="minorHAnsi"/>
                <w:sz w:val="22"/>
                <w:szCs w:val="22"/>
              </w:rPr>
              <w:t>1807 hrs 18 July 2014</w:t>
            </w:r>
          </w:p>
        </w:tc>
        <w:tc>
          <w:tcPr>
            <w:tcW w:w="6912" w:type="dxa"/>
            <w:shd w:val="clear" w:color="auto" w:fill="EDEDED" w:themeFill="accent3" w:themeFillTint="33"/>
          </w:tcPr>
          <w:p w14:paraId="0591E0C1" w14:textId="4EAAFE4B" w:rsidR="00174CE9" w:rsidRPr="00174CE9" w:rsidRDefault="00A9435F" w:rsidP="00174CE9">
            <w:pPr>
              <w:pStyle w:val="TableText"/>
              <w:spacing w:before="40" w:after="40"/>
              <w:rPr>
                <w:rFonts w:asciiTheme="minorHAnsi" w:hAnsiTheme="minorHAnsi"/>
                <w:sz w:val="22"/>
                <w:szCs w:val="22"/>
              </w:rPr>
            </w:pPr>
            <w:r>
              <w:rPr>
                <w:rFonts w:asciiTheme="minorHAnsi" w:hAnsiTheme="minorHAnsi"/>
                <w:sz w:val="22"/>
                <w:szCs w:val="22"/>
              </w:rPr>
              <w:t>GT</w:t>
            </w:r>
            <w:r w:rsidR="00E33003">
              <w:rPr>
                <w:rFonts w:asciiTheme="minorHAnsi" w:hAnsiTheme="minorHAnsi"/>
                <w:sz w:val="22"/>
                <w:szCs w:val="22"/>
              </w:rPr>
              <w:t>5 tripped from 65</w:t>
            </w:r>
            <w:r w:rsidR="00174CE9" w:rsidRPr="00174CE9">
              <w:rPr>
                <w:rFonts w:asciiTheme="minorHAnsi" w:hAnsiTheme="minorHAnsi"/>
                <w:sz w:val="22"/>
                <w:szCs w:val="22"/>
              </w:rPr>
              <w:t xml:space="preserve"> MW</w:t>
            </w:r>
          </w:p>
        </w:tc>
      </w:tr>
      <w:tr w:rsidR="00174CE9" w:rsidRPr="00174CE9" w14:paraId="5A66CB77" w14:textId="77777777" w:rsidTr="003A2339">
        <w:tc>
          <w:tcPr>
            <w:tcW w:w="2263" w:type="dxa"/>
            <w:shd w:val="clear" w:color="auto" w:fill="EDEDED" w:themeFill="accent3" w:themeFillTint="33"/>
          </w:tcPr>
          <w:p w14:paraId="586ED968" w14:textId="02BEEAAE" w:rsidR="00174CE9" w:rsidRPr="00174CE9" w:rsidRDefault="00174CE9" w:rsidP="00174CE9">
            <w:pPr>
              <w:pStyle w:val="TableText"/>
              <w:spacing w:before="40" w:after="40"/>
              <w:rPr>
                <w:rFonts w:asciiTheme="minorHAnsi" w:hAnsiTheme="minorHAnsi"/>
                <w:sz w:val="22"/>
                <w:szCs w:val="22"/>
              </w:rPr>
            </w:pPr>
            <w:r w:rsidRPr="00174CE9">
              <w:rPr>
                <w:rFonts w:asciiTheme="minorHAnsi" w:hAnsiTheme="minorHAnsi"/>
                <w:sz w:val="22"/>
                <w:szCs w:val="22"/>
              </w:rPr>
              <w:t>1830 hrs 18 July 2014</w:t>
            </w:r>
          </w:p>
        </w:tc>
        <w:tc>
          <w:tcPr>
            <w:tcW w:w="6912" w:type="dxa"/>
            <w:shd w:val="clear" w:color="auto" w:fill="EDEDED" w:themeFill="accent3" w:themeFillTint="33"/>
          </w:tcPr>
          <w:p w14:paraId="2F974CB7" w14:textId="7376EE06" w:rsidR="00174CE9" w:rsidRPr="00174CE9" w:rsidRDefault="00E83218" w:rsidP="00174CE9">
            <w:pPr>
              <w:pStyle w:val="TableText"/>
              <w:spacing w:before="40" w:after="40"/>
              <w:rPr>
                <w:rFonts w:asciiTheme="minorHAnsi" w:hAnsiTheme="minorHAnsi"/>
                <w:sz w:val="22"/>
                <w:szCs w:val="22"/>
              </w:rPr>
            </w:pPr>
            <w:r>
              <w:rPr>
                <w:rFonts w:asciiTheme="minorHAnsi" w:hAnsiTheme="minorHAnsi"/>
                <w:sz w:val="22"/>
                <w:szCs w:val="22"/>
              </w:rPr>
              <w:t>AEMO issued Market Notice 46076 to reclassifying the incident as a credible contingency</w:t>
            </w:r>
          </w:p>
        </w:tc>
      </w:tr>
      <w:tr w:rsidR="00EE499C" w:rsidRPr="00174CE9" w14:paraId="6EDE1DD0" w14:textId="77777777" w:rsidTr="003A2339">
        <w:tc>
          <w:tcPr>
            <w:tcW w:w="2263" w:type="dxa"/>
            <w:shd w:val="clear" w:color="auto" w:fill="EDEDED" w:themeFill="accent3" w:themeFillTint="33"/>
          </w:tcPr>
          <w:p w14:paraId="03D7529A" w14:textId="1AD74B3F" w:rsidR="00EE499C" w:rsidRPr="00174CE9" w:rsidRDefault="00EE499C" w:rsidP="00174CE9">
            <w:pPr>
              <w:pStyle w:val="TableText"/>
              <w:spacing w:before="40" w:after="40"/>
              <w:rPr>
                <w:rFonts w:asciiTheme="minorHAnsi" w:hAnsiTheme="minorHAnsi"/>
                <w:sz w:val="22"/>
                <w:szCs w:val="22"/>
              </w:rPr>
            </w:pPr>
            <w:r w:rsidRPr="00174CE9">
              <w:rPr>
                <w:rFonts w:asciiTheme="minorHAnsi" w:hAnsiTheme="minorHAnsi"/>
                <w:sz w:val="22"/>
                <w:szCs w:val="22"/>
              </w:rPr>
              <w:t>2200 hrs 18 July 2014</w:t>
            </w:r>
          </w:p>
        </w:tc>
        <w:tc>
          <w:tcPr>
            <w:tcW w:w="6912" w:type="dxa"/>
            <w:shd w:val="clear" w:color="auto" w:fill="EDEDED" w:themeFill="accent3" w:themeFillTint="33"/>
          </w:tcPr>
          <w:p w14:paraId="76888834" w14:textId="75AEE77A" w:rsidR="00EE499C" w:rsidRPr="00174CE9" w:rsidRDefault="00EE499C" w:rsidP="00E83218">
            <w:pPr>
              <w:pStyle w:val="BodyText"/>
              <w:rPr>
                <w:rFonts w:asciiTheme="minorHAnsi" w:hAnsiTheme="minorHAnsi"/>
                <w:sz w:val="22"/>
                <w:szCs w:val="22"/>
              </w:rPr>
            </w:pPr>
            <w:r>
              <w:rPr>
                <w:rFonts w:asciiTheme="minorHAnsi" w:hAnsiTheme="minorHAnsi"/>
                <w:sz w:val="22"/>
                <w:szCs w:val="22"/>
              </w:rPr>
              <w:t>ElectraNet</w:t>
            </w:r>
            <w:r w:rsidR="00E83218">
              <w:rPr>
                <w:rFonts w:asciiTheme="minorHAnsi" w:hAnsiTheme="minorHAnsi"/>
                <w:sz w:val="22"/>
                <w:szCs w:val="22"/>
              </w:rPr>
              <w:t xml:space="preserve"> identified </w:t>
            </w:r>
            <w:r>
              <w:rPr>
                <w:rFonts w:asciiTheme="minorHAnsi" w:hAnsiTheme="minorHAnsi"/>
                <w:sz w:val="22"/>
                <w:szCs w:val="22"/>
              </w:rPr>
              <w:t xml:space="preserve">an open circuit on the TIPS-TINS </w:t>
            </w:r>
            <w:r w:rsidR="00865C63">
              <w:rPr>
                <w:rFonts w:asciiTheme="minorHAnsi" w:hAnsiTheme="minorHAnsi"/>
                <w:sz w:val="22"/>
                <w:szCs w:val="22"/>
              </w:rPr>
              <w:t>No.1 Line</w:t>
            </w:r>
            <w:r>
              <w:rPr>
                <w:rFonts w:asciiTheme="minorHAnsi" w:hAnsiTheme="minorHAnsi"/>
                <w:sz w:val="22"/>
                <w:szCs w:val="22"/>
              </w:rPr>
              <w:t xml:space="preserve"> c</w:t>
            </w:r>
            <w:r w:rsidR="00E83218">
              <w:rPr>
                <w:rFonts w:asciiTheme="minorHAnsi" w:hAnsiTheme="minorHAnsi"/>
                <w:sz w:val="22"/>
                <w:szCs w:val="22"/>
              </w:rPr>
              <w:t>aused by a disconnected dropper</w:t>
            </w:r>
          </w:p>
        </w:tc>
      </w:tr>
      <w:tr w:rsidR="00174CE9" w:rsidRPr="00174CE9" w14:paraId="6EAA295B" w14:textId="77777777" w:rsidTr="003A2339">
        <w:tc>
          <w:tcPr>
            <w:tcW w:w="2263" w:type="dxa"/>
            <w:shd w:val="clear" w:color="auto" w:fill="EDEDED" w:themeFill="accent3" w:themeFillTint="33"/>
          </w:tcPr>
          <w:p w14:paraId="34987CE8" w14:textId="6A209B6C" w:rsidR="00174CE9" w:rsidRPr="00174CE9" w:rsidRDefault="00174CE9" w:rsidP="00174CE9">
            <w:pPr>
              <w:pStyle w:val="TableText"/>
              <w:spacing w:before="40" w:after="40"/>
              <w:rPr>
                <w:rFonts w:asciiTheme="minorHAnsi" w:hAnsiTheme="minorHAnsi"/>
                <w:sz w:val="22"/>
                <w:szCs w:val="22"/>
              </w:rPr>
            </w:pPr>
            <w:r w:rsidRPr="00174CE9">
              <w:rPr>
                <w:rFonts w:asciiTheme="minorHAnsi" w:hAnsiTheme="minorHAnsi"/>
                <w:sz w:val="22"/>
                <w:szCs w:val="22"/>
              </w:rPr>
              <w:t>2200 hrs 18 July 2014</w:t>
            </w:r>
          </w:p>
        </w:tc>
        <w:tc>
          <w:tcPr>
            <w:tcW w:w="6912" w:type="dxa"/>
            <w:shd w:val="clear" w:color="auto" w:fill="EDEDED" w:themeFill="accent3" w:themeFillTint="33"/>
          </w:tcPr>
          <w:p w14:paraId="58FCA09A" w14:textId="1EC12759" w:rsidR="00174CE9" w:rsidRPr="00174CE9" w:rsidRDefault="00E83218" w:rsidP="00E83218">
            <w:pPr>
              <w:pStyle w:val="TableText"/>
              <w:spacing w:before="40" w:after="40"/>
              <w:rPr>
                <w:rFonts w:asciiTheme="minorHAnsi" w:hAnsiTheme="minorHAnsi"/>
                <w:sz w:val="22"/>
                <w:szCs w:val="22"/>
              </w:rPr>
            </w:pPr>
            <w:r>
              <w:rPr>
                <w:rFonts w:asciiTheme="minorHAnsi" w:hAnsiTheme="minorHAnsi"/>
                <w:sz w:val="22"/>
                <w:szCs w:val="22"/>
              </w:rPr>
              <w:t>AEMO invoked c</w:t>
            </w:r>
            <w:r w:rsidR="00174CE9" w:rsidRPr="00174CE9">
              <w:rPr>
                <w:rFonts w:asciiTheme="minorHAnsi" w:hAnsiTheme="minorHAnsi"/>
                <w:sz w:val="22"/>
                <w:szCs w:val="22"/>
              </w:rPr>
              <w:t xml:space="preserve">onstraint </w:t>
            </w:r>
            <w:r>
              <w:rPr>
                <w:rFonts w:asciiTheme="minorHAnsi" w:hAnsiTheme="minorHAnsi"/>
                <w:sz w:val="22"/>
                <w:szCs w:val="22"/>
              </w:rPr>
              <w:t>set S-TITN1</w:t>
            </w:r>
            <w:r w:rsidR="00EE499C">
              <w:rPr>
                <w:rFonts w:asciiTheme="minorHAnsi" w:hAnsiTheme="minorHAnsi"/>
                <w:sz w:val="22"/>
                <w:szCs w:val="22"/>
              </w:rPr>
              <w:t xml:space="preserve"> for the outage of TIPS-TINS Line No.1 66 kV transmission line</w:t>
            </w:r>
          </w:p>
        </w:tc>
      </w:tr>
      <w:tr w:rsidR="00174CE9" w:rsidRPr="00174CE9" w14:paraId="60A892E2" w14:textId="77777777" w:rsidTr="003A2339">
        <w:tc>
          <w:tcPr>
            <w:tcW w:w="2263" w:type="dxa"/>
            <w:shd w:val="clear" w:color="auto" w:fill="EDEDED" w:themeFill="accent3" w:themeFillTint="33"/>
          </w:tcPr>
          <w:p w14:paraId="11017A1A" w14:textId="4F849C5E" w:rsidR="00174CE9" w:rsidRPr="00174CE9" w:rsidRDefault="00174CE9" w:rsidP="00174CE9">
            <w:pPr>
              <w:pStyle w:val="TableText"/>
              <w:spacing w:before="40" w:after="40"/>
              <w:rPr>
                <w:rFonts w:asciiTheme="minorHAnsi" w:hAnsiTheme="minorHAnsi"/>
                <w:sz w:val="22"/>
                <w:szCs w:val="22"/>
              </w:rPr>
            </w:pPr>
            <w:r w:rsidRPr="00174CE9">
              <w:rPr>
                <w:rFonts w:asciiTheme="minorHAnsi" w:hAnsiTheme="minorHAnsi"/>
                <w:sz w:val="22"/>
                <w:szCs w:val="22"/>
              </w:rPr>
              <w:t>2203 hrs 18 July 2014</w:t>
            </w:r>
          </w:p>
        </w:tc>
        <w:tc>
          <w:tcPr>
            <w:tcW w:w="6912" w:type="dxa"/>
            <w:shd w:val="clear" w:color="auto" w:fill="EDEDED" w:themeFill="accent3" w:themeFillTint="33"/>
          </w:tcPr>
          <w:p w14:paraId="00B5FC9C" w14:textId="29A1614F" w:rsidR="00174CE9" w:rsidRPr="00174CE9" w:rsidRDefault="00E83218" w:rsidP="00E83218">
            <w:pPr>
              <w:pStyle w:val="TableText"/>
              <w:spacing w:before="40" w:after="40"/>
              <w:rPr>
                <w:rFonts w:asciiTheme="minorHAnsi" w:hAnsiTheme="minorHAnsi"/>
                <w:sz w:val="22"/>
                <w:szCs w:val="22"/>
              </w:rPr>
            </w:pPr>
            <w:r>
              <w:rPr>
                <w:rFonts w:asciiTheme="minorHAnsi" w:hAnsiTheme="minorHAnsi"/>
                <w:sz w:val="22"/>
                <w:szCs w:val="22"/>
              </w:rPr>
              <w:t>ElectraNet de-energised TIPS – TINS No.1 66 kV transmission line</w:t>
            </w:r>
          </w:p>
        </w:tc>
      </w:tr>
      <w:tr w:rsidR="00174CE9" w:rsidRPr="00174CE9" w14:paraId="77DC64AA" w14:textId="77777777" w:rsidTr="003A2339">
        <w:tc>
          <w:tcPr>
            <w:tcW w:w="2263" w:type="dxa"/>
            <w:shd w:val="clear" w:color="auto" w:fill="EDEDED" w:themeFill="accent3" w:themeFillTint="33"/>
          </w:tcPr>
          <w:p w14:paraId="3E17DA5E" w14:textId="2CCE9572" w:rsidR="00174CE9" w:rsidRPr="00174CE9" w:rsidRDefault="00174CE9" w:rsidP="00174CE9">
            <w:pPr>
              <w:pStyle w:val="TableText"/>
              <w:spacing w:before="40" w:after="40"/>
              <w:rPr>
                <w:rFonts w:asciiTheme="minorHAnsi" w:hAnsiTheme="minorHAnsi"/>
                <w:sz w:val="22"/>
                <w:szCs w:val="22"/>
              </w:rPr>
            </w:pPr>
            <w:r w:rsidRPr="00174CE9">
              <w:rPr>
                <w:rFonts w:asciiTheme="minorHAnsi" w:hAnsiTheme="minorHAnsi"/>
                <w:sz w:val="22"/>
                <w:szCs w:val="22"/>
              </w:rPr>
              <w:t>2215 hrs 18 July 2014</w:t>
            </w:r>
          </w:p>
        </w:tc>
        <w:tc>
          <w:tcPr>
            <w:tcW w:w="6912" w:type="dxa"/>
            <w:shd w:val="clear" w:color="auto" w:fill="EDEDED" w:themeFill="accent3" w:themeFillTint="33"/>
          </w:tcPr>
          <w:p w14:paraId="34212D87" w14:textId="06323B10" w:rsidR="00174CE9" w:rsidRPr="00174CE9" w:rsidRDefault="00E83218" w:rsidP="00174CE9">
            <w:pPr>
              <w:pStyle w:val="TableText"/>
              <w:spacing w:before="40" w:after="40"/>
              <w:rPr>
                <w:rFonts w:asciiTheme="minorHAnsi" w:hAnsiTheme="minorHAnsi"/>
                <w:sz w:val="22"/>
                <w:szCs w:val="22"/>
              </w:rPr>
            </w:pPr>
            <w:r>
              <w:rPr>
                <w:rFonts w:asciiTheme="minorHAnsi" w:hAnsiTheme="minorHAnsi"/>
                <w:sz w:val="22"/>
                <w:szCs w:val="22"/>
              </w:rPr>
              <w:t>AEMO issued Market Notice 46081 to cancel</w:t>
            </w:r>
            <w:r w:rsidR="00174CE9" w:rsidRPr="00174CE9">
              <w:rPr>
                <w:rFonts w:asciiTheme="minorHAnsi" w:hAnsiTheme="minorHAnsi"/>
                <w:sz w:val="22"/>
                <w:szCs w:val="22"/>
              </w:rPr>
              <w:t xml:space="preserve"> th</w:t>
            </w:r>
            <w:r>
              <w:rPr>
                <w:rFonts w:asciiTheme="minorHAnsi" w:hAnsiTheme="minorHAnsi"/>
                <w:sz w:val="22"/>
                <w:szCs w:val="22"/>
              </w:rPr>
              <w:t>e reclassification of this incident</w:t>
            </w:r>
          </w:p>
        </w:tc>
      </w:tr>
      <w:tr w:rsidR="00EE499C" w:rsidRPr="00174CE9" w14:paraId="531A1DEF" w14:textId="77777777" w:rsidTr="003A2339">
        <w:tc>
          <w:tcPr>
            <w:tcW w:w="2263" w:type="dxa"/>
            <w:shd w:val="clear" w:color="auto" w:fill="EDEDED" w:themeFill="accent3" w:themeFillTint="33"/>
          </w:tcPr>
          <w:p w14:paraId="552F5C59" w14:textId="142A0AEF" w:rsidR="00EE499C" w:rsidRPr="00174CE9" w:rsidRDefault="003A2339" w:rsidP="00174CE9">
            <w:pPr>
              <w:pStyle w:val="TableText"/>
              <w:spacing w:before="40" w:after="40"/>
              <w:rPr>
                <w:rFonts w:asciiTheme="minorHAnsi" w:hAnsiTheme="minorHAnsi"/>
                <w:sz w:val="22"/>
                <w:szCs w:val="22"/>
              </w:rPr>
            </w:pPr>
            <w:r>
              <w:rPr>
                <w:rFonts w:asciiTheme="minorHAnsi" w:hAnsiTheme="minorHAnsi"/>
                <w:sz w:val="22"/>
                <w:szCs w:val="22"/>
              </w:rPr>
              <w:t>181</w:t>
            </w:r>
            <w:r w:rsidR="00EE499C">
              <w:rPr>
                <w:rFonts w:asciiTheme="minorHAnsi" w:hAnsiTheme="minorHAnsi"/>
                <w:sz w:val="22"/>
                <w:szCs w:val="22"/>
              </w:rPr>
              <w:t>0 hrs 19 July 2014</w:t>
            </w:r>
          </w:p>
        </w:tc>
        <w:tc>
          <w:tcPr>
            <w:tcW w:w="6912" w:type="dxa"/>
            <w:shd w:val="clear" w:color="auto" w:fill="EDEDED" w:themeFill="accent3" w:themeFillTint="33"/>
          </w:tcPr>
          <w:p w14:paraId="2BF240FA" w14:textId="77777777" w:rsidR="003A2339" w:rsidRDefault="00E83218" w:rsidP="00E83218">
            <w:pPr>
              <w:pStyle w:val="TableText"/>
              <w:spacing w:before="40" w:after="40"/>
              <w:rPr>
                <w:rFonts w:asciiTheme="minorHAnsi" w:hAnsiTheme="minorHAnsi"/>
                <w:sz w:val="22"/>
                <w:szCs w:val="22"/>
              </w:rPr>
            </w:pPr>
            <w:r>
              <w:rPr>
                <w:rFonts w:asciiTheme="minorHAnsi" w:hAnsiTheme="minorHAnsi"/>
                <w:sz w:val="22"/>
                <w:szCs w:val="22"/>
              </w:rPr>
              <w:t xml:space="preserve">ElectraNet </w:t>
            </w:r>
            <w:r w:rsidR="003A2339">
              <w:rPr>
                <w:rFonts w:asciiTheme="minorHAnsi" w:hAnsiTheme="minorHAnsi"/>
                <w:sz w:val="22"/>
                <w:szCs w:val="22"/>
              </w:rPr>
              <w:t>completed dropper repair</w:t>
            </w:r>
          </w:p>
          <w:p w14:paraId="14F69761" w14:textId="4E3A0DEC" w:rsidR="00EE499C" w:rsidRPr="00174CE9" w:rsidRDefault="003A2339" w:rsidP="00E83218">
            <w:pPr>
              <w:pStyle w:val="TableText"/>
              <w:spacing w:before="40" w:after="40"/>
              <w:rPr>
                <w:rFonts w:asciiTheme="minorHAnsi" w:hAnsiTheme="minorHAnsi"/>
                <w:sz w:val="22"/>
                <w:szCs w:val="22"/>
              </w:rPr>
            </w:pPr>
            <w:r>
              <w:rPr>
                <w:rFonts w:asciiTheme="minorHAnsi" w:hAnsiTheme="minorHAnsi"/>
                <w:sz w:val="22"/>
                <w:szCs w:val="22"/>
              </w:rPr>
              <w:t xml:space="preserve">ElectraNet </w:t>
            </w:r>
            <w:r w:rsidR="00E83218">
              <w:rPr>
                <w:rFonts w:asciiTheme="minorHAnsi" w:hAnsiTheme="minorHAnsi"/>
                <w:sz w:val="22"/>
                <w:szCs w:val="22"/>
              </w:rPr>
              <w:t>returned TIPS – TINS No.1 66 kV transmission line</w:t>
            </w:r>
            <w:r>
              <w:rPr>
                <w:rFonts w:asciiTheme="minorHAnsi" w:hAnsiTheme="minorHAnsi"/>
                <w:sz w:val="22"/>
                <w:szCs w:val="22"/>
              </w:rPr>
              <w:t xml:space="preserve"> to servi</w:t>
            </w:r>
            <w:r w:rsidR="00E83218">
              <w:rPr>
                <w:rFonts w:asciiTheme="minorHAnsi" w:hAnsiTheme="minorHAnsi"/>
                <w:sz w:val="22"/>
                <w:szCs w:val="22"/>
              </w:rPr>
              <w:t>ce AEMO  revoked c</w:t>
            </w:r>
            <w:r w:rsidR="00EE499C">
              <w:rPr>
                <w:rFonts w:asciiTheme="minorHAnsi" w:hAnsiTheme="minorHAnsi"/>
                <w:sz w:val="22"/>
                <w:szCs w:val="22"/>
              </w:rPr>
              <w:t>onstraint</w:t>
            </w:r>
            <w:r w:rsidR="00E83218">
              <w:rPr>
                <w:rFonts w:asciiTheme="minorHAnsi" w:hAnsiTheme="minorHAnsi"/>
                <w:sz w:val="22"/>
                <w:szCs w:val="22"/>
              </w:rPr>
              <w:t xml:space="preserve"> set S-TITN1</w:t>
            </w:r>
          </w:p>
        </w:tc>
      </w:tr>
    </w:tbl>
    <w:p w14:paraId="74DCEDD8" w14:textId="07B37B9C" w:rsidR="00A63251" w:rsidRPr="002B3F9D" w:rsidRDefault="00A63251" w:rsidP="002B3F9D">
      <w:pPr>
        <w:pStyle w:val="BodyText"/>
      </w:pPr>
    </w:p>
    <w:sectPr w:rsidR="00A63251" w:rsidRPr="002B3F9D" w:rsidSect="00192B51">
      <w:headerReference w:type="even" r:id="rId30"/>
      <w:footerReference w:type="even" r:id="rId31"/>
      <w:headerReference w:type="first" r:id="rId32"/>
      <w:footerReference w:type="first" r:id="rId33"/>
      <w:pgSz w:w="11907" w:h="16840" w:code="9"/>
      <w:pgMar w:top="1418" w:right="1361" w:bottom="851" w:left="1361"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5EA324" w14:textId="77777777" w:rsidR="00AC3ABA" w:rsidRDefault="00AC3ABA">
      <w:pPr>
        <w:spacing w:after="0" w:line="240" w:lineRule="auto"/>
      </w:pPr>
      <w:r>
        <w:separator/>
      </w:r>
    </w:p>
  </w:endnote>
  <w:endnote w:type="continuationSeparator" w:id="0">
    <w:p w14:paraId="044D372A" w14:textId="77777777" w:rsidR="00AC3ABA" w:rsidRDefault="00AC3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6FD89" w14:textId="77777777" w:rsidR="0057702B" w:rsidRPr="00830954" w:rsidRDefault="00C74AD2" w:rsidP="0057702B">
    <w:pPr>
      <w:pStyle w:val="FooterEven"/>
    </w:pPr>
    <w:r w:rsidRPr="008760A9">
      <w:rPr>
        <w:noProof/>
        <w:lang w:eastAsia="en-AU"/>
      </w:rPr>
      <mc:AlternateContent>
        <mc:Choice Requires="wps">
          <w:drawing>
            <wp:anchor distT="0" distB="0" distL="114300" distR="114300" simplePos="0" relativeHeight="251669504" behindDoc="1" locked="1" layoutInCell="1" allowOverlap="1" wp14:anchorId="0CB9666D" wp14:editId="3F9B0E4F">
              <wp:simplePos x="0" y="0"/>
              <wp:positionH relativeFrom="page">
                <wp:align>center</wp:align>
              </wp:positionH>
              <wp:positionV relativeFrom="page">
                <wp:posOffset>10153015</wp:posOffset>
              </wp:positionV>
              <wp:extent cx="5832000" cy="14400"/>
              <wp:effectExtent l="0" t="0" r="0" b="508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2000" cy="144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EB74B" id="Rectangle 7" o:spid="_x0000_s1026" style="position:absolute;margin-left:0;margin-top:799.45pt;width:459.2pt;height:1.15pt;z-index:-25164697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" fillcolor="#1e4164" stroked="f">
              <w10:wrap anchorx="page" anchory="page"/>
              <w10:anchorlock/>
            </v:rect>
          </w:pict>
        </mc:Fallback>
      </mc:AlternateContent>
    </w:r>
    <w:r w:rsidRPr="00BE272E">
      <w:rPr>
        <w:sz w:val="20"/>
        <w:szCs w:val="20"/>
      </w:rPr>
      <w:fldChar w:fldCharType="begin"/>
    </w:r>
    <w:r w:rsidRPr="00BE272E">
      <w:rPr>
        <w:sz w:val="20"/>
        <w:szCs w:val="20"/>
      </w:rPr>
      <w:instrText xml:space="preserve"> PAGE  </w:instrText>
    </w:r>
    <w:r w:rsidRPr="00BE272E">
      <w:rPr>
        <w:sz w:val="20"/>
        <w:szCs w:val="20"/>
      </w:rPr>
      <w:fldChar w:fldCharType="separate"/>
    </w:r>
    <w:r>
      <w:rPr>
        <w:noProof/>
        <w:sz w:val="20"/>
        <w:szCs w:val="20"/>
      </w:rPr>
      <w:t>1-2</w:t>
    </w:r>
    <w:r w:rsidRPr="00BE272E">
      <w:rPr>
        <w:sz w:val="20"/>
        <w:szCs w:val="20"/>
      </w:rPr>
      <w:fldChar w:fldCharType="end"/>
    </w:r>
    <w:r w:rsidRPr="00BE272E">
      <w:tab/>
    </w:r>
    <w:r w:rsidR="00B25161">
      <w:fldChar w:fldCharType="begin"/>
    </w:r>
    <w:r w:rsidR="00B25161">
      <w:instrText xml:space="preserve"> STYLEREF "Foreword Heading 1" </w:instrText>
    </w:r>
    <w:r w:rsidR="00B25161">
      <w:fldChar w:fldCharType="separate"/>
    </w:r>
    <w:r w:rsidR="00B225A6">
      <w:rPr>
        <w:b/>
        <w:bCs/>
        <w:noProof/>
        <w:lang w:val="en-US"/>
      </w:rPr>
      <w:t>Error! No text of specified style in document.</w:t>
    </w:r>
    <w:r w:rsidR="00B25161">
      <w:rPr>
        <w:noProof/>
      </w:rPr>
      <w:fldChar w:fldCharType="end"/>
    </w:r>
    <w:r w:rsidRPr="00BE272E">
      <w:tab/>
    </w:r>
    <w:r w:rsidRPr="004014E4">
      <w:rPr>
        <w:color w:val="948671"/>
      </w:rPr>
      <w:t xml:space="preserve">© AEMO </w:t>
    </w:r>
    <w:r w:rsidRPr="004014E4">
      <w:rPr>
        <w:color w:val="948671"/>
      </w:rPr>
      <w:fldChar w:fldCharType="begin"/>
    </w:r>
    <w:r w:rsidRPr="004014E4">
      <w:rPr>
        <w:color w:val="948671"/>
      </w:rPr>
      <w:instrText xml:space="preserve"> DOCPROPERTY "Date completed" </w:instrText>
    </w:r>
    <w:r w:rsidRPr="004014E4">
      <w:rPr>
        <w:color w:val="948671"/>
      </w:rPr>
      <w:fldChar w:fldCharType="separate"/>
    </w:r>
    <w:r w:rsidR="00B225A6">
      <w:rPr>
        <w:b/>
        <w:bCs/>
        <w:color w:val="948671"/>
        <w:lang w:val="en-US"/>
      </w:rPr>
      <w:t>Error! Unknown document property name.</w:t>
    </w:r>
    <w:r w:rsidRPr="004014E4">
      <w:rPr>
        <w:color w:val="94867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677BA" w14:textId="77777777" w:rsidR="0057702B" w:rsidRDefault="00C74AD2" w:rsidP="0057702B">
    <w:pPr>
      <w:pStyle w:val="Footer"/>
    </w:pPr>
    <w:r w:rsidRPr="008760A9">
      <w:rPr>
        <w:noProof/>
        <w:lang w:eastAsia="en-AU"/>
      </w:rPr>
      <mc:AlternateContent>
        <mc:Choice Requires="wps">
          <w:drawing>
            <wp:anchor distT="0" distB="0" distL="114300" distR="114300" simplePos="0" relativeHeight="251668480" behindDoc="1" locked="1" layoutInCell="1" allowOverlap="1" wp14:anchorId="3A80B4B5" wp14:editId="76A14C95">
              <wp:simplePos x="0" y="0"/>
              <wp:positionH relativeFrom="page">
                <wp:align>center</wp:align>
              </wp:positionH>
              <wp:positionV relativeFrom="page">
                <wp:posOffset>10153015</wp:posOffset>
              </wp:positionV>
              <wp:extent cx="5832000" cy="14400"/>
              <wp:effectExtent l="0" t="0" r="0" b="508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2000" cy="144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A2852" id="Rectangle 6" o:spid="_x0000_s1026" style="position:absolute;margin-left:0;margin-top:799.45pt;width:459.2pt;height:1.15pt;z-index:-25164800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" fillcolor="#1e4164" stroked="f">
              <w10:wrap anchorx="page" anchory="page"/>
              <w10:anchorlock/>
            </v:rect>
          </w:pict>
        </mc:Fallback>
      </mc:AlternateContent>
    </w:r>
    <w:r w:rsidRPr="004014E4">
      <w:rPr>
        <w:color w:val="948671"/>
      </w:rPr>
      <w:t xml:space="preserve">© AEMO </w:t>
    </w:r>
    <w:r w:rsidRPr="004014E4">
      <w:rPr>
        <w:color w:val="948671"/>
      </w:rPr>
      <w:fldChar w:fldCharType="begin"/>
    </w:r>
    <w:r w:rsidRPr="004014E4">
      <w:rPr>
        <w:color w:val="948671"/>
      </w:rPr>
      <w:instrText xml:space="preserve"> DOCPROPERTY "Date completed" </w:instrText>
    </w:r>
    <w:r w:rsidRPr="004014E4">
      <w:rPr>
        <w:color w:val="948671"/>
      </w:rPr>
      <w:fldChar w:fldCharType="separate"/>
    </w:r>
    <w:r w:rsidR="00B225A6">
      <w:rPr>
        <w:b/>
        <w:bCs/>
        <w:color w:val="948671"/>
        <w:lang w:val="en-US"/>
      </w:rPr>
      <w:t>Error! Unknown document property name.</w:t>
    </w:r>
    <w:r w:rsidRPr="004014E4">
      <w:rPr>
        <w:color w:val="948671"/>
      </w:rPr>
      <w:fldChar w:fldCharType="end"/>
    </w:r>
    <w:r w:rsidRPr="00BE272E">
      <w:tab/>
    </w:r>
    <w:r w:rsidR="00B25161">
      <w:fldChar w:fldCharType="begin"/>
    </w:r>
    <w:r w:rsidR="00B25161">
      <w:instrText xml:space="preserve"> STYLEREF "Foreword Heading 1" </w:instrText>
    </w:r>
    <w:r w:rsidR="00B25161">
      <w:fldChar w:fldCharType="separate"/>
    </w:r>
    <w:r w:rsidR="00B225A6">
      <w:rPr>
        <w:b/>
        <w:bCs/>
        <w:noProof/>
        <w:lang w:val="en-US"/>
      </w:rPr>
      <w:t>Error! No text of specified style in document.</w:t>
    </w:r>
    <w:r w:rsidR="00B25161">
      <w:rPr>
        <w:noProof/>
      </w:rPr>
      <w:fldChar w:fldCharType="end"/>
    </w:r>
    <w:r>
      <w:tab/>
    </w:r>
    <w:r w:rsidRPr="00BE272E">
      <w:rPr>
        <w:sz w:val="20"/>
        <w:szCs w:val="20"/>
      </w:rPr>
      <w:fldChar w:fldCharType="begin"/>
    </w:r>
    <w:r w:rsidRPr="00BE272E">
      <w:rPr>
        <w:sz w:val="20"/>
        <w:szCs w:val="20"/>
      </w:rPr>
      <w:instrText xml:space="preserve"> PAGE  </w:instrText>
    </w:r>
    <w:r w:rsidRPr="00BE272E">
      <w:rPr>
        <w:sz w:val="20"/>
        <w:szCs w:val="20"/>
      </w:rPr>
      <w:fldChar w:fldCharType="separate"/>
    </w:r>
    <w:r w:rsidR="00804765">
      <w:rPr>
        <w:noProof/>
        <w:sz w:val="20"/>
        <w:szCs w:val="20"/>
      </w:rPr>
      <w:t>8</w:t>
    </w:r>
    <w:r w:rsidRPr="00BE272E">
      <w:rPr>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EA6D2C" w14:textId="77777777" w:rsidR="0057702B" w:rsidRPr="0043744C" w:rsidRDefault="00C74AD2" w:rsidP="0057702B">
    <w:pPr>
      <w:pStyle w:val="Footer"/>
    </w:pPr>
    <w:r>
      <w:rPr>
        <w:noProof/>
        <w:lang w:eastAsia="en-AU"/>
      </w:rPr>
      <w:drawing>
        <wp:anchor distT="0" distB="0" distL="114300" distR="114300" simplePos="0" relativeHeight="251663360" behindDoc="1" locked="0" layoutInCell="1" allowOverlap="1" wp14:anchorId="3E8EB03D" wp14:editId="030BDD12">
          <wp:simplePos x="863600" y="9474200"/>
          <wp:positionH relativeFrom="page">
            <wp:align>center</wp:align>
          </wp:positionH>
          <wp:positionV relativeFrom="page">
            <wp:posOffset>8496935</wp:posOffset>
          </wp:positionV>
          <wp:extent cx="7567200" cy="1105200"/>
          <wp:effectExtent l="0" t="0" r="0"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irl2.png"/>
                  <pic:cNvPicPr/>
                </pic:nvPicPr>
                <pic:blipFill>
                  <a:blip r:embed="rId1">
                    <a:extLst>
                      <a:ext uri="{28A0092B-C50C-407E-A947-70E740481C1C}">
                        <a14:useLocalDpi xmlns:a14="http://schemas.microsoft.com/office/drawing/2010/main" val="0"/>
                      </a:ext>
                    </a:extLst>
                  </a:blip>
                  <a:stretch>
                    <a:fillRect/>
                  </a:stretch>
                </pic:blipFill>
                <pic:spPr>
                  <a:xfrm>
                    <a:off x="0" y="0"/>
                    <a:ext cx="7567200" cy="1105200"/>
                  </a:xfrm>
                  <a:prstGeom prst="rect">
                    <a:avLst/>
                  </a:prstGeom>
                </pic:spPr>
              </pic:pic>
            </a:graphicData>
          </a:graphic>
          <wp14:sizeRelH relativeFrom="margin">
            <wp14:pctWidth>0</wp14:pctWidth>
          </wp14:sizeRelH>
          <wp14:sizeRelV relativeFrom="margin">
            <wp14:pctHeight>0</wp14:pctHeight>
          </wp14:sizeRelV>
        </wp:anchor>
      </w:drawing>
    </w:r>
    <w:r w:rsidRPr="008760A9">
      <w:rPr>
        <w:noProof/>
        <w:lang w:eastAsia="en-AU"/>
      </w:rPr>
      <w:drawing>
        <wp:anchor distT="0" distB="0" distL="114300" distR="114300" simplePos="0" relativeHeight="251662336" behindDoc="1" locked="1" layoutInCell="1" allowOverlap="1" wp14:anchorId="792CB05C" wp14:editId="4276BBCD">
          <wp:simplePos x="0" y="0"/>
          <wp:positionH relativeFrom="page">
            <wp:posOffset>327660</wp:posOffset>
          </wp:positionH>
          <wp:positionV relativeFrom="page">
            <wp:posOffset>9703435</wp:posOffset>
          </wp:positionV>
          <wp:extent cx="1854000" cy="615600"/>
          <wp:effectExtent l="0" t="0" r="0" b="0"/>
          <wp:wrapTight wrapText="bothSides">
            <wp:wrapPolygon edited="0">
              <wp:start x="0" y="0"/>
              <wp:lineTo x="0" y="20731"/>
              <wp:lineTo x="21311" y="20731"/>
              <wp:lineTo x="21311" y="0"/>
              <wp:lineTo x="0" y="0"/>
            </wp:wrapPolygon>
          </wp:wrapTight>
          <wp:docPr id="2"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2" cstate="print"/>
                  <a:stretch>
                    <a:fillRect/>
                  </a:stretch>
                </pic:blipFill>
                <pic:spPr bwMode="auto">
                  <a:xfrm>
                    <a:off x="0" y="0"/>
                    <a:ext cx="1854000" cy="615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A01E1" w14:textId="77777777" w:rsidR="00804765" w:rsidRPr="00830954" w:rsidRDefault="00804765" w:rsidP="0057702B">
    <w:pPr>
      <w:pStyle w:val="FooterEven"/>
    </w:pPr>
    <w:r w:rsidRPr="008760A9">
      <w:rPr>
        <w:noProof/>
        <w:lang w:eastAsia="en-AU"/>
      </w:rPr>
      <mc:AlternateContent>
        <mc:Choice Requires="wps">
          <w:drawing>
            <wp:anchor distT="0" distB="0" distL="114300" distR="114300" simplePos="0" relativeHeight="251716608" behindDoc="1" locked="1" layoutInCell="1" allowOverlap="1" wp14:anchorId="6E756BFD" wp14:editId="29BCAF1D">
              <wp:simplePos x="0" y="0"/>
              <wp:positionH relativeFrom="page">
                <wp:align>center</wp:align>
              </wp:positionH>
              <wp:positionV relativeFrom="page">
                <wp:posOffset>10153015</wp:posOffset>
              </wp:positionV>
              <wp:extent cx="5832000" cy="14400"/>
              <wp:effectExtent l="0" t="0" r="0" b="508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2000" cy="144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BA32E" id="Rectangle 29" o:spid="_x0000_s1026" style="position:absolute;margin-left:0;margin-top:799.45pt;width:459.2pt;height:1.15pt;z-index:-25159987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" fillcolor="#1e4164" stroked="f">
              <w10:wrap anchorx="page" anchory="page"/>
              <w10:anchorlock/>
            </v:rect>
          </w:pict>
        </mc:Fallback>
      </mc:AlternateContent>
    </w:r>
    <w:r w:rsidRPr="00BE272E">
      <w:rPr>
        <w:sz w:val="20"/>
        <w:szCs w:val="20"/>
      </w:rPr>
      <w:fldChar w:fldCharType="begin"/>
    </w:r>
    <w:r w:rsidRPr="00BE272E">
      <w:rPr>
        <w:sz w:val="20"/>
        <w:szCs w:val="20"/>
      </w:rPr>
      <w:instrText xml:space="preserve"> PAGE  </w:instrText>
    </w:r>
    <w:r w:rsidRPr="00BE272E">
      <w:rPr>
        <w:sz w:val="20"/>
        <w:szCs w:val="20"/>
      </w:rPr>
      <w:fldChar w:fldCharType="separate"/>
    </w:r>
    <w:r>
      <w:rPr>
        <w:noProof/>
        <w:sz w:val="20"/>
        <w:szCs w:val="20"/>
      </w:rPr>
      <w:t>1-1</w:t>
    </w:r>
    <w:r w:rsidRPr="00BE272E">
      <w:rPr>
        <w:sz w:val="20"/>
        <w:szCs w:val="20"/>
      </w:rPr>
      <w:fldChar w:fldCharType="end"/>
    </w:r>
    <w:r w:rsidRPr="00BE272E">
      <w:tab/>
    </w:r>
    <w:fldSimple w:instr=" STYLEREF &quot;Heading 1&quot; ">
      <w:r w:rsidR="00B225A6">
        <w:rPr>
          <w:noProof/>
        </w:rPr>
        <w:t>OVERVIEW</w:t>
      </w:r>
    </w:fldSimple>
    <w:r w:rsidRPr="00BE272E">
      <w:tab/>
    </w:r>
    <w:r w:rsidRPr="004014E4">
      <w:rPr>
        <w:color w:val="948671"/>
      </w:rPr>
      <w:t xml:space="preserve">© AEMO </w:t>
    </w:r>
    <w:r w:rsidRPr="004014E4">
      <w:rPr>
        <w:color w:val="948671"/>
      </w:rPr>
      <w:fldChar w:fldCharType="begin"/>
    </w:r>
    <w:r w:rsidRPr="004014E4">
      <w:rPr>
        <w:color w:val="948671"/>
      </w:rPr>
      <w:instrText xml:space="preserve"> DOCPROPERTY "Date completed" </w:instrText>
    </w:r>
    <w:r w:rsidRPr="004014E4">
      <w:rPr>
        <w:color w:val="948671"/>
      </w:rPr>
      <w:fldChar w:fldCharType="separate"/>
    </w:r>
    <w:r w:rsidR="00B225A6">
      <w:rPr>
        <w:b/>
        <w:bCs/>
        <w:color w:val="948671"/>
        <w:lang w:val="en-US"/>
      </w:rPr>
      <w:t>Error! Unknown document property name.</w:t>
    </w:r>
    <w:r w:rsidRPr="004014E4">
      <w:rPr>
        <w:color w:val="94867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65D97" w14:textId="77777777" w:rsidR="00804765" w:rsidRPr="006D5BB6" w:rsidRDefault="00804765" w:rsidP="0057702B">
    <w:pPr>
      <w:pStyle w:val="Footer"/>
      <w:rPr>
        <w:rFonts w:asciiTheme="minorHAnsi" w:hAnsiTheme="minorHAnsi"/>
        <w:sz w:val="18"/>
        <w:szCs w:val="18"/>
      </w:rPr>
    </w:pPr>
    <w:r w:rsidRPr="006D5BB6">
      <w:rPr>
        <w:rFonts w:asciiTheme="minorHAnsi" w:hAnsiTheme="minorHAnsi"/>
        <w:noProof/>
        <w:sz w:val="18"/>
        <w:szCs w:val="18"/>
        <w:lang w:eastAsia="en-AU"/>
      </w:rPr>
      <mc:AlternateContent>
        <mc:Choice Requires="wps">
          <w:drawing>
            <wp:anchor distT="0" distB="0" distL="114300" distR="114300" simplePos="0" relativeHeight="251715584" behindDoc="1" locked="1" layoutInCell="1" allowOverlap="1" wp14:anchorId="4696C79F" wp14:editId="217501AB">
              <wp:simplePos x="0" y="0"/>
              <wp:positionH relativeFrom="page">
                <wp:align>center</wp:align>
              </wp:positionH>
              <wp:positionV relativeFrom="page">
                <wp:posOffset>10153015</wp:posOffset>
              </wp:positionV>
              <wp:extent cx="5832000" cy="14400"/>
              <wp:effectExtent l="0" t="0" r="0" b="508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2000" cy="144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86AA8" id="Rectangle 26" o:spid="_x0000_s1026" style="position:absolute;margin-left:0;margin-top:799.45pt;width:459.2pt;height:1.15pt;z-index:-25160089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" fillcolor="#1e4164" stroked="f">
              <w10:wrap anchorx="page" anchory="page"/>
              <w10:anchorlock/>
            </v:rect>
          </w:pict>
        </mc:Fallback>
      </mc:AlternateContent>
    </w:r>
    <w:r w:rsidRPr="006D5BB6">
      <w:rPr>
        <w:rFonts w:asciiTheme="minorHAnsi" w:hAnsiTheme="minorHAnsi"/>
        <w:color w:val="948671"/>
        <w:sz w:val="18"/>
        <w:szCs w:val="18"/>
      </w:rPr>
      <w:t>© AEMO</w:t>
    </w:r>
    <w:r w:rsidRPr="00BE272E">
      <w:tab/>
    </w:r>
    <w:r w:rsidRPr="006D5BB6">
      <w:rPr>
        <w:rFonts w:asciiTheme="minorHAnsi" w:hAnsiTheme="minorHAnsi"/>
        <w:sz w:val="18"/>
        <w:szCs w:val="18"/>
      </w:rPr>
      <w:fldChar w:fldCharType="begin"/>
    </w:r>
    <w:r w:rsidRPr="006D5BB6">
      <w:rPr>
        <w:rFonts w:asciiTheme="minorHAnsi" w:hAnsiTheme="minorHAnsi"/>
        <w:sz w:val="18"/>
        <w:szCs w:val="18"/>
      </w:rPr>
      <w:instrText xml:space="preserve"> PAGE   \* MERGEFORMAT </w:instrText>
    </w:r>
    <w:r w:rsidRPr="006D5BB6">
      <w:rPr>
        <w:rFonts w:asciiTheme="minorHAnsi" w:hAnsiTheme="minorHAnsi"/>
        <w:sz w:val="18"/>
        <w:szCs w:val="18"/>
      </w:rPr>
      <w:fldChar w:fldCharType="separate"/>
    </w:r>
    <w:r w:rsidR="00994E67">
      <w:rPr>
        <w:rFonts w:asciiTheme="minorHAnsi" w:hAnsiTheme="minorHAnsi"/>
        <w:noProof/>
        <w:sz w:val="18"/>
        <w:szCs w:val="18"/>
      </w:rPr>
      <w:t>2</w:t>
    </w:r>
    <w:r w:rsidRPr="006D5BB6">
      <w:rPr>
        <w:rFonts w:asciiTheme="minorHAnsi" w:hAnsiTheme="minorHAnsi"/>
        <w:noProo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C9A89" w14:textId="77777777" w:rsidR="00804765" w:rsidRPr="0043744C" w:rsidRDefault="00804765" w:rsidP="0057702B">
    <w:pPr>
      <w:pStyle w:val="Footer"/>
    </w:pPr>
    <w:r>
      <w:rPr>
        <w:noProof/>
        <w:lang w:eastAsia="en-AU"/>
      </w:rPr>
      <w:drawing>
        <wp:anchor distT="0" distB="0" distL="114300" distR="114300" simplePos="0" relativeHeight="251721728" behindDoc="1" locked="0" layoutInCell="1" allowOverlap="1" wp14:anchorId="22ABB39B" wp14:editId="301614B5">
          <wp:simplePos x="863600" y="9474200"/>
          <wp:positionH relativeFrom="page">
            <wp:align>center</wp:align>
          </wp:positionH>
          <wp:positionV relativeFrom="page">
            <wp:posOffset>8496935</wp:posOffset>
          </wp:positionV>
          <wp:extent cx="7567200" cy="1105200"/>
          <wp:effectExtent l="0" t="0" r="0" b="0"/>
          <wp:wrapNone/>
          <wp:docPr id="717" name="Picture 7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irl2.png"/>
                  <pic:cNvPicPr/>
                </pic:nvPicPr>
                <pic:blipFill>
                  <a:blip r:embed="rId1">
                    <a:extLst>
                      <a:ext uri="{28A0092B-C50C-407E-A947-70E740481C1C}">
                        <a14:useLocalDpi xmlns:a14="http://schemas.microsoft.com/office/drawing/2010/main" val="0"/>
                      </a:ext>
                    </a:extLst>
                  </a:blip>
                  <a:stretch>
                    <a:fillRect/>
                  </a:stretch>
                </pic:blipFill>
                <pic:spPr>
                  <a:xfrm>
                    <a:off x="0" y="0"/>
                    <a:ext cx="7567200" cy="1105200"/>
                  </a:xfrm>
                  <a:prstGeom prst="rect">
                    <a:avLst/>
                  </a:prstGeom>
                </pic:spPr>
              </pic:pic>
            </a:graphicData>
          </a:graphic>
          <wp14:sizeRelH relativeFrom="margin">
            <wp14:pctWidth>0</wp14:pctWidth>
          </wp14:sizeRelH>
          <wp14:sizeRelV relativeFrom="margin">
            <wp14:pctHeight>0</wp14:pctHeight>
          </wp14:sizeRelV>
        </wp:anchor>
      </w:drawing>
    </w:r>
    <w:r w:rsidRPr="008760A9">
      <w:rPr>
        <w:noProof/>
        <w:lang w:eastAsia="en-AU"/>
      </w:rPr>
      <w:drawing>
        <wp:anchor distT="0" distB="0" distL="114300" distR="114300" simplePos="0" relativeHeight="251720704" behindDoc="1" locked="1" layoutInCell="1" allowOverlap="1" wp14:anchorId="5A251D99" wp14:editId="5CED591C">
          <wp:simplePos x="0" y="0"/>
          <wp:positionH relativeFrom="page">
            <wp:posOffset>327660</wp:posOffset>
          </wp:positionH>
          <wp:positionV relativeFrom="page">
            <wp:posOffset>9703435</wp:posOffset>
          </wp:positionV>
          <wp:extent cx="1854000" cy="615600"/>
          <wp:effectExtent l="0" t="0" r="0" b="0"/>
          <wp:wrapTight wrapText="bothSides">
            <wp:wrapPolygon edited="0">
              <wp:start x="0" y="0"/>
              <wp:lineTo x="0" y="20731"/>
              <wp:lineTo x="21311" y="20731"/>
              <wp:lineTo x="21311" y="0"/>
              <wp:lineTo x="0" y="0"/>
            </wp:wrapPolygon>
          </wp:wrapTight>
          <wp:docPr id="718"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2" cstate="print"/>
                  <a:stretch>
                    <a:fillRect/>
                  </a:stretch>
                </pic:blipFill>
                <pic:spPr bwMode="auto">
                  <a:xfrm>
                    <a:off x="0" y="0"/>
                    <a:ext cx="1854000" cy="615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6EB46" w14:textId="77777777" w:rsidR="0057702B" w:rsidRPr="00830954" w:rsidRDefault="00C74AD2" w:rsidP="0057702B">
    <w:pPr>
      <w:pStyle w:val="FooterEven"/>
    </w:pPr>
    <w:r w:rsidRPr="008760A9">
      <w:rPr>
        <w:noProof/>
        <w:lang w:eastAsia="en-AU"/>
      </w:rPr>
      <mc:AlternateContent>
        <mc:Choice Requires="wps">
          <w:drawing>
            <wp:anchor distT="0" distB="0" distL="114300" distR="114300" simplePos="0" relativeHeight="251687936" behindDoc="1" locked="1" layoutInCell="1" allowOverlap="1" wp14:anchorId="4A53889B" wp14:editId="01AC7841">
              <wp:simplePos x="0" y="0"/>
              <wp:positionH relativeFrom="page">
                <wp:align>center</wp:align>
              </wp:positionH>
              <wp:positionV relativeFrom="page">
                <wp:posOffset>10153015</wp:posOffset>
              </wp:positionV>
              <wp:extent cx="5832000" cy="14400"/>
              <wp:effectExtent l="0" t="0" r="0" b="5080"/>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2000" cy="144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C238C" id="Rectangle 119" o:spid="_x0000_s1026" style="position:absolute;margin-left:0;margin-top:799.45pt;width:459.2pt;height:1.15pt;z-index:-25162854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" fillcolor="#1e4164" stroked="f">
              <w10:wrap anchorx="page" anchory="page"/>
              <w10:anchorlock/>
            </v:rect>
          </w:pict>
        </mc:Fallback>
      </mc:AlternateContent>
    </w:r>
    <w:r w:rsidRPr="00BE272E">
      <w:rPr>
        <w:sz w:val="20"/>
        <w:szCs w:val="20"/>
      </w:rPr>
      <w:fldChar w:fldCharType="begin"/>
    </w:r>
    <w:r w:rsidRPr="00BE272E">
      <w:rPr>
        <w:sz w:val="20"/>
        <w:szCs w:val="20"/>
      </w:rPr>
      <w:instrText xml:space="preserve"> PAGE  </w:instrText>
    </w:r>
    <w:r w:rsidRPr="00BE272E">
      <w:rPr>
        <w:sz w:val="20"/>
        <w:szCs w:val="20"/>
      </w:rPr>
      <w:fldChar w:fldCharType="separate"/>
    </w:r>
    <w:r>
      <w:rPr>
        <w:noProof/>
        <w:sz w:val="20"/>
        <w:szCs w:val="20"/>
      </w:rPr>
      <w:t>ii</w:t>
    </w:r>
    <w:r w:rsidRPr="00BE272E">
      <w:rPr>
        <w:sz w:val="20"/>
        <w:szCs w:val="20"/>
      </w:rPr>
      <w:fldChar w:fldCharType="end"/>
    </w:r>
    <w:r w:rsidRPr="00BE272E">
      <w:tab/>
    </w:r>
    <w:r>
      <w:fldChar w:fldCharType="begin"/>
    </w:r>
    <w:r>
      <w:instrText xml:space="preserve"> QUOTE "Contents" </w:instrText>
    </w:r>
    <w:r>
      <w:fldChar w:fldCharType="separate"/>
    </w:r>
    <w:r w:rsidR="00B225A6">
      <w:t>Contents</w:t>
    </w:r>
    <w:r>
      <w:rPr>
        <w:noProof/>
      </w:rPr>
      <w:fldChar w:fldCharType="end"/>
    </w:r>
    <w:r w:rsidRPr="00BE272E">
      <w:tab/>
    </w:r>
    <w:r w:rsidRPr="004014E4">
      <w:rPr>
        <w:color w:val="948671"/>
      </w:rPr>
      <w:t xml:space="preserve">© AEMO </w:t>
    </w:r>
    <w:r w:rsidRPr="004014E4">
      <w:rPr>
        <w:color w:val="948671"/>
      </w:rPr>
      <w:fldChar w:fldCharType="begin"/>
    </w:r>
    <w:r w:rsidRPr="004014E4">
      <w:rPr>
        <w:color w:val="948671"/>
      </w:rPr>
      <w:instrText xml:space="preserve"> DOCPROPERTY "Date completed" </w:instrText>
    </w:r>
    <w:r w:rsidRPr="004014E4">
      <w:rPr>
        <w:color w:val="948671"/>
      </w:rPr>
      <w:fldChar w:fldCharType="separate"/>
    </w:r>
    <w:r w:rsidR="00B225A6">
      <w:rPr>
        <w:b/>
        <w:bCs/>
        <w:color w:val="948671"/>
        <w:lang w:val="en-US"/>
      </w:rPr>
      <w:t>Error! Unknown document property name.</w:t>
    </w:r>
    <w:r w:rsidRPr="004014E4">
      <w:rPr>
        <w:color w:val="948671"/>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A04CF" w14:textId="77777777" w:rsidR="0057702B" w:rsidRPr="0043744C" w:rsidRDefault="00C74AD2" w:rsidP="0057702B">
    <w:pPr>
      <w:pStyle w:val="Footer"/>
    </w:pPr>
    <w:r>
      <w:rPr>
        <w:noProof/>
        <w:lang w:eastAsia="en-AU"/>
      </w:rPr>
      <w:drawing>
        <wp:anchor distT="0" distB="0" distL="114300" distR="114300" simplePos="0" relativeHeight="251709440" behindDoc="1" locked="0" layoutInCell="1" allowOverlap="1" wp14:anchorId="17658D02" wp14:editId="2DDF4E7C">
          <wp:simplePos x="863600" y="9474200"/>
          <wp:positionH relativeFrom="page">
            <wp:align>center</wp:align>
          </wp:positionH>
          <wp:positionV relativeFrom="page">
            <wp:posOffset>8496935</wp:posOffset>
          </wp:positionV>
          <wp:extent cx="7567200" cy="1105200"/>
          <wp:effectExtent l="0" t="0" r="0" b="0"/>
          <wp:wrapNone/>
          <wp:docPr id="735" name="Picture 7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irl2.png"/>
                  <pic:cNvPicPr/>
                </pic:nvPicPr>
                <pic:blipFill>
                  <a:blip r:embed="rId1">
                    <a:extLst>
                      <a:ext uri="{28A0092B-C50C-407E-A947-70E740481C1C}">
                        <a14:useLocalDpi xmlns:a14="http://schemas.microsoft.com/office/drawing/2010/main" val="0"/>
                      </a:ext>
                    </a:extLst>
                  </a:blip>
                  <a:stretch>
                    <a:fillRect/>
                  </a:stretch>
                </pic:blipFill>
                <pic:spPr>
                  <a:xfrm>
                    <a:off x="0" y="0"/>
                    <a:ext cx="7567200" cy="1105200"/>
                  </a:xfrm>
                  <a:prstGeom prst="rect">
                    <a:avLst/>
                  </a:prstGeom>
                </pic:spPr>
              </pic:pic>
            </a:graphicData>
          </a:graphic>
          <wp14:sizeRelH relativeFrom="margin">
            <wp14:pctWidth>0</wp14:pctWidth>
          </wp14:sizeRelH>
          <wp14:sizeRelV relativeFrom="margin">
            <wp14:pctHeight>0</wp14:pctHeight>
          </wp14:sizeRelV>
        </wp:anchor>
      </w:drawing>
    </w:r>
    <w:r w:rsidRPr="008760A9">
      <w:rPr>
        <w:noProof/>
        <w:lang w:eastAsia="en-AU"/>
      </w:rPr>
      <w:drawing>
        <wp:anchor distT="0" distB="0" distL="114300" distR="114300" simplePos="0" relativeHeight="251708416" behindDoc="1" locked="1" layoutInCell="1" allowOverlap="1" wp14:anchorId="6AD2ACD5" wp14:editId="2F3D53A7">
          <wp:simplePos x="0" y="0"/>
          <wp:positionH relativeFrom="page">
            <wp:posOffset>327660</wp:posOffset>
          </wp:positionH>
          <wp:positionV relativeFrom="page">
            <wp:posOffset>9703435</wp:posOffset>
          </wp:positionV>
          <wp:extent cx="1854000" cy="615600"/>
          <wp:effectExtent l="0" t="0" r="0" b="0"/>
          <wp:wrapTight wrapText="bothSides">
            <wp:wrapPolygon edited="0">
              <wp:start x="0" y="0"/>
              <wp:lineTo x="0" y="20731"/>
              <wp:lineTo x="21311" y="20731"/>
              <wp:lineTo x="21311" y="0"/>
              <wp:lineTo x="0" y="0"/>
            </wp:wrapPolygon>
          </wp:wrapTight>
          <wp:docPr id="288"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2" cstate="print"/>
                  <a:stretch>
                    <a:fillRect/>
                  </a:stretch>
                </pic:blipFill>
                <pic:spPr bwMode="auto">
                  <a:xfrm>
                    <a:off x="0" y="0"/>
                    <a:ext cx="1854000" cy="615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2C8F9F" w14:textId="77777777" w:rsidR="00AC3ABA" w:rsidRDefault="00AC3ABA">
      <w:pPr>
        <w:spacing w:after="0" w:line="240" w:lineRule="auto"/>
      </w:pPr>
      <w:r>
        <w:separator/>
      </w:r>
    </w:p>
  </w:footnote>
  <w:footnote w:type="continuationSeparator" w:id="0">
    <w:p w14:paraId="1AC08A2A" w14:textId="77777777" w:rsidR="00AC3ABA" w:rsidRDefault="00AC3ABA">
      <w:pPr>
        <w:spacing w:after="0" w:line="240" w:lineRule="auto"/>
      </w:pPr>
      <w:r>
        <w:continuationSeparator/>
      </w:r>
    </w:p>
  </w:footnote>
  <w:footnote w:id="1">
    <w:p w14:paraId="2F7C71A3" w14:textId="39DE688C" w:rsidR="00C31F24" w:rsidRDefault="00C31F24">
      <w:pPr>
        <w:pStyle w:val="FootnoteText"/>
      </w:pPr>
      <w:r w:rsidRPr="006731C4">
        <w:rPr>
          <w:rStyle w:val="FootnoteReference"/>
          <w:sz w:val="18"/>
          <w:szCs w:val="18"/>
        </w:rPr>
        <w:footnoteRef/>
      </w:r>
      <w:r w:rsidRPr="006731C4">
        <w:rPr>
          <w:rStyle w:val="FootnoteReference"/>
          <w:sz w:val="18"/>
          <w:szCs w:val="18"/>
        </w:rPr>
        <w:t xml:space="preserve"> </w:t>
      </w:r>
      <w:r w:rsidRPr="00C31F24">
        <w:rPr>
          <w:rFonts w:asciiTheme="minorHAnsi" w:eastAsia="Calibri" w:hAnsiTheme="minorHAnsi"/>
          <w:color w:val="auto"/>
          <w:sz w:val="18"/>
          <w:szCs w:val="18"/>
        </w:rPr>
        <w:t xml:space="preserve">A conductor </w:t>
      </w:r>
      <w:r w:rsidR="006731C4">
        <w:rPr>
          <w:rFonts w:asciiTheme="minorHAnsi" w:eastAsia="Calibri" w:hAnsiTheme="minorHAnsi"/>
          <w:color w:val="auto"/>
          <w:sz w:val="18"/>
          <w:szCs w:val="18"/>
        </w:rPr>
        <w:t>connecting a transmission tower to electrical plant in a substation</w:t>
      </w:r>
    </w:p>
  </w:footnote>
  <w:footnote w:id="2">
    <w:p w14:paraId="5A1097CE" w14:textId="1AA394C9" w:rsidR="00D30C38" w:rsidRPr="009864A8" w:rsidRDefault="00D30C38" w:rsidP="00D30C38">
      <w:pPr>
        <w:pStyle w:val="BodyText"/>
        <w:spacing w:after="0"/>
        <w:ind w:left="113" w:hanging="113"/>
        <w:rPr>
          <w:rFonts w:asciiTheme="minorHAnsi" w:hAnsiTheme="minorHAnsi"/>
          <w:szCs w:val="18"/>
        </w:rPr>
      </w:pPr>
      <w:r w:rsidRPr="006731C4">
        <w:rPr>
          <w:rStyle w:val="FootnoteReference"/>
          <w:rFonts w:ascii="Calibri" w:eastAsiaTheme="minorHAnsi" w:hAnsi="Calibri"/>
          <w:color w:val="000000" w:themeColor="text1"/>
          <w:szCs w:val="18"/>
        </w:rPr>
        <w:footnoteRef/>
      </w:r>
      <w:r w:rsidRPr="006731C4">
        <w:rPr>
          <w:rStyle w:val="FootnoteReference"/>
          <w:rFonts w:ascii="Calibri" w:eastAsiaTheme="minorHAnsi" w:hAnsi="Calibri"/>
          <w:color w:val="000000" w:themeColor="text1"/>
        </w:rPr>
        <w:t xml:space="preserve"> </w:t>
      </w:r>
      <w:r w:rsidRPr="009864A8">
        <w:rPr>
          <w:rFonts w:asciiTheme="minorHAnsi" w:hAnsiTheme="minorHAnsi"/>
          <w:szCs w:val="18"/>
        </w:rPr>
        <w:t>Clause 4.8.15(a)(1)(i) and AEMC Reliability Panel Guidelines for Identifying</w:t>
      </w:r>
      <w:r w:rsidR="004040CA">
        <w:rPr>
          <w:rFonts w:asciiTheme="minorHAnsi" w:hAnsiTheme="minorHAnsi"/>
          <w:szCs w:val="18"/>
        </w:rPr>
        <w:t xml:space="preserve"> Reviewable Operating Incidents</w:t>
      </w:r>
    </w:p>
  </w:footnote>
  <w:footnote w:id="3">
    <w:p w14:paraId="499C92C7" w14:textId="77777777" w:rsidR="00D30C38" w:rsidRPr="009864A8" w:rsidRDefault="00D30C38" w:rsidP="00D30C38">
      <w:pPr>
        <w:pStyle w:val="FootnoteText"/>
        <w:rPr>
          <w:rFonts w:asciiTheme="minorHAnsi" w:hAnsiTheme="minorHAnsi"/>
          <w:sz w:val="18"/>
          <w:szCs w:val="18"/>
        </w:rPr>
      </w:pPr>
      <w:r w:rsidRPr="009864A8">
        <w:rPr>
          <w:rStyle w:val="FootnoteReference"/>
          <w:rFonts w:asciiTheme="minorHAnsi" w:hAnsiTheme="minorHAnsi"/>
          <w:sz w:val="18"/>
          <w:szCs w:val="18"/>
        </w:rPr>
        <w:footnoteRef/>
      </w:r>
      <w:r w:rsidRPr="009864A8">
        <w:rPr>
          <w:rFonts w:asciiTheme="minorHAnsi" w:hAnsiTheme="minorHAnsi"/>
          <w:sz w:val="18"/>
          <w:szCs w:val="18"/>
        </w:rPr>
        <w:t xml:space="preserve"> NER Clause 4.8.15 (b)</w:t>
      </w:r>
    </w:p>
  </w:footnote>
  <w:footnote w:id="4">
    <w:p w14:paraId="45CD3EB8" w14:textId="426101E7" w:rsidR="007616BA" w:rsidRPr="00041ACD" w:rsidRDefault="007616BA" w:rsidP="007616BA">
      <w:pPr>
        <w:pStyle w:val="FootnoteText"/>
        <w:rPr>
          <w:color w:val="0000FF"/>
          <w:sz w:val="18"/>
          <w:szCs w:val="18"/>
        </w:rPr>
      </w:pPr>
      <w:r w:rsidRPr="00B33562">
        <w:rPr>
          <w:rStyle w:val="FootnoteReference"/>
          <w:sz w:val="18"/>
          <w:szCs w:val="18"/>
        </w:rPr>
        <w:footnoteRef/>
      </w:r>
      <w:r>
        <w:rPr>
          <w:sz w:val="18"/>
          <w:szCs w:val="18"/>
        </w:rPr>
        <w:t xml:space="preserve"> ElectraNet </w:t>
      </w:r>
      <w:r w:rsidRPr="00B33562">
        <w:rPr>
          <w:sz w:val="18"/>
          <w:szCs w:val="18"/>
        </w:rPr>
        <w:t>is the Transmission Networ</w:t>
      </w:r>
      <w:r>
        <w:rPr>
          <w:sz w:val="18"/>
          <w:szCs w:val="18"/>
        </w:rPr>
        <w:t>k Service Provider in the South Australia region</w:t>
      </w:r>
    </w:p>
  </w:footnote>
  <w:footnote w:id="5">
    <w:p w14:paraId="12414417" w14:textId="1E208A57" w:rsidR="00404350" w:rsidRPr="00404350" w:rsidRDefault="00404350">
      <w:pPr>
        <w:pStyle w:val="FootnoteText"/>
        <w:rPr>
          <w:rFonts w:asciiTheme="minorHAnsi" w:eastAsia="Calibri" w:hAnsiTheme="minorHAnsi"/>
          <w:color w:val="auto"/>
          <w:sz w:val="18"/>
          <w:szCs w:val="18"/>
        </w:rPr>
      </w:pPr>
      <w:r w:rsidRPr="00404350">
        <w:rPr>
          <w:rStyle w:val="FootnoteReference"/>
          <w:sz w:val="18"/>
          <w:szCs w:val="18"/>
        </w:rPr>
        <w:footnoteRef/>
      </w:r>
      <w:r>
        <w:t xml:space="preserve"> </w:t>
      </w:r>
      <w:r w:rsidRPr="00404350">
        <w:rPr>
          <w:rFonts w:asciiTheme="minorHAnsi" w:eastAsia="Calibri" w:hAnsiTheme="minorHAnsi"/>
          <w:color w:val="auto"/>
          <w:sz w:val="18"/>
          <w:szCs w:val="18"/>
        </w:rPr>
        <w:t>Origin Energy is the operator of Quarantine Power Station</w:t>
      </w:r>
    </w:p>
  </w:footnote>
  <w:footnote w:id="6">
    <w:p w14:paraId="3B794148" w14:textId="2FE7AB65" w:rsidR="00E22C42" w:rsidRDefault="00E22C42" w:rsidP="00E22C42">
      <w:pPr>
        <w:pStyle w:val="FootnoteText"/>
        <w:ind w:left="113" w:hanging="113"/>
      </w:pPr>
      <w:r w:rsidRPr="00183522">
        <w:rPr>
          <w:rStyle w:val="FootnoteReference"/>
          <w:sz w:val="18"/>
          <w:szCs w:val="18"/>
        </w:rPr>
        <w:footnoteRef/>
      </w:r>
      <w:r w:rsidR="00393450">
        <w:rPr>
          <w:sz w:val="18"/>
          <w:szCs w:val="18"/>
        </w:rPr>
        <w:t xml:space="preserve"> A</w:t>
      </w:r>
      <w:r w:rsidRPr="002450F3">
        <w:rPr>
          <w:sz w:val="18"/>
          <w:szCs w:val="18"/>
        </w:rPr>
        <w:t xml:space="preserve"> credible contingency </w:t>
      </w:r>
      <w:r>
        <w:rPr>
          <w:sz w:val="18"/>
          <w:szCs w:val="18"/>
        </w:rPr>
        <w:t>is a power system event that</w:t>
      </w:r>
      <w:r w:rsidRPr="002450F3">
        <w:rPr>
          <w:sz w:val="18"/>
          <w:szCs w:val="18"/>
        </w:rPr>
        <w:t xml:space="preserve"> AEMO considers to be reasonably</w:t>
      </w:r>
      <w:r>
        <w:rPr>
          <w:sz w:val="18"/>
          <w:szCs w:val="18"/>
        </w:rPr>
        <w:t xml:space="preserve"> possible e.g</w:t>
      </w:r>
      <w:r w:rsidR="00257778">
        <w:rPr>
          <w:sz w:val="18"/>
          <w:szCs w:val="18"/>
        </w:rPr>
        <w:t>.</w:t>
      </w:r>
      <w:r>
        <w:rPr>
          <w:sz w:val="18"/>
          <w:szCs w:val="18"/>
        </w:rPr>
        <w:t xml:space="preserve"> the trip of a transmission line or a generating unit; a</w:t>
      </w:r>
      <w:r w:rsidRPr="002450F3">
        <w:rPr>
          <w:sz w:val="18"/>
          <w:szCs w:val="18"/>
        </w:rPr>
        <w:t xml:space="preserve"> non-credible </w:t>
      </w:r>
      <w:r>
        <w:rPr>
          <w:sz w:val="18"/>
          <w:szCs w:val="18"/>
        </w:rPr>
        <w:t xml:space="preserve">contingency is an </w:t>
      </w:r>
      <w:r w:rsidRPr="002450F3">
        <w:rPr>
          <w:sz w:val="18"/>
          <w:szCs w:val="18"/>
        </w:rPr>
        <w:t>event other th</w:t>
      </w:r>
      <w:r>
        <w:rPr>
          <w:sz w:val="18"/>
          <w:szCs w:val="18"/>
        </w:rPr>
        <w:t xml:space="preserve">an a credible contingency. See </w:t>
      </w:r>
      <w:r>
        <w:rPr>
          <w:color w:val="auto"/>
          <w:sz w:val="18"/>
          <w:szCs w:val="18"/>
        </w:rPr>
        <w:t xml:space="preserve">NER </w:t>
      </w:r>
      <w:r w:rsidRPr="00EF168A">
        <w:rPr>
          <w:color w:val="auto"/>
          <w:sz w:val="18"/>
          <w:szCs w:val="18"/>
        </w:rPr>
        <w:t xml:space="preserve">4.2.3 </w:t>
      </w:r>
      <w:r>
        <w:rPr>
          <w:color w:val="auto"/>
          <w:sz w:val="18"/>
          <w:szCs w:val="18"/>
        </w:rPr>
        <w:t xml:space="preserve">for definitions. </w:t>
      </w:r>
      <w:r w:rsidR="007C622E">
        <w:rPr>
          <w:color w:val="auto"/>
          <w:sz w:val="18"/>
          <w:szCs w:val="18"/>
        </w:rPr>
        <w:t xml:space="preserve">AEMO is required to operate the power system in a secure state which </w:t>
      </w:r>
      <w:r w:rsidR="00393450">
        <w:rPr>
          <w:color w:val="auto"/>
          <w:sz w:val="18"/>
          <w:szCs w:val="18"/>
        </w:rPr>
        <w:t xml:space="preserve">means that the power system should </w:t>
      </w:r>
      <w:r w:rsidR="007C622E">
        <w:rPr>
          <w:color w:val="auto"/>
          <w:sz w:val="18"/>
          <w:szCs w:val="18"/>
        </w:rPr>
        <w:t>be</w:t>
      </w:r>
      <w:r w:rsidR="00393450">
        <w:rPr>
          <w:color w:val="auto"/>
          <w:sz w:val="18"/>
          <w:szCs w:val="18"/>
        </w:rPr>
        <w:t xml:space="preserve"> in</w:t>
      </w:r>
      <w:r w:rsidR="007C622E">
        <w:rPr>
          <w:color w:val="auto"/>
          <w:sz w:val="18"/>
          <w:szCs w:val="18"/>
        </w:rPr>
        <w:t xml:space="preserve"> a satisfactory state following a credible contingency event. See NER 4.2.2 and 4.2.4</w:t>
      </w:r>
    </w:p>
  </w:footnote>
  <w:footnote w:id="7">
    <w:p w14:paraId="4076CF71" w14:textId="68222FF4" w:rsidR="004D2757" w:rsidRDefault="004D2757" w:rsidP="005F5797">
      <w:pPr>
        <w:pStyle w:val="FootnoteText"/>
        <w:ind w:left="113" w:hanging="113"/>
      </w:pPr>
      <w:r w:rsidRPr="007403FA">
        <w:rPr>
          <w:rStyle w:val="FootnoteReference"/>
          <w:sz w:val="18"/>
          <w:szCs w:val="18"/>
        </w:rPr>
        <w:footnoteRef/>
      </w:r>
      <w:r>
        <w:rPr>
          <w:sz w:val="18"/>
          <w:szCs w:val="18"/>
        </w:rPr>
        <w:t xml:space="preserve"> </w:t>
      </w:r>
      <w:r w:rsidRPr="007403FA">
        <w:rPr>
          <w:rStyle w:val="FootnoteReference"/>
          <w:sz w:val="18"/>
          <w:szCs w:val="18"/>
        </w:rPr>
        <w:t xml:space="preserve"> </w:t>
      </w:r>
      <w:r w:rsidR="00AC0046" w:rsidRPr="007403FA">
        <w:rPr>
          <w:sz w:val="18"/>
        </w:rPr>
        <w:t>Sensitive earth fault protection</w:t>
      </w:r>
      <w:r w:rsidR="00AC0046">
        <w:rPr>
          <w:sz w:val="18"/>
        </w:rPr>
        <w:t xml:space="preserve"> is expected (depending upon trip settings) to trip under open circuit conditions due to </w:t>
      </w:r>
      <w:r w:rsidR="00AC0046" w:rsidRPr="007403FA">
        <w:rPr>
          <w:sz w:val="18"/>
        </w:rPr>
        <w:t>zero sequence current</w:t>
      </w:r>
      <w:r w:rsidR="00AC0046">
        <w:rPr>
          <w:sz w:val="18"/>
        </w:rPr>
        <w:t xml:space="preserve"> flow – this element has a long time delay and provides protection for the transformer earthing reactors tripping the transformers before the earthing reactors are damaged by a long term earth fault/zero sequence current.</w:t>
      </w:r>
    </w:p>
  </w:footnote>
  <w:footnote w:id="8">
    <w:p w14:paraId="2F951A8E" w14:textId="06C03B7C" w:rsidR="002B3F9D" w:rsidRPr="00CA0BF6" w:rsidRDefault="002B3F9D" w:rsidP="00393450">
      <w:pPr>
        <w:pStyle w:val="BodyText"/>
        <w:spacing w:after="0"/>
        <w:ind w:left="113" w:hanging="113"/>
        <w:rPr>
          <w:rFonts w:asciiTheme="minorHAnsi" w:hAnsiTheme="minorHAnsi"/>
          <w:szCs w:val="18"/>
        </w:rPr>
      </w:pPr>
      <w:r w:rsidRPr="000D739C">
        <w:rPr>
          <w:rStyle w:val="FootnoteReference"/>
          <w:rFonts w:asciiTheme="minorHAnsi" w:hAnsiTheme="minorHAnsi"/>
          <w:szCs w:val="18"/>
        </w:rPr>
        <w:footnoteRef/>
      </w:r>
      <w:r w:rsidRPr="000D739C">
        <w:rPr>
          <w:rFonts w:asciiTheme="minorHAnsi" w:hAnsiTheme="minorHAnsi"/>
          <w:szCs w:val="18"/>
        </w:rPr>
        <w:t xml:space="preserve"> AEMO is responsible for power system security in the NEM and is required to operate the power system in a secure operating state (NER Clause 4.2.4 (a)). AEMO must thereby ensure that the power system is maintained in, or returned to, a secure operating state following a contingency event.</w:t>
      </w:r>
      <w:r w:rsidR="00961BBD" w:rsidRPr="00CA0BF6">
        <w:rPr>
          <w:rFonts w:asciiTheme="minorHAnsi" w:hAnsiTheme="minorHAnsi"/>
          <w:szCs w:val="18"/>
        </w:rPr>
        <w:t xml:space="preserve"> AEMO is required to return the power system to a secure state within thirty minutes following a contingency event - NER Clause 4.2.6 (b)</w:t>
      </w:r>
    </w:p>
  </w:footnote>
  <w:footnote w:id="9">
    <w:p w14:paraId="2B2D23B5" w14:textId="57F9F820" w:rsidR="005F5797" w:rsidRPr="005F5797" w:rsidRDefault="005F5797" w:rsidP="005F5797">
      <w:pPr>
        <w:pStyle w:val="FootnoteText"/>
        <w:ind w:left="170" w:hanging="170"/>
        <w:rPr>
          <w:sz w:val="18"/>
          <w:szCs w:val="18"/>
        </w:rPr>
      </w:pPr>
      <w:r w:rsidRPr="005F5797">
        <w:rPr>
          <w:rStyle w:val="FootnoteReference"/>
          <w:sz w:val="18"/>
          <w:szCs w:val="18"/>
        </w:rPr>
        <w:footnoteRef/>
      </w:r>
      <w:r w:rsidRPr="005F5797">
        <w:rPr>
          <w:rStyle w:val="FootnoteReference"/>
          <w:sz w:val="18"/>
          <w:szCs w:val="18"/>
        </w:rPr>
        <w:t xml:space="preserve"> </w:t>
      </w:r>
      <w:r>
        <w:rPr>
          <w:sz w:val="18"/>
          <w:szCs w:val="18"/>
        </w:rPr>
        <w:t xml:space="preserve">Such a constraint </w:t>
      </w:r>
      <w:r w:rsidRPr="005F5797">
        <w:rPr>
          <w:sz w:val="18"/>
          <w:szCs w:val="18"/>
        </w:rPr>
        <w:t>was required because</w:t>
      </w:r>
      <w:r w:rsidR="00CA0BF6">
        <w:rPr>
          <w:sz w:val="18"/>
          <w:szCs w:val="18"/>
        </w:rPr>
        <w:t xml:space="preserve"> Pelican Point generation is islanded for the trip of the </w:t>
      </w:r>
      <w:r w:rsidRPr="005F5797">
        <w:rPr>
          <w:sz w:val="18"/>
          <w:szCs w:val="18"/>
        </w:rPr>
        <w:t xml:space="preserve"> Pelican Point-PGWest 275 kV transmission line</w:t>
      </w:r>
      <w:r w:rsidR="00A9435F">
        <w:rPr>
          <w:sz w:val="18"/>
          <w:szCs w:val="18"/>
        </w:rPr>
        <w:t xml:space="preserve"> (with Lef</w:t>
      </w:r>
      <w:r w:rsidR="00CA0BF6">
        <w:rPr>
          <w:sz w:val="18"/>
          <w:szCs w:val="18"/>
        </w:rPr>
        <w:t>evre-Pelican Point</w:t>
      </w:r>
      <w:r w:rsidR="00257778">
        <w:rPr>
          <w:sz w:val="18"/>
          <w:szCs w:val="18"/>
        </w:rPr>
        <w:t xml:space="preserve"> 275 kV transmission</w:t>
      </w:r>
      <w:r w:rsidR="00CA0BF6">
        <w:rPr>
          <w:sz w:val="18"/>
          <w:szCs w:val="18"/>
        </w:rPr>
        <w:t xml:space="preserve"> line out of service or off-loaded).</w:t>
      </w:r>
    </w:p>
  </w:footnote>
  <w:footnote w:id="10">
    <w:p w14:paraId="0F2683CE" w14:textId="77777777" w:rsidR="00932299" w:rsidRPr="00B33562" w:rsidRDefault="00932299" w:rsidP="005F5797">
      <w:pPr>
        <w:pStyle w:val="FootnoteText"/>
        <w:ind w:left="113" w:hanging="170"/>
        <w:rPr>
          <w:sz w:val="18"/>
          <w:szCs w:val="18"/>
        </w:rPr>
      </w:pPr>
      <w:r w:rsidRPr="00B33562">
        <w:rPr>
          <w:rStyle w:val="FootnoteReference"/>
          <w:sz w:val="18"/>
          <w:szCs w:val="18"/>
        </w:rPr>
        <w:footnoteRef/>
      </w:r>
      <w:r w:rsidRPr="00B33562">
        <w:rPr>
          <w:sz w:val="18"/>
          <w:szCs w:val="18"/>
        </w:rPr>
        <w:t xml:space="preserve"> </w:t>
      </w:r>
      <w:r>
        <w:rPr>
          <w:sz w:val="18"/>
          <w:szCs w:val="18"/>
        </w:rPr>
        <w:t xml:space="preserve">AEMO is required to notify the Market of a non-credible contingency event within two hours of the event - </w:t>
      </w:r>
      <w:r w:rsidRPr="00B33562">
        <w:rPr>
          <w:sz w:val="18"/>
          <w:szCs w:val="18"/>
        </w:rPr>
        <w:t>AEMO,</w:t>
      </w:r>
      <w:r w:rsidRPr="00B33562">
        <w:rPr>
          <w:rFonts w:cs="Arial"/>
          <w:i/>
          <w:sz w:val="18"/>
          <w:szCs w:val="18"/>
          <w:lang w:eastAsia="en-AU"/>
        </w:rPr>
        <w:t xml:space="preserve"> Power System Security Guidelines,</w:t>
      </w:r>
      <w:r w:rsidRPr="00B33562">
        <w:rPr>
          <w:rFonts w:cs="Arial"/>
          <w:sz w:val="18"/>
          <w:szCs w:val="18"/>
          <w:lang w:eastAsia="en-AU"/>
        </w:rPr>
        <w:t xml:space="preserve"> </w:t>
      </w:r>
      <w:r>
        <w:rPr>
          <w:sz w:val="18"/>
          <w:szCs w:val="18"/>
        </w:rPr>
        <w:t>Section 10.3</w:t>
      </w:r>
    </w:p>
  </w:footnote>
  <w:footnote w:id="11">
    <w:p w14:paraId="4407EA15" w14:textId="77777777" w:rsidR="00E1298D" w:rsidRPr="000D739C" w:rsidRDefault="00E1298D" w:rsidP="00E1298D">
      <w:pPr>
        <w:pStyle w:val="FootnoteText"/>
        <w:ind w:left="113" w:hanging="113"/>
        <w:rPr>
          <w:rFonts w:asciiTheme="minorHAnsi" w:hAnsiTheme="minorHAnsi"/>
        </w:rPr>
      </w:pPr>
      <w:r w:rsidRPr="000D739C">
        <w:rPr>
          <w:rStyle w:val="FootnoteReference"/>
          <w:rFonts w:asciiTheme="minorHAnsi" w:hAnsiTheme="minorHAnsi"/>
          <w:sz w:val="18"/>
          <w:szCs w:val="18"/>
        </w:rPr>
        <w:footnoteRef/>
      </w:r>
      <w:r w:rsidRPr="000D739C">
        <w:rPr>
          <w:rFonts w:asciiTheme="minorHAnsi" w:hAnsiTheme="minorHAnsi"/>
        </w:rPr>
        <w:t xml:space="preserve"> </w:t>
      </w:r>
      <w:r w:rsidRPr="000D739C">
        <w:rPr>
          <w:rFonts w:asciiTheme="minorHAnsi" w:hAnsiTheme="minorHAnsi"/>
          <w:sz w:val="18"/>
          <w:szCs w:val="18"/>
        </w:rPr>
        <w:t xml:space="preserve">AEMO is required to assess whether or not to reclassify a non credible contingency </w:t>
      </w:r>
      <w:r>
        <w:rPr>
          <w:rFonts w:asciiTheme="minorHAnsi" w:hAnsiTheme="minorHAnsi"/>
          <w:sz w:val="18"/>
          <w:szCs w:val="18"/>
        </w:rPr>
        <w:t xml:space="preserve">event as a credible contingency - </w:t>
      </w:r>
      <w:r w:rsidRPr="000D739C">
        <w:rPr>
          <w:rFonts w:asciiTheme="minorHAnsi" w:hAnsiTheme="minorHAnsi"/>
          <w:sz w:val="18"/>
          <w:szCs w:val="18"/>
        </w:rPr>
        <w:t xml:space="preserve">NER Clause 4.2.3A (c)) </w:t>
      </w:r>
      <w:r>
        <w:rPr>
          <w:rFonts w:asciiTheme="minorHAnsi" w:hAnsiTheme="minorHAnsi"/>
          <w:sz w:val="18"/>
          <w:szCs w:val="18"/>
        </w:rPr>
        <w:t xml:space="preserve">- </w:t>
      </w:r>
      <w:r w:rsidRPr="000D739C">
        <w:rPr>
          <w:rFonts w:asciiTheme="minorHAnsi" w:hAnsiTheme="minorHAnsi"/>
          <w:sz w:val="18"/>
          <w:szCs w:val="18"/>
        </w:rPr>
        <w:t>and to report how re-classification criteria were applied</w:t>
      </w:r>
      <w:r>
        <w:rPr>
          <w:rFonts w:asciiTheme="minorHAnsi" w:hAnsiTheme="minorHAnsi"/>
          <w:sz w:val="18"/>
          <w:szCs w:val="18"/>
        </w:rPr>
        <w:t xml:space="preserve"> -</w:t>
      </w:r>
      <w:r w:rsidRPr="000D739C">
        <w:rPr>
          <w:rFonts w:asciiTheme="minorHAnsi" w:hAnsiTheme="minorHAnsi"/>
          <w:sz w:val="18"/>
          <w:szCs w:val="18"/>
        </w:rPr>
        <w:t xml:space="preserve"> NER Clause 4.8.15 (ca). AEMO has to determine if the condition that caused the non-credible contingency event has been resolved.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EDECC" w14:textId="77777777" w:rsidR="0057702B" w:rsidRPr="008760A9" w:rsidRDefault="00C74AD2" w:rsidP="0057702B">
    <w:pPr>
      <w:pStyle w:val="Header"/>
      <w:ind w:right="2098"/>
    </w:pPr>
    <w:r w:rsidRPr="008760A9">
      <w:rPr>
        <w:noProof/>
        <w:lang w:eastAsia="en-AU"/>
      </w:rPr>
      <w:drawing>
        <wp:anchor distT="0" distB="0" distL="114300" distR="114300" simplePos="0" relativeHeight="251666432" behindDoc="1" locked="1" layoutInCell="1" allowOverlap="1" wp14:anchorId="03DB3EC8" wp14:editId="0D043A3A">
          <wp:simplePos x="0" y="0"/>
          <wp:positionH relativeFrom="page">
            <wp:posOffset>5512435</wp:posOffset>
          </wp:positionH>
          <wp:positionV relativeFrom="page">
            <wp:posOffset>342265</wp:posOffset>
          </wp:positionV>
          <wp:extent cx="1494000" cy="496800"/>
          <wp:effectExtent l="0" t="0" r="0" b="0"/>
          <wp:wrapTight wrapText="bothSides">
            <wp:wrapPolygon edited="0">
              <wp:start x="0" y="0"/>
              <wp:lineTo x="0" y="20716"/>
              <wp:lineTo x="21214" y="20716"/>
              <wp:lineTo x="21214" y="0"/>
              <wp:lineTo x="0" y="0"/>
            </wp:wrapPolygon>
          </wp:wrapTight>
          <wp:docPr id="121"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1" cstate="print"/>
                  <a:stretch>
                    <a:fillRect/>
                  </a:stretch>
                </pic:blipFill>
                <pic:spPr bwMode="auto">
                  <a:xfrm>
                    <a:off x="0" y="0"/>
                    <a:ext cx="1494000" cy="49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0A9">
      <w:rPr>
        <w:noProof/>
        <w:position w:val="-10"/>
        <w:lang w:eastAsia="en-AU"/>
      </w:rPr>
      <w:drawing>
        <wp:inline distT="0" distB="0" distL="0" distR="0" wp14:anchorId="763A860E" wp14:editId="3E35AFC3">
          <wp:extent cx="214101" cy="214101"/>
          <wp:effectExtent l="0" t="0" r="0" b="0"/>
          <wp:docPr id="1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cstate="print"/>
                  <a:srcRect/>
                  <a:stretch>
                    <a:fillRect/>
                  </a:stretch>
                </pic:blipFill>
                <pic:spPr bwMode="auto">
                  <a:xfrm>
                    <a:off x="0" y="0"/>
                    <a:ext cx="214101" cy="214101"/>
                  </a:xfrm>
                  <a:prstGeom prst="rect">
                    <a:avLst/>
                  </a:prstGeom>
                  <a:noFill/>
                  <a:ln w="9525">
                    <a:noFill/>
                    <a:miter lim="800000"/>
                    <a:headEnd/>
                    <a:tailEnd/>
                  </a:ln>
                </pic:spPr>
              </pic:pic>
            </a:graphicData>
          </a:graphic>
        </wp:inline>
      </w:drawing>
    </w:r>
    <w:r w:rsidRPr="008760A9">
      <w:tab/>
    </w:r>
    <w:r w:rsidR="00721055">
      <w:fldChar w:fldCharType="begin"/>
    </w:r>
    <w:r w:rsidR="00721055">
      <w:instrText xml:space="preserve"> DOCPROPERTY  PROJECT  \* MERGEFORMAT </w:instrText>
    </w:r>
    <w:r w:rsidR="00721055">
      <w:fldChar w:fldCharType="separate"/>
    </w:r>
    <w:r w:rsidR="00B225A6">
      <w:rPr>
        <w:b/>
        <w:bCs/>
        <w:lang w:val="en-US"/>
      </w:rPr>
      <w:t>Error! Unknown document property name.</w:t>
    </w:r>
    <w:r w:rsidR="00721055">
      <w:fldChar w:fldCharType="end"/>
    </w:r>
    <w:r w:rsidRPr="008760A9">
      <w:rPr>
        <w:noProof/>
        <w:lang w:eastAsia="en-AU"/>
      </w:rPr>
      <mc:AlternateContent>
        <mc:Choice Requires="wps">
          <w:drawing>
            <wp:anchor distT="0" distB="0" distL="114300" distR="114300" simplePos="0" relativeHeight="251667456" behindDoc="1" locked="1" layoutInCell="1" allowOverlap="1" wp14:anchorId="2CA49C3D" wp14:editId="420AA62E">
              <wp:simplePos x="0" y="0"/>
              <wp:positionH relativeFrom="margin">
                <wp:posOffset>0</wp:posOffset>
              </wp:positionH>
              <wp:positionV relativeFrom="page">
                <wp:posOffset>749300</wp:posOffset>
              </wp:positionV>
              <wp:extent cx="4500000" cy="12700"/>
              <wp:effectExtent l="0" t="0" r="0" b="635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000" cy="127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ADB9E" id="Rectangle 120" o:spid="_x0000_s1026" style="position:absolute;margin-left:0;margin-top:59pt;width:354.35pt;height:1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" fillcolor="#1e4164" stroked="f">
              <w10:wrap anchorx="margin" anchory="page"/>
              <w10:anchorlock/>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EDBE7" w14:textId="77777777" w:rsidR="0057702B" w:rsidRPr="008760A9" w:rsidRDefault="00C74AD2" w:rsidP="0057702B">
    <w:pPr>
      <w:pStyle w:val="Header"/>
      <w:ind w:right="2098"/>
    </w:pPr>
    <w:r w:rsidRPr="008760A9">
      <w:rPr>
        <w:noProof/>
        <w:lang w:eastAsia="en-AU"/>
      </w:rPr>
      <w:drawing>
        <wp:anchor distT="0" distB="0" distL="114300" distR="114300" simplePos="0" relativeHeight="251664384" behindDoc="1" locked="1" layoutInCell="1" allowOverlap="1" wp14:anchorId="2D95FA45" wp14:editId="6DAEEE73">
          <wp:simplePos x="0" y="0"/>
          <wp:positionH relativeFrom="page">
            <wp:posOffset>5512435</wp:posOffset>
          </wp:positionH>
          <wp:positionV relativeFrom="page">
            <wp:posOffset>342265</wp:posOffset>
          </wp:positionV>
          <wp:extent cx="1494000" cy="496800"/>
          <wp:effectExtent l="0" t="0" r="0" b="0"/>
          <wp:wrapTight wrapText="bothSides">
            <wp:wrapPolygon edited="0">
              <wp:start x="0" y="0"/>
              <wp:lineTo x="0" y="20716"/>
              <wp:lineTo x="21214" y="20716"/>
              <wp:lineTo x="21214" y="0"/>
              <wp:lineTo x="0" y="0"/>
            </wp:wrapPolygon>
          </wp:wrapTight>
          <wp:docPr id="111"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1" cstate="print"/>
                  <a:stretch>
                    <a:fillRect/>
                  </a:stretch>
                </pic:blipFill>
                <pic:spPr bwMode="auto">
                  <a:xfrm>
                    <a:off x="0" y="0"/>
                    <a:ext cx="1494000" cy="49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0A9">
      <w:rPr>
        <w:noProof/>
        <w:position w:val="-10"/>
        <w:lang w:eastAsia="en-AU"/>
      </w:rPr>
      <w:drawing>
        <wp:inline distT="0" distB="0" distL="0" distR="0" wp14:anchorId="6AFE9342" wp14:editId="436430F4">
          <wp:extent cx="214101" cy="214101"/>
          <wp:effectExtent l="0" t="0" r="0" b="0"/>
          <wp:docPr id="1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cstate="print"/>
                  <a:srcRect/>
                  <a:stretch>
                    <a:fillRect/>
                  </a:stretch>
                </pic:blipFill>
                <pic:spPr bwMode="auto">
                  <a:xfrm>
                    <a:off x="0" y="0"/>
                    <a:ext cx="214101" cy="214101"/>
                  </a:xfrm>
                  <a:prstGeom prst="rect">
                    <a:avLst/>
                  </a:prstGeom>
                  <a:noFill/>
                  <a:ln w="9525">
                    <a:noFill/>
                    <a:miter lim="800000"/>
                    <a:headEnd/>
                    <a:tailEnd/>
                  </a:ln>
                </pic:spPr>
              </pic:pic>
            </a:graphicData>
          </a:graphic>
        </wp:inline>
      </w:drawing>
    </w:r>
    <w:r w:rsidRPr="008760A9">
      <w:tab/>
    </w:r>
    <w:r w:rsidR="00721055">
      <w:fldChar w:fldCharType="begin"/>
    </w:r>
    <w:r w:rsidR="00721055">
      <w:instrText xml:space="preserve"> DOCPROPERTY  PROJECT  \* MERGEFORMAT </w:instrText>
    </w:r>
    <w:r w:rsidR="00721055">
      <w:fldChar w:fldCharType="separate"/>
    </w:r>
    <w:r w:rsidR="00B225A6">
      <w:rPr>
        <w:b/>
        <w:bCs/>
        <w:lang w:val="en-US"/>
      </w:rPr>
      <w:t>Error! Unknown document property name.</w:t>
    </w:r>
    <w:r w:rsidR="00721055">
      <w:fldChar w:fldCharType="end"/>
    </w:r>
    <w:r w:rsidRPr="008760A9">
      <w:rPr>
        <w:noProof/>
        <w:lang w:eastAsia="en-AU"/>
      </w:rPr>
      <mc:AlternateContent>
        <mc:Choice Requires="wps">
          <w:drawing>
            <wp:anchor distT="0" distB="0" distL="114300" distR="114300" simplePos="0" relativeHeight="251665408" behindDoc="1" locked="1" layoutInCell="1" allowOverlap="1" wp14:anchorId="75B6E2B8" wp14:editId="0424A422">
              <wp:simplePos x="0" y="0"/>
              <wp:positionH relativeFrom="margin">
                <wp:posOffset>0</wp:posOffset>
              </wp:positionH>
              <wp:positionV relativeFrom="page">
                <wp:posOffset>749300</wp:posOffset>
              </wp:positionV>
              <wp:extent cx="4500000" cy="12700"/>
              <wp:effectExtent l="0" t="0" r="0" b="6350"/>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000" cy="127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5AE4B" id="Rectangle 110" o:spid="_x0000_s1026" style="position:absolute;margin-left:0;margin-top:59pt;width:354.35pt;height:1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" fillcolor="#1e4164" stroked="f">
              <w10:wrap anchorx="margin" anchory="page"/>
              <w10:anchorlock/>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A5702" w14:textId="77777777" w:rsidR="0057702B" w:rsidRPr="00D34E41" w:rsidRDefault="00C74AD2" w:rsidP="0057702B">
    <w:pPr>
      <w:pStyle w:val="Header"/>
    </w:pPr>
    <w:r w:rsidRPr="003F7E5C">
      <w:rPr>
        <w:noProof/>
        <w:lang w:eastAsia="en-AU"/>
      </w:rPr>
      <mc:AlternateContent>
        <mc:Choice Requires="wps">
          <w:drawing>
            <wp:anchor distT="0" distB="0" distL="114300" distR="114300" simplePos="0" relativeHeight="251660288" behindDoc="1" locked="1" layoutInCell="1" allowOverlap="1" wp14:anchorId="2503DF40" wp14:editId="20985C1D">
              <wp:simplePos x="0" y="0"/>
              <wp:positionH relativeFrom="page">
                <wp:align>center</wp:align>
              </wp:positionH>
              <wp:positionV relativeFrom="page">
                <wp:posOffset>3096895</wp:posOffset>
              </wp:positionV>
              <wp:extent cx="7567200" cy="176400"/>
              <wp:effectExtent l="0" t="0" r="0" b="0"/>
              <wp:wrapNone/>
              <wp:docPr id="319"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7200" cy="1764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BA5BF" id="Rectangle 319" o:spid="_x0000_s1026" style="position:absolute;margin-left:0;margin-top:243.85pt;width:595.85pt;height:13.9pt;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" fillcolor="#1e4164" stroked="f">
              <w10:wrap anchorx="page" anchory="page"/>
              <w10:anchorlock/>
            </v:rect>
          </w:pict>
        </mc:Fallback>
      </mc:AlternateContent>
    </w:r>
    <w:r>
      <w:rPr>
        <w:noProof/>
        <w:lang w:eastAsia="en-AU"/>
      </w:rPr>
      <mc:AlternateContent>
        <mc:Choice Requires="wps">
          <w:drawing>
            <wp:anchor distT="0" distB="0" distL="114300" distR="114300" simplePos="0" relativeHeight="251659264" behindDoc="0" locked="0" layoutInCell="1" allowOverlap="1" wp14:anchorId="1012916A" wp14:editId="336150EC">
              <wp:simplePos x="0" y="0"/>
              <wp:positionH relativeFrom="page">
                <wp:align>center</wp:align>
              </wp:positionH>
              <wp:positionV relativeFrom="page">
                <wp:posOffset>3276600</wp:posOffset>
              </wp:positionV>
              <wp:extent cx="7560000" cy="464400"/>
              <wp:effectExtent l="0" t="0" r="3175" b="0"/>
              <wp:wrapNone/>
              <wp:docPr id="317" name="Rectangle 317"/>
              <wp:cNvGraphicFramePr/>
              <a:graphic xmlns:a="http://schemas.openxmlformats.org/drawingml/2006/main">
                <a:graphicData uri="http://schemas.microsoft.com/office/word/2010/wordprocessingShape">
                  <wps:wsp>
                    <wps:cNvSpPr/>
                    <wps:spPr>
                      <a:xfrm>
                        <a:off x="0" y="0"/>
                        <a:ext cx="7560000" cy="464400"/>
                      </a:xfrm>
                      <a:prstGeom prst="rect">
                        <a:avLst/>
                      </a:prstGeom>
                      <a:solidFill>
                        <a:srgbClr val="E8E4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29C84" id="Rectangle 317" o:spid="_x0000_s1026" style="position:absolute;margin-left:0;margin-top:258pt;width:595.3pt;height:36.5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" fillcolor="#e8e4dc" stroked="f" strokeweight="1pt">
              <w10:wrap anchorx="page" anchory="page"/>
            </v:rect>
          </w:pict>
        </mc:Fallback>
      </mc:AlternateContent>
    </w:r>
    <w:r>
      <w:rPr>
        <w:noProof/>
        <w:lang w:eastAsia="en-AU"/>
      </w:rPr>
      <w:drawing>
        <wp:anchor distT="0" distB="0" distL="114300" distR="114300" simplePos="0" relativeHeight="251661312" behindDoc="1" locked="0" layoutInCell="1" allowOverlap="1" wp14:anchorId="376A372A" wp14:editId="00D32067">
          <wp:simplePos x="863600" y="520700"/>
          <wp:positionH relativeFrom="page">
            <wp:align>center</wp:align>
          </wp:positionH>
          <wp:positionV relativeFrom="page">
            <wp:posOffset>381635</wp:posOffset>
          </wp:positionV>
          <wp:extent cx="7675200" cy="2728800"/>
          <wp:effectExtent l="0" t="0" r="2540"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irl1.png"/>
                  <pic:cNvPicPr/>
                </pic:nvPicPr>
                <pic:blipFill>
                  <a:blip r:embed="rId1">
                    <a:extLst>
                      <a:ext uri="{28A0092B-C50C-407E-A947-70E740481C1C}">
                        <a14:useLocalDpi xmlns:a14="http://schemas.microsoft.com/office/drawing/2010/main" val="0"/>
                      </a:ext>
                    </a:extLst>
                  </a:blip>
                  <a:stretch>
                    <a:fillRect/>
                  </a:stretch>
                </pic:blipFill>
                <pic:spPr>
                  <a:xfrm>
                    <a:off x="0" y="0"/>
                    <a:ext cx="7675200" cy="272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28344" w14:textId="77777777" w:rsidR="00804765" w:rsidRPr="008760A9" w:rsidRDefault="00804765" w:rsidP="0057702B">
    <w:pPr>
      <w:pStyle w:val="Header"/>
      <w:ind w:right="2098"/>
    </w:pPr>
    <w:r w:rsidRPr="008760A9">
      <w:rPr>
        <w:noProof/>
        <w:lang w:eastAsia="en-AU"/>
      </w:rPr>
      <w:drawing>
        <wp:anchor distT="0" distB="0" distL="114300" distR="114300" simplePos="0" relativeHeight="251713536" behindDoc="1" locked="1" layoutInCell="1" allowOverlap="1" wp14:anchorId="600F741F" wp14:editId="4BE6C27F">
          <wp:simplePos x="0" y="0"/>
          <wp:positionH relativeFrom="page">
            <wp:posOffset>5512435</wp:posOffset>
          </wp:positionH>
          <wp:positionV relativeFrom="page">
            <wp:posOffset>342265</wp:posOffset>
          </wp:positionV>
          <wp:extent cx="1494000" cy="496800"/>
          <wp:effectExtent l="0" t="0" r="0" b="0"/>
          <wp:wrapTight wrapText="bothSides">
            <wp:wrapPolygon edited="0">
              <wp:start x="0" y="0"/>
              <wp:lineTo x="0" y="20716"/>
              <wp:lineTo x="21214" y="20716"/>
              <wp:lineTo x="21214" y="0"/>
              <wp:lineTo x="0" y="0"/>
            </wp:wrapPolygon>
          </wp:wrapTight>
          <wp:docPr id="712"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1" cstate="print"/>
                  <a:stretch>
                    <a:fillRect/>
                  </a:stretch>
                </pic:blipFill>
                <pic:spPr bwMode="auto">
                  <a:xfrm>
                    <a:off x="0" y="0"/>
                    <a:ext cx="1494000" cy="49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0A9">
      <w:rPr>
        <w:noProof/>
        <w:position w:val="-10"/>
        <w:lang w:eastAsia="en-AU"/>
      </w:rPr>
      <w:drawing>
        <wp:inline distT="0" distB="0" distL="0" distR="0" wp14:anchorId="6EC057ED" wp14:editId="63FA1E79">
          <wp:extent cx="214101" cy="214101"/>
          <wp:effectExtent l="0" t="0" r="0" b="0"/>
          <wp:docPr id="7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cstate="print"/>
                  <a:srcRect/>
                  <a:stretch>
                    <a:fillRect/>
                  </a:stretch>
                </pic:blipFill>
                <pic:spPr bwMode="auto">
                  <a:xfrm>
                    <a:off x="0" y="0"/>
                    <a:ext cx="214101" cy="214101"/>
                  </a:xfrm>
                  <a:prstGeom prst="rect">
                    <a:avLst/>
                  </a:prstGeom>
                  <a:noFill/>
                  <a:ln w="9525">
                    <a:noFill/>
                    <a:miter lim="800000"/>
                    <a:headEnd/>
                    <a:tailEnd/>
                  </a:ln>
                </pic:spPr>
              </pic:pic>
            </a:graphicData>
          </a:graphic>
        </wp:inline>
      </w:drawing>
    </w:r>
    <w:r w:rsidRPr="008760A9">
      <w:tab/>
    </w:r>
    <w:r>
      <w:fldChar w:fldCharType="begin"/>
    </w:r>
    <w:r>
      <w:instrText xml:space="preserve"> DOCPROPERTY  PROJECT  \* MERGEFORMAT </w:instrText>
    </w:r>
    <w:r>
      <w:fldChar w:fldCharType="separate"/>
    </w:r>
    <w:r w:rsidR="00B225A6">
      <w:rPr>
        <w:b/>
        <w:bCs/>
        <w:lang w:val="en-US"/>
      </w:rPr>
      <w:t>Error! Unknown document property name.</w:t>
    </w:r>
    <w:r>
      <w:fldChar w:fldCharType="end"/>
    </w:r>
    <w:r w:rsidRPr="008760A9">
      <w:rPr>
        <w:noProof/>
        <w:lang w:eastAsia="en-AU"/>
      </w:rPr>
      <mc:AlternateContent>
        <mc:Choice Requires="wps">
          <w:drawing>
            <wp:anchor distT="0" distB="0" distL="114300" distR="114300" simplePos="0" relativeHeight="251714560" behindDoc="1" locked="1" layoutInCell="1" allowOverlap="1" wp14:anchorId="0D700012" wp14:editId="1CBF6C89">
              <wp:simplePos x="0" y="0"/>
              <wp:positionH relativeFrom="margin">
                <wp:posOffset>0</wp:posOffset>
              </wp:positionH>
              <wp:positionV relativeFrom="page">
                <wp:posOffset>749300</wp:posOffset>
              </wp:positionV>
              <wp:extent cx="4500000" cy="12700"/>
              <wp:effectExtent l="0" t="0" r="0" b="63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000" cy="127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69B7B" id="Rectangle 20" o:spid="_x0000_s1026" style="position:absolute;margin-left:0;margin-top:59pt;width:354.35pt;height:1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" fillcolor="#1e4164" stroked="f">
              <w10:wrap anchorx="margin" anchory="page"/>
              <w10:anchorlock/>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81F07" w14:textId="4F794506" w:rsidR="00804765" w:rsidRPr="008760A9" w:rsidRDefault="00804765" w:rsidP="0057702B">
    <w:pPr>
      <w:pStyle w:val="Header"/>
      <w:ind w:right="2098"/>
    </w:pPr>
    <w:r w:rsidRPr="008760A9">
      <w:rPr>
        <w:noProof/>
        <w:lang w:eastAsia="en-AU"/>
      </w:rPr>
      <w:drawing>
        <wp:anchor distT="0" distB="0" distL="114300" distR="114300" simplePos="0" relativeHeight="251711488" behindDoc="1" locked="1" layoutInCell="1" allowOverlap="1" wp14:anchorId="76B38DDF" wp14:editId="61569680">
          <wp:simplePos x="0" y="0"/>
          <wp:positionH relativeFrom="page">
            <wp:posOffset>5512435</wp:posOffset>
          </wp:positionH>
          <wp:positionV relativeFrom="page">
            <wp:posOffset>342265</wp:posOffset>
          </wp:positionV>
          <wp:extent cx="1494000" cy="496800"/>
          <wp:effectExtent l="0" t="0" r="0" b="0"/>
          <wp:wrapTight wrapText="bothSides">
            <wp:wrapPolygon edited="0">
              <wp:start x="0" y="0"/>
              <wp:lineTo x="0" y="20716"/>
              <wp:lineTo x="21214" y="20716"/>
              <wp:lineTo x="21214" y="0"/>
              <wp:lineTo x="0" y="0"/>
            </wp:wrapPolygon>
          </wp:wrapTight>
          <wp:docPr id="714"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1" cstate="print"/>
                  <a:stretch>
                    <a:fillRect/>
                  </a:stretch>
                </pic:blipFill>
                <pic:spPr bwMode="auto">
                  <a:xfrm>
                    <a:off x="0" y="0"/>
                    <a:ext cx="1494000" cy="49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0A9">
      <w:rPr>
        <w:noProof/>
        <w:position w:val="-10"/>
        <w:lang w:eastAsia="en-AU"/>
      </w:rPr>
      <w:drawing>
        <wp:inline distT="0" distB="0" distL="0" distR="0" wp14:anchorId="51D89B51" wp14:editId="7DCB6510">
          <wp:extent cx="214101" cy="214101"/>
          <wp:effectExtent l="0" t="0" r="0" b="0"/>
          <wp:docPr id="7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cstate="print"/>
                  <a:srcRect/>
                  <a:stretch>
                    <a:fillRect/>
                  </a:stretch>
                </pic:blipFill>
                <pic:spPr bwMode="auto">
                  <a:xfrm>
                    <a:off x="0" y="0"/>
                    <a:ext cx="214101" cy="214101"/>
                  </a:xfrm>
                  <a:prstGeom prst="rect">
                    <a:avLst/>
                  </a:prstGeom>
                  <a:noFill/>
                  <a:ln w="9525">
                    <a:noFill/>
                    <a:miter lim="800000"/>
                    <a:headEnd/>
                    <a:tailEnd/>
                  </a:ln>
                </pic:spPr>
              </pic:pic>
            </a:graphicData>
          </a:graphic>
        </wp:inline>
      </w:drawing>
    </w:r>
    <w:r w:rsidRPr="008760A9">
      <w:tab/>
    </w:r>
    <w:sdt>
      <w:sdtPr>
        <w:rPr>
          <w:rFonts w:asciiTheme="minorHAnsi" w:hAnsiTheme="minorHAnsi"/>
          <w:caps w:val="0"/>
          <w:sz w:val="18"/>
          <w:szCs w:val="18"/>
        </w:rPr>
        <w:alias w:val="Title"/>
        <w:tag w:val=""/>
        <w:id w:val="-1971118054"/>
        <w:placeholder>
          <w:docPart w:val="6F026F29DF9848A981F3CDFB0095A702"/>
        </w:placeholder>
        <w:dataBinding w:prefixMappings="xmlns:ns0='http://purl.org/dc/elements/1.1/' xmlns:ns1='http://schemas.openxmlformats.org/package/2006/metadata/core-properties' " w:xpath="/ns1:coreProperties[1]/ns0:title[1]" w:storeItemID="{6C3C8BC8-F283-45AE-878A-BAB7291924A1}"/>
        <w:text/>
      </w:sdtPr>
      <w:sdtEndPr/>
      <w:sdtContent>
        <w:r w:rsidR="00A9435F" w:rsidRPr="00A9435F">
          <w:rPr>
            <w:rFonts w:asciiTheme="minorHAnsi" w:hAnsiTheme="minorHAnsi"/>
            <w:caps w:val="0"/>
            <w:sz w:val="18"/>
            <w:szCs w:val="18"/>
          </w:rPr>
          <w:t>Trip of Lefevre Transformers and Quarantine Unit 5 on 18 July 2014</w:t>
        </w:r>
      </w:sdtContent>
    </w:sdt>
    <w:r w:rsidRPr="008760A9">
      <w:rPr>
        <w:noProof/>
        <w:lang w:eastAsia="en-AU"/>
      </w:rPr>
      <mc:AlternateContent>
        <mc:Choice Requires="wps">
          <w:drawing>
            <wp:anchor distT="0" distB="0" distL="114300" distR="114300" simplePos="0" relativeHeight="251712512" behindDoc="1" locked="1" layoutInCell="1" allowOverlap="1" wp14:anchorId="7EF11391" wp14:editId="01888C27">
              <wp:simplePos x="0" y="0"/>
              <wp:positionH relativeFrom="margin">
                <wp:posOffset>0</wp:posOffset>
              </wp:positionH>
              <wp:positionV relativeFrom="page">
                <wp:posOffset>749300</wp:posOffset>
              </wp:positionV>
              <wp:extent cx="4500000" cy="12700"/>
              <wp:effectExtent l="0" t="0" r="0" b="63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000" cy="127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9B325" id="Rectangle 17" o:spid="_x0000_s1026" style="position:absolute;margin-left:0;margin-top:59pt;width:354.35pt;height:1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" fillcolor="#1e4164" stroked="f">
              <w10:wrap anchorx="margin" anchory="page"/>
              <w10:anchorlock/>
            </v:rect>
          </w:pict>
        </mc:Fallback>
      </mc:AlternateContent>
    </w: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7D338" w14:textId="77777777" w:rsidR="00804765" w:rsidRPr="00D34E41" w:rsidRDefault="00804765" w:rsidP="0057702B">
    <w:pPr>
      <w:pStyle w:val="Header"/>
    </w:pPr>
    <w:r w:rsidRPr="003F7E5C">
      <w:rPr>
        <w:noProof/>
        <w:lang w:eastAsia="en-AU"/>
      </w:rPr>
      <mc:AlternateContent>
        <mc:Choice Requires="wps">
          <w:drawing>
            <wp:anchor distT="0" distB="0" distL="114300" distR="114300" simplePos="0" relativeHeight="251718656" behindDoc="1" locked="1" layoutInCell="1" allowOverlap="1" wp14:anchorId="20CDCDF9" wp14:editId="12637C90">
              <wp:simplePos x="0" y="0"/>
              <wp:positionH relativeFrom="page">
                <wp:align>center</wp:align>
              </wp:positionH>
              <wp:positionV relativeFrom="page">
                <wp:posOffset>3096895</wp:posOffset>
              </wp:positionV>
              <wp:extent cx="7567200" cy="17640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7200" cy="1764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E7F25" id="Rectangle 12" o:spid="_x0000_s1026" style="position:absolute;margin-left:0;margin-top:243.85pt;width:595.85pt;height:13.9pt;z-index:-25159782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" fillcolor="#1e4164" stroked="f">
              <w10:wrap anchorx="page" anchory="page"/>
              <w10:anchorlock/>
            </v:rect>
          </w:pict>
        </mc:Fallback>
      </mc:AlternateContent>
    </w:r>
    <w:r>
      <w:rPr>
        <w:noProof/>
        <w:lang w:eastAsia="en-AU"/>
      </w:rPr>
      <mc:AlternateContent>
        <mc:Choice Requires="wps">
          <w:drawing>
            <wp:anchor distT="0" distB="0" distL="114300" distR="114300" simplePos="0" relativeHeight="251717632" behindDoc="0" locked="0" layoutInCell="1" allowOverlap="1" wp14:anchorId="0DAE4F25" wp14:editId="731F0612">
              <wp:simplePos x="0" y="0"/>
              <wp:positionH relativeFrom="page">
                <wp:align>center</wp:align>
              </wp:positionH>
              <wp:positionV relativeFrom="page">
                <wp:posOffset>3276600</wp:posOffset>
              </wp:positionV>
              <wp:extent cx="7560000" cy="464400"/>
              <wp:effectExtent l="0" t="0" r="3175" b="0"/>
              <wp:wrapNone/>
              <wp:docPr id="13" name="Rectangle 13"/>
              <wp:cNvGraphicFramePr/>
              <a:graphic xmlns:a="http://schemas.openxmlformats.org/drawingml/2006/main">
                <a:graphicData uri="http://schemas.microsoft.com/office/word/2010/wordprocessingShape">
                  <wps:wsp>
                    <wps:cNvSpPr/>
                    <wps:spPr>
                      <a:xfrm>
                        <a:off x="0" y="0"/>
                        <a:ext cx="7560000" cy="464400"/>
                      </a:xfrm>
                      <a:prstGeom prst="rect">
                        <a:avLst/>
                      </a:prstGeom>
                      <a:solidFill>
                        <a:srgbClr val="E8E4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4DBD2" id="Rectangle 13" o:spid="_x0000_s1026" style="position:absolute;margin-left:0;margin-top:258pt;width:595.3pt;height:36.55pt;z-index:25171763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" fillcolor="#e8e4dc" stroked="f" strokeweight="1pt">
              <w10:wrap anchorx="page" anchory="page"/>
            </v:rect>
          </w:pict>
        </mc:Fallback>
      </mc:AlternateContent>
    </w:r>
    <w:r>
      <w:rPr>
        <w:noProof/>
        <w:lang w:eastAsia="en-AU"/>
      </w:rPr>
      <w:drawing>
        <wp:anchor distT="0" distB="0" distL="114300" distR="114300" simplePos="0" relativeHeight="251719680" behindDoc="1" locked="0" layoutInCell="1" allowOverlap="1" wp14:anchorId="0838D342" wp14:editId="070D420D">
          <wp:simplePos x="863600" y="520700"/>
          <wp:positionH relativeFrom="page">
            <wp:align>center</wp:align>
          </wp:positionH>
          <wp:positionV relativeFrom="page">
            <wp:posOffset>381635</wp:posOffset>
          </wp:positionV>
          <wp:extent cx="7675200" cy="2728800"/>
          <wp:effectExtent l="0" t="0" r="2540" b="0"/>
          <wp:wrapNone/>
          <wp:docPr id="716" name="Picture 7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irl1.png"/>
                  <pic:cNvPicPr/>
                </pic:nvPicPr>
                <pic:blipFill>
                  <a:blip r:embed="rId1">
                    <a:extLst>
                      <a:ext uri="{28A0092B-C50C-407E-A947-70E740481C1C}">
                        <a14:useLocalDpi xmlns:a14="http://schemas.microsoft.com/office/drawing/2010/main" val="0"/>
                      </a:ext>
                    </a:extLst>
                  </a:blip>
                  <a:stretch>
                    <a:fillRect/>
                  </a:stretch>
                </pic:blipFill>
                <pic:spPr>
                  <a:xfrm>
                    <a:off x="0" y="0"/>
                    <a:ext cx="7675200" cy="272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EA3FE" w14:textId="77777777" w:rsidR="0057702B" w:rsidRPr="008760A9" w:rsidRDefault="00C74AD2" w:rsidP="0057702B">
    <w:pPr>
      <w:pStyle w:val="Header"/>
      <w:ind w:right="2098"/>
    </w:pPr>
    <w:r w:rsidRPr="008760A9">
      <w:rPr>
        <w:noProof/>
        <w:lang w:eastAsia="en-AU"/>
      </w:rPr>
      <w:drawing>
        <wp:anchor distT="0" distB="0" distL="114300" distR="114300" simplePos="0" relativeHeight="251684864" behindDoc="1" locked="1" layoutInCell="1" allowOverlap="1" wp14:anchorId="21A1B564" wp14:editId="53B8767F">
          <wp:simplePos x="0" y="0"/>
          <wp:positionH relativeFrom="page">
            <wp:posOffset>5512435</wp:posOffset>
          </wp:positionH>
          <wp:positionV relativeFrom="page">
            <wp:posOffset>342265</wp:posOffset>
          </wp:positionV>
          <wp:extent cx="1494000" cy="496800"/>
          <wp:effectExtent l="0" t="0" r="0" b="0"/>
          <wp:wrapTight wrapText="bothSides">
            <wp:wrapPolygon edited="0">
              <wp:start x="0" y="0"/>
              <wp:lineTo x="0" y="20716"/>
              <wp:lineTo x="21214" y="20716"/>
              <wp:lineTo x="21214" y="0"/>
              <wp:lineTo x="0" y="0"/>
            </wp:wrapPolygon>
          </wp:wrapTight>
          <wp:docPr id="732"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1" cstate="print"/>
                  <a:stretch>
                    <a:fillRect/>
                  </a:stretch>
                </pic:blipFill>
                <pic:spPr bwMode="auto">
                  <a:xfrm>
                    <a:off x="0" y="0"/>
                    <a:ext cx="1494000" cy="49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0A9">
      <w:rPr>
        <w:noProof/>
        <w:position w:val="-10"/>
        <w:lang w:eastAsia="en-AU"/>
      </w:rPr>
      <w:drawing>
        <wp:inline distT="0" distB="0" distL="0" distR="0" wp14:anchorId="66A6D6AD" wp14:editId="2986A44F">
          <wp:extent cx="214101" cy="214101"/>
          <wp:effectExtent l="0" t="0" r="0" b="0"/>
          <wp:docPr id="7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cstate="print"/>
                  <a:srcRect/>
                  <a:stretch>
                    <a:fillRect/>
                  </a:stretch>
                </pic:blipFill>
                <pic:spPr bwMode="auto">
                  <a:xfrm>
                    <a:off x="0" y="0"/>
                    <a:ext cx="214101" cy="214101"/>
                  </a:xfrm>
                  <a:prstGeom prst="rect">
                    <a:avLst/>
                  </a:prstGeom>
                  <a:noFill/>
                  <a:ln w="9525">
                    <a:noFill/>
                    <a:miter lim="800000"/>
                    <a:headEnd/>
                    <a:tailEnd/>
                  </a:ln>
                </pic:spPr>
              </pic:pic>
            </a:graphicData>
          </a:graphic>
        </wp:inline>
      </w:drawing>
    </w:r>
    <w:r w:rsidRPr="008760A9">
      <w:tab/>
    </w:r>
    <w:r w:rsidR="00721055">
      <w:fldChar w:fldCharType="begin"/>
    </w:r>
    <w:r w:rsidR="00721055">
      <w:instrText xml:space="preserve"> DOCPROPERTY  PROJECT  \* MERGEFORMAT </w:instrText>
    </w:r>
    <w:r w:rsidR="00721055">
      <w:fldChar w:fldCharType="separate"/>
    </w:r>
    <w:r w:rsidR="00B225A6">
      <w:rPr>
        <w:b/>
        <w:bCs/>
        <w:lang w:val="en-US"/>
      </w:rPr>
      <w:t>Error! Unknown document property name.</w:t>
    </w:r>
    <w:r w:rsidR="00721055">
      <w:fldChar w:fldCharType="end"/>
    </w:r>
    <w:r w:rsidRPr="008760A9">
      <w:rPr>
        <w:noProof/>
        <w:lang w:eastAsia="en-AU"/>
      </w:rPr>
      <mc:AlternateContent>
        <mc:Choice Requires="wps">
          <w:drawing>
            <wp:anchor distT="0" distB="0" distL="114300" distR="114300" simplePos="0" relativeHeight="251685888" behindDoc="1" locked="1" layoutInCell="1" allowOverlap="1" wp14:anchorId="2D5A2F09" wp14:editId="77CB38EB">
              <wp:simplePos x="0" y="0"/>
              <wp:positionH relativeFrom="margin">
                <wp:posOffset>0</wp:posOffset>
              </wp:positionH>
              <wp:positionV relativeFrom="page">
                <wp:posOffset>749300</wp:posOffset>
              </wp:positionV>
              <wp:extent cx="4500000" cy="12700"/>
              <wp:effectExtent l="0" t="0" r="0" b="6350"/>
              <wp:wrapNone/>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000" cy="127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99864" id="Rectangle 318" o:spid="_x0000_s1026" style="position:absolute;margin-left:0;margin-top:59pt;width:354.35pt;height:1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" fillcolor="#1e4164" stroked="f">
              <w10:wrap anchorx="margin" anchory="page"/>
              <w10:anchorlock/>
            </v: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295124" w14:textId="77777777" w:rsidR="0057702B" w:rsidRPr="00D34E41" w:rsidRDefault="00C74AD2" w:rsidP="0057702B">
    <w:pPr>
      <w:pStyle w:val="Header"/>
    </w:pPr>
    <w:r w:rsidRPr="003F7E5C">
      <w:rPr>
        <w:noProof/>
        <w:lang w:eastAsia="en-AU"/>
      </w:rPr>
      <mc:AlternateContent>
        <mc:Choice Requires="wps">
          <w:drawing>
            <wp:anchor distT="0" distB="0" distL="114300" distR="114300" simplePos="0" relativeHeight="251704320" behindDoc="1" locked="1" layoutInCell="1" allowOverlap="1" wp14:anchorId="508E1633" wp14:editId="75F69265">
              <wp:simplePos x="0" y="0"/>
              <wp:positionH relativeFrom="page">
                <wp:align>center</wp:align>
              </wp:positionH>
              <wp:positionV relativeFrom="page">
                <wp:posOffset>3096895</wp:posOffset>
              </wp:positionV>
              <wp:extent cx="7567200" cy="176400"/>
              <wp:effectExtent l="0" t="0" r="0" b="0"/>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7200" cy="1764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1B5F6" id="Rectangle 309" o:spid="_x0000_s1026" style="position:absolute;margin-left:0;margin-top:243.85pt;width:595.85pt;height:13.9pt;z-index:-25161216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" fillcolor="#1e4164" stroked="f">
              <w10:wrap anchorx="page" anchory="page"/>
              <w10:anchorlock/>
            </v:rect>
          </w:pict>
        </mc:Fallback>
      </mc:AlternateContent>
    </w:r>
    <w:r>
      <w:rPr>
        <w:noProof/>
        <w:lang w:eastAsia="en-AU"/>
      </w:rPr>
      <mc:AlternateContent>
        <mc:Choice Requires="wps">
          <w:drawing>
            <wp:anchor distT="0" distB="0" distL="114300" distR="114300" simplePos="0" relativeHeight="251703296" behindDoc="0" locked="0" layoutInCell="1" allowOverlap="1" wp14:anchorId="0F5B24CE" wp14:editId="369FACE8">
              <wp:simplePos x="0" y="0"/>
              <wp:positionH relativeFrom="page">
                <wp:align>center</wp:align>
              </wp:positionH>
              <wp:positionV relativeFrom="page">
                <wp:posOffset>3276600</wp:posOffset>
              </wp:positionV>
              <wp:extent cx="7560000" cy="464400"/>
              <wp:effectExtent l="0" t="0" r="3175" b="0"/>
              <wp:wrapNone/>
              <wp:docPr id="310" name="Rectangle 310"/>
              <wp:cNvGraphicFramePr/>
              <a:graphic xmlns:a="http://schemas.openxmlformats.org/drawingml/2006/main">
                <a:graphicData uri="http://schemas.microsoft.com/office/word/2010/wordprocessingShape">
                  <wps:wsp>
                    <wps:cNvSpPr/>
                    <wps:spPr>
                      <a:xfrm>
                        <a:off x="0" y="0"/>
                        <a:ext cx="7560000" cy="464400"/>
                      </a:xfrm>
                      <a:prstGeom prst="rect">
                        <a:avLst/>
                      </a:prstGeom>
                      <a:solidFill>
                        <a:srgbClr val="E8E4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3759F" id="Rectangle 310" o:spid="_x0000_s1026" style="position:absolute;margin-left:0;margin-top:258pt;width:595.3pt;height:36.55pt;z-index:25170329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" fillcolor="#e8e4dc" stroked="f" strokeweight="1pt">
              <w10:wrap anchorx="page" anchory="page"/>
            </v:rect>
          </w:pict>
        </mc:Fallback>
      </mc:AlternateContent>
    </w:r>
    <w:r>
      <w:rPr>
        <w:noProof/>
        <w:lang w:eastAsia="en-AU"/>
      </w:rPr>
      <w:drawing>
        <wp:anchor distT="0" distB="0" distL="114300" distR="114300" simplePos="0" relativeHeight="251706368" behindDoc="1" locked="0" layoutInCell="1" allowOverlap="1" wp14:anchorId="26B9115B" wp14:editId="24DB9811">
          <wp:simplePos x="863600" y="520700"/>
          <wp:positionH relativeFrom="page">
            <wp:align>center</wp:align>
          </wp:positionH>
          <wp:positionV relativeFrom="page">
            <wp:posOffset>381635</wp:posOffset>
          </wp:positionV>
          <wp:extent cx="7675200" cy="2728800"/>
          <wp:effectExtent l="0" t="0" r="2540" b="0"/>
          <wp:wrapNone/>
          <wp:docPr id="734" name="Picture 7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irl1.png"/>
                  <pic:cNvPicPr/>
                </pic:nvPicPr>
                <pic:blipFill>
                  <a:blip r:embed="rId1">
                    <a:extLst>
                      <a:ext uri="{28A0092B-C50C-407E-A947-70E740481C1C}">
                        <a14:useLocalDpi xmlns:a14="http://schemas.microsoft.com/office/drawing/2010/main" val="0"/>
                      </a:ext>
                    </a:extLst>
                  </a:blip>
                  <a:stretch>
                    <a:fillRect/>
                  </a:stretch>
                </pic:blipFill>
                <pic:spPr>
                  <a:xfrm>
                    <a:off x="0" y="0"/>
                    <a:ext cx="7675200" cy="2728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D0588E"/>
    <w:multiLevelType w:val="hybridMultilevel"/>
    <w:tmpl w:val="33DE34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4C63564"/>
    <w:multiLevelType w:val="multilevel"/>
    <w:tmpl w:val="111014F4"/>
    <w:name w:val="Heading List"/>
    <w:lvl w:ilvl="0">
      <w:start w:val="1"/>
      <w:numFmt w:val="decimal"/>
      <w:pStyle w:val="Heading1"/>
      <w:lvlText w:val="%1."/>
      <w:lvlJc w:val="left"/>
      <w:pPr>
        <w:ind w:left="360" w:hanging="360"/>
      </w:pPr>
      <w:rPr>
        <w:rFonts w:hint="default"/>
      </w:rPr>
    </w:lvl>
    <w:lvl w:ilvl="1">
      <w:start w:val="1"/>
      <w:numFmt w:val="decimal"/>
      <w:pStyle w:val="Heading2"/>
      <w:lvlText w:val="%1.%2"/>
      <w:lvlJc w:val="left"/>
      <w:pPr>
        <w:tabs>
          <w:tab w:val="num" w:pos="992"/>
        </w:tabs>
        <w:ind w:left="992" w:hanging="992"/>
      </w:pPr>
      <w:rPr>
        <w:rFonts w:hint="default"/>
      </w:rPr>
    </w:lvl>
    <w:lvl w:ilvl="2">
      <w:start w:val="1"/>
      <w:numFmt w:val="decimal"/>
      <w:pStyle w:val="Heading3"/>
      <w:lvlText w:val="%1.%2.%3"/>
      <w:lvlJc w:val="left"/>
      <w:pPr>
        <w:tabs>
          <w:tab w:val="num" w:pos="992"/>
        </w:tabs>
        <w:ind w:left="992" w:hanging="992"/>
      </w:pPr>
      <w:rPr>
        <w:rFonts w:hint="default"/>
      </w:rPr>
    </w:lvl>
    <w:lvl w:ilvl="3">
      <w:start w:val="1"/>
      <w:numFmt w:val="none"/>
      <w:pStyle w:val="Heading4"/>
      <w:suff w:val="nothing"/>
      <w:lvlText w:val=""/>
      <w:lvlJc w:val="left"/>
      <w:pPr>
        <w:ind w:left="0" w:firstLine="0"/>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992" w:hanging="992"/>
      </w:pPr>
      <w:rPr>
        <w:rFonts w:hint="default"/>
      </w:rPr>
    </w:lvl>
    <w:lvl w:ilvl="6">
      <w:start w:val="1"/>
      <w:numFmt w:val="decimal"/>
      <w:lvlText w:val="%1.%2.%3.%4.%5.%6.%7"/>
      <w:lvlJc w:val="left"/>
      <w:pPr>
        <w:ind w:left="992" w:hanging="992"/>
      </w:pPr>
      <w:rPr>
        <w:rFonts w:hint="default"/>
      </w:rPr>
    </w:lvl>
    <w:lvl w:ilvl="7">
      <w:start w:val="1"/>
      <w:numFmt w:val="decimal"/>
      <w:lvlText w:val="%1.%2.%3.%4.%5.%6.%7.%8"/>
      <w:lvlJc w:val="left"/>
      <w:pPr>
        <w:ind w:left="992" w:hanging="992"/>
      </w:pPr>
      <w:rPr>
        <w:rFonts w:hint="default"/>
      </w:rPr>
    </w:lvl>
    <w:lvl w:ilvl="8">
      <w:start w:val="1"/>
      <w:numFmt w:val="decimal"/>
      <w:lvlText w:val="%1.%2.%3.%4.%5.%6.%7.%8.%9"/>
      <w:lvlJc w:val="left"/>
      <w:pPr>
        <w:ind w:left="992" w:hanging="992"/>
      </w:pPr>
      <w:rPr>
        <w:rFonts w:hint="default"/>
      </w:rPr>
    </w:lvl>
  </w:abstractNum>
  <w:abstractNum w:abstractNumId="2">
    <w:nsid w:val="14FC31CB"/>
    <w:multiLevelType w:val="multilevel"/>
    <w:tmpl w:val="5CF8F99E"/>
    <w:lvl w:ilvl="0">
      <w:start w:val="1"/>
      <w:numFmt w:val="bullet"/>
      <w:pStyle w:val="ListBullet"/>
      <w:lvlText w:val=""/>
      <w:lvlJc w:val="left"/>
      <w:pPr>
        <w:ind w:left="425" w:hanging="283"/>
      </w:pPr>
      <w:rPr>
        <w:rFonts w:ascii="Symbol" w:hAnsi="Symbol" w:hint="default"/>
      </w:rPr>
    </w:lvl>
    <w:lvl w:ilvl="1">
      <w:start w:val="1"/>
      <w:numFmt w:val="bullet"/>
      <w:pStyle w:val="ListBullet2"/>
      <w:lvlText w:val=""/>
      <w:lvlJc w:val="left"/>
      <w:pPr>
        <w:ind w:left="709" w:hanging="283"/>
      </w:pPr>
      <w:rPr>
        <w:rFonts w:ascii="Symbol" w:hAnsi="Symbol" w:hint="default"/>
      </w:rPr>
    </w:lvl>
    <w:lvl w:ilvl="2">
      <w:start w:val="1"/>
      <w:numFmt w:val="bullet"/>
      <w:pStyle w:val="ListBullet3"/>
      <w:lvlText w:val=""/>
      <w:lvlJc w:val="left"/>
      <w:pPr>
        <w:ind w:left="993" w:hanging="283"/>
      </w:pPr>
      <w:rPr>
        <w:rFonts w:ascii="Symbol" w:hAnsi="Symbol" w:hint="default"/>
        <w:color w:val="auto"/>
      </w:rPr>
    </w:lvl>
    <w:lvl w:ilvl="3">
      <w:start w:val="1"/>
      <w:numFmt w:val="decimal"/>
      <w:lvlText w:val="(%4)"/>
      <w:lvlJc w:val="left"/>
      <w:pPr>
        <w:ind w:left="1277" w:hanging="283"/>
      </w:pPr>
      <w:rPr>
        <w:rFonts w:hint="default"/>
      </w:rPr>
    </w:lvl>
    <w:lvl w:ilvl="4">
      <w:start w:val="1"/>
      <w:numFmt w:val="lowerLetter"/>
      <w:lvlText w:val="(%5)"/>
      <w:lvlJc w:val="left"/>
      <w:pPr>
        <w:ind w:left="1561" w:hanging="283"/>
      </w:pPr>
      <w:rPr>
        <w:rFonts w:hint="default"/>
      </w:rPr>
    </w:lvl>
    <w:lvl w:ilvl="5">
      <w:start w:val="1"/>
      <w:numFmt w:val="lowerRoman"/>
      <w:lvlText w:val="(%6)"/>
      <w:lvlJc w:val="left"/>
      <w:pPr>
        <w:ind w:left="1845" w:hanging="283"/>
      </w:pPr>
      <w:rPr>
        <w:rFonts w:hint="default"/>
      </w:rPr>
    </w:lvl>
    <w:lvl w:ilvl="6">
      <w:start w:val="1"/>
      <w:numFmt w:val="decimal"/>
      <w:lvlText w:val="%7."/>
      <w:lvlJc w:val="left"/>
      <w:pPr>
        <w:ind w:left="2129" w:hanging="283"/>
      </w:pPr>
      <w:rPr>
        <w:rFonts w:hint="default"/>
      </w:rPr>
    </w:lvl>
    <w:lvl w:ilvl="7">
      <w:start w:val="1"/>
      <w:numFmt w:val="lowerLetter"/>
      <w:lvlText w:val="%8."/>
      <w:lvlJc w:val="left"/>
      <w:pPr>
        <w:ind w:left="2413" w:hanging="283"/>
      </w:pPr>
      <w:rPr>
        <w:rFonts w:hint="default"/>
      </w:rPr>
    </w:lvl>
    <w:lvl w:ilvl="8">
      <w:start w:val="1"/>
      <w:numFmt w:val="lowerRoman"/>
      <w:lvlText w:val="%9."/>
      <w:lvlJc w:val="left"/>
      <w:pPr>
        <w:ind w:left="2697" w:hanging="283"/>
      </w:pPr>
      <w:rPr>
        <w:rFonts w:hint="default"/>
      </w:rPr>
    </w:lvl>
  </w:abstractNum>
  <w:abstractNum w:abstractNumId="3">
    <w:nsid w:val="15A767EC"/>
    <w:multiLevelType w:val="hybridMultilevel"/>
    <w:tmpl w:val="06729B94"/>
    <w:lvl w:ilvl="0" w:tplc="9FE22B2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C7B2622"/>
    <w:multiLevelType w:val="hybridMultilevel"/>
    <w:tmpl w:val="F23691A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1FF3F12"/>
    <w:multiLevelType w:val="multilevel"/>
    <w:tmpl w:val="7BFCDA5A"/>
    <w:name w:val="List Number List"/>
    <w:lvl w:ilvl="0">
      <w:start w:val="1"/>
      <w:numFmt w:val="lowerLetter"/>
      <w:pStyle w:val="ListNumber"/>
      <w:lvlText w:val="%1)"/>
      <w:lvlJc w:val="left"/>
      <w:pPr>
        <w:ind w:left="425" w:hanging="283"/>
      </w:pPr>
      <w:rPr>
        <w:rFonts w:hint="default"/>
      </w:rPr>
    </w:lvl>
    <w:lvl w:ilvl="1">
      <w:start w:val="1"/>
      <w:numFmt w:val="lowerRoman"/>
      <w:lvlText w:val="%2."/>
      <w:lvlJc w:val="left"/>
      <w:pPr>
        <w:ind w:left="709" w:hanging="283"/>
      </w:pPr>
      <w:rPr>
        <w:rFonts w:hint="default"/>
      </w:rPr>
    </w:lvl>
    <w:lvl w:ilvl="2">
      <w:start w:val="1"/>
      <w:numFmt w:val="lowerRoman"/>
      <w:lvlText w:val="%3)"/>
      <w:lvlJc w:val="left"/>
      <w:pPr>
        <w:ind w:left="993" w:hanging="283"/>
      </w:pPr>
      <w:rPr>
        <w:rFonts w:hint="default"/>
      </w:rPr>
    </w:lvl>
    <w:lvl w:ilvl="3">
      <w:start w:val="1"/>
      <w:numFmt w:val="decimal"/>
      <w:lvlText w:val="(%4)"/>
      <w:lvlJc w:val="left"/>
      <w:pPr>
        <w:ind w:left="1277" w:hanging="283"/>
      </w:pPr>
      <w:rPr>
        <w:rFonts w:hint="default"/>
      </w:rPr>
    </w:lvl>
    <w:lvl w:ilvl="4">
      <w:start w:val="1"/>
      <w:numFmt w:val="lowerLetter"/>
      <w:lvlText w:val="(%5)"/>
      <w:lvlJc w:val="left"/>
      <w:pPr>
        <w:ind w:left="1561" w:hanging="283"/>
      </w:pPr>
      <w:rPr>
        <w:rFonts w:hint="default"/>
      </w:rPr>
    </w:lvl>
    <w:lvl w:ilvl="5">
      <w:start w:val="1"/>
      <w:numFmt w:val="lowerRoman"/>
      <w:lvlText w:val="(%6)"/>
      <w:lvlJc w:val="left"/>
      <w:pPr>
        <w:ind w:left="1845" w:hanging="283"/>
      </w:pPr>
      <w:rPr>
        <w:rFonts w:hint="default"/>
      </w:rPr>
    </w:lvl>
    <w:lvl w:ilvl="6">
      <w:start w:val="1"/>
      <w:numFmt w:val="decimal"/>
      <w:lvlText w:val="%7."/>
      <w:lvlJc w:val="left"/>
      <w:pPr>
        <w:ind w:left="2129" w:hanging="283"/>
      </w:pPr>
      <w:rPr>
        <w:rFonts w:hint="default"/>
      </w:rPr>
    </w:lvl>
    <w:lvl w:ilvl="7">
      <w:start w:val="1"/>
      <w:numFmt w:val="lowerLetter"/>
      <w:lvlText w:val="%8."/>
      <w:lvlJc w:val="left"/>
      <w:pPr>
        <w:ind w:left="2413" w:hanging="283"/>
      </w:pPr>
      <w:rPr>
        <w:rFonts w:hint="default"/>
      </w:rPr>
    </w:lvl>
    <w:lvl w:ilvl="8">
      <w:start w:val="1"/>
      <w:numFmt w:val="lowerRoman"/>
      <w:lvlText w:val="%9."/>
      <w:lvlJc w:val="left"/>
      <w:pPr>
        <w:ind w:left="2697" w:hanging="283"/>
      </w:pPr>
      <w:rPr>
        <w:rFonts w:hint="default"/>
      </w:rPr>
    </w:lvl>
  </w:abstractNum>
  <w:abstractNum w:abstractNumId="6">
    <w:nsid w:val="3346453A"/>
    <w:multiLevelType w:val="hybridMultilevel"/>
    <w:tmpl w:val="C582A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3D813C7"/>
    <w:multiLevelType w:val="hybridMultilevel"/>
    <w:tmpl w:val="C526FA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36010FAB"/>
    <w:multiLevelType w:val="hybridMultilevel"/>
    <w:tmpl w:val="894838DA"/>
    <w:lvl w:ilvl="0" w:tplc="F35CBA52">
      <w:start w:val="1"/>
      <w:numFmt w:val="bullet"/>
      <w:lvlText w:val=""/>
      <w:lvlJc w:val="left"/>
      <w:pPr>
        <w:tabs>
          <w:tab w:val="num" w:pos="714"/>
        </w:tabs>
        <w:ind w:left="714" w:hanging="35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4A1080B"/>
    <w:multiLevelType w:val="hybridMultilevel"/>
    <w:tmpl w:val="342E1238"/>
    <w:lvl w:ilvl="0" w:tplc="448C24B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732C210C"/>
    <w:multiLevelType w:val="hybridMultilevel"/>
    <w:tmpl w:val="C526FA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7B4C5404"/>
    <w:multiLevelType w:val="hybridMultilevel"/>
    <w:tmpl w:val="E158A2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5"/>
  </w:num>
  <w:num w:numId="4">
    <w:abstractNumId w:val="8"/>
  </w:num>
  <w:num w:numId="5">
    <w:abstractNumId w:val="4"/>
  </w:num>
  <w:num w:numId="6">
    <w:abstractNumId w:val="0"/>
  </w:num>
  <w:num w:numId="7">
    <w:abstractNumId w:val="3"/>
  </w:num>
  <w:num w:numId="8">
    <w:abstractNumId w:val="2"/>
  </w:num>
  <w:num w:numId="9">
    <w:abstractNumId w:val="1"/>
  </w:num>
  <w:num w:numId="10">
    <w:abstractNumId w:val="7"/>
  </w:num>
  <w:num w:numId="11">
    <w:abstractNumId w:val="10"/>
  </w:num>
  <w:num w:numId="12">
    <w:abstractNumId w:val="1"/>
  </w:num>
  <w:num w:numId="13">
    <w:abstractNumId w:val="6"/>
  </w:num>
  <w:num w:numId="14">
    <w:abstractNumId w:val="11"/>
  </w:num>
  <w:num w:numId="15">
    <w:abstractNumId w:val="9"/>
  </w:num>
  <w:num w:numId="16">
    <w:abstractNumId w:val="1"/>
  </w:num>
  <w:num w:numId="17">
    <w:abstractNumId w:val="1"/>
  </w:num>
  <w:num w:numId="18">
    <w:abstractNumId w:val="1"/>
  </w:num>
  <w:num w:numId="19">
    <w:abstractNumId w:val="1"/>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hideSpellingErrors/>
  <w:hideGrammaticalError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F8E"/>
    <w:rsid w:val="00022F86"/>
    <w:rsid w:val="0003198B"/>
    <w:rsid w:val="00041ACD"/>
    <w:rsid w:val="00063C6F"/>
    <w:rsid w:val="000A62CD"/>
    <w:rsid w:val="000C135E"/>
    <w:rsid w:val="000D739C"/>
    <w:rsid w:val="000E7E3E"/>
    <w:rsid w:val="000F762F"/>
    <w:rsid w:val="00164844"/>
    <w:rsid w:val="001667A0"/>
    <w:rsid w:val="00174CE9"/>
    <w:rsid w:val="00176E4C"/>
    <w:rsid w:val="00192B51"/>
    <w:rsid w:val="0020552D"/>
    <w:rsid w:val="002061EA"/>
    <w:rsid w:val="002105BA"/>
    <w:rsid w:val="00210A54"/>
    <w:rsid w:val="0022333F"/>
    <w:rsid w:val="00224717"/>
    <w:rsid w:val="00257778"/>
    <w:rsid w:val="00292F12"/>
    <w:rsid w:val="002B3F9D"/>
    <w:rsid w:val="002C5DFA"/>
    <w:rsid w:val="002D1C80"/>
    <w:rsid w:val="002F2FC5"/>
    <w:rsid w:val="002F475F"/>
    <w:rsid w:val="00351EEC"/>
    <w:rsid w:val="00370D8B"/>
    <w:rsid w:val="00372D8B"/>
    <w:rsid w:val="00393450"/>
    <w:rsid w:val="003A2339"/>
    <w:rsid w:val="003E0D5C"/>
    <w:rsid w:val="004040CA"/>
    <w:rsid w:val="00404350"/>
    <w:rsid w:val="0044308B"/>
    <w:rsid w:val="00453F5F"/>
    <w:rsid w:val="004557F9"/>
    <w:rsid w:val="00473B03"/>
    <w:rsid w:val="00474BFB"/>
    <w:rsid w:val="004A27DB"/>
    <w:rsid w:val="004D2757"/>
    <w:rsid w:val="004D5383"/>
    <w:rsid w:val="004E0781"/>
    <w:rsid w:val="00505235"/>
    <w:rsid w:val="005431C8"/>
    <w:rsid w:val="00546EDB"/>
    <w:rsid w:val="00555C4B"/>
    <w:rsid w:val="005624E5"/>
    <w:rsid w:val="00563182"/>
    <w:rsid w:val="00573225"/>
    <w:rsid w:val="0059361B"/>
    <w:rsid w:val="005B1FCD"/>
    <w:rsid w:val="005D4A94"/>
    <w:rsid w:val="005D5A4F"/>
    <w:rsid w:val="005F42F9"/>
    <w:rsid w:val="005F5797"/>
    <w:rsid w:val="005F58E9"/>
    <w:rsid w:val="0063152A"/>
    <w:rsid w:val="006512FD"/>
    <w:rsid w:val="00653F09"/>
    <w:rsid w:val="006731C4"/>
    <w:rsid w:val="006737F4"/>
    <w:rsid w:val="006B358A"/>
    <w:rsid w:val="006B4D4E"/>
    <w:rsid w:val="006D5BB6"/>
    <w:rsid w:val="00721055"/>
    <w:rsid w:val="007403FA"/>
    <w:rsid w:val="007616BA"/>
    <w:rsid w:val="0076505F"/>
    <w:rsid w:val="007C622E"/>
    <w:rsid w:val="007D6CAA"/>
    <w:rsid w:val="008028EF"/>
    <w:rsid w:val="00804765"/>
    <w:rsid w:val="00830612"/>
    <w:rsid w:val="00865C63"/>
    <w:rsid w:val="00873AEF"/>
    <w:rsid w:val="008850CD"/>
    <w:rsid w:val="008855AF"/>
    <w:rsid w:val="008B10D1"/>
    <w:rsid w:val="008B4735"/>
    <w:rsid w:val="0090726B"/>
    <w:rsid w:val="00932299"/>
    <w:rsid w:val="00932C97"/>
    <w:rsid w:val="00942995"/>
    <w:rsid w:val="00961BBD"/>
    <w:rsid w:val="0098608A"/>
    <w:rsid w:val="00987155"/>
    <w:rsid w:val="00994E67"/>
    <w:rsid w:val="009D786A"/>
    <w:rsid w:val="00A33529"/>
    <w:rsid w:val="00A5727A"/>
    <w:rsid w:val="00A60C8E"/>
    <w:rsid w:val="00A62D3D"/>
    <w:rsid w:val="00A63251"/>
    <w:rsid w:val="00A662E4"/>
    <w:rsid w:val="00A838FC"/>
    <w:rsid w:val="00A9435F"/>
    <w:rsid w:val="00AC0046"/>
    <w:rsid w:val="00AC3ABA"/>
    <w:rsid w:val="00AF1F8E"/>
    <w:rsid w:val="00AF4B8B"/>
    <w:rsid w:val="00AF5CE1"/>
    <w:rsid w:val="00B070AB"/>
    <w:rsid w:val="00B12B05"/>
    <w:rsid w:val="00B225A6"/>
    <w:rsid w:val="00B25161"/>
    <w:rsid w:val="00B51132"/>
    <w:rsid w:val="00B55B59"/>
    <w:rsid w:val="00B57371"/>
    <w:rsid w:val="00B642D2"/>
    <w:rsid w:val="00B906C6"/>
    <w:rsid w:val="00BE25C5"/>
    <w:rsid w:val="00C064CA"/>
    <w:rsid w:val="00C31F24"/>
    <w:rsid w:val="00C3437E"/>
    <w:rsid w:val="00C6050B"/>
    <w:rsid w:val="00C6648C"/>
    <w:rsid w:val="00C74AD2"/>
    <w:rsid w:val="00CA0BF6"/>
    <w:rsid w:val="00CA365B"/>
    <w:rsid w:val="00CD47F5"/>
    <w:rsid w:val="00CE73CB"/>
    <w:rsid w:val="00D30C38"/>
    <w:rsid w:val="00D42FC6"/>
    <w:rsid w:val="00D63969"/>
    <w:rsid w:val="00D6546C"/>
    <w:rsid w:val="00D96CBC"/>
    <w:rsid w:val="00DD52AB"/>
    <w:rsid w:val="00DF0D08"/>
    <w:rsid w:val="00DF3A73"/>
    <w:rsid w:val="00E1298D"/>
    <w:rsid w:val="00E22C42"/>
    <w:rsid w:val="00E33003"/>
    <w:rsid w:val="00E83218"/>
    <w:rsid w:val="00EA094E"/>
    <w:rsid w:val="00EA4FC1"/>
    <w:rsid w:val="00ED760B"/>
    <w:rsid w:val="00EE499C"/>
    <w:rsid w:val="00F04A2E"/>
    <w:rsid w:val="00F105F6"/>
    <w:rsid w:val="00F378C5"/>
    <w:rsid w:val="00F41B08"/>
    <w:rsid w:val="00F9026F"/>
    <w:rsid w:val="00FA1B8A"/>
    <w:rsid w:val="00FC5E00"/>
    <w:rsid w:val="00FE45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913264A"/>
  <w15:chartTrackingRefBased/>
  <w15:docId w15:val="{5C3E00D9-CD70-4CD1-9834-176E5C04B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AF1F8E"/>
    <w:pPr>
      <w:spacing w:after="240" w:line="300" w:lineRule="auto"/>
      <w:jc w:val="both"/>
    </w:pPr>
    <w:rPr>
      <w:rFonts w:ascii="Arial" w:eastAsia="Calibri" w:hAnsi="Arial" w:cs="Times New Roman"/>
      <w:sz w:val="20"/>
      <w:szCs w:val="24"/>
    </w:rPr>
  </w:style>
  <w:style w:type="paragraph" w:styleId="Heading1">
    <w:name w:val="heading 1"/>
    <w:basedOn w:val="Normal"/>
    <w:next w:val="BodyText"/>
    <w:link w:val="Heading1Char"/>
    <w:uiPriority w:val="9"/>
    <w:qFormat/>
    <w:rsid w:val="002B3F9D"/>
    <w:pPr>
      <w:keepNext/>
      <w:keepLines/>
      <w:numPr>
        <w:numId w:val="2"/>
      </w:numPr>
      <w:spacing w:before="227" w:after="284"/>
      <w:jc w:val="left"/>
      <w:outlineLvl w:val="0"/>
    </w:pPr>
    <w:rPr>
      <w:rFonts w:asciiTheme="majorHAnsi" w:eastAsiaTheme="majorEastAsia" w:hAnsiTheme="majorHAnsi" w:cstheme="majorHAnsi"/>
      <w:bCs/>
      <w:caps/>
      <w:color w:val="F47321"/>
      <w:sz w:val="36"/>
      <w:szCs w:val="28"/>
    </w:rPr>
  </w:style>
  <w:style w:type="paragraph" w:styleId="Heading2">
    <w:name w:val="heading 2"/>
    <w:basedOn w:val="Normal"/>
    <w:next w:val="BodyText"/>
    <w:link w:val="Heading2Char"/>
    <w:uiPriority w:val="9"/>
    <w:qFormat/>
    <w:rsid w:val="00AF1F8E"/>
    <w:pPr>
      <w:keepNext/>
      <w:keepLines/>
      <w:numPr>
        <w:ilvl w:val="1"/>
        <w:numId w:val="2"/>
      </w:numPr>
      <w:spacing w:before="340" w:after="113" w:line="360" w:lineRule="atLeast"/>
      <w:ind w:right="567"/>
      <w:jc w:val="left"/>
      <w:outlineLvl w:val="1"/>
    </w:pPr>
    <w:rPr>
      <w:rFonts w:asciiTheme="majorHAnsi" w:eastAsiaTheme="majorEastAsia" w:hAnsiTheme="majorHAnsi" w:cstheme="majorBidi"/>
      <w:b/>
      <w:bCs/>
      <w:color w:val="F47321"/>
      <w:sz w:val="30"/>
      <w:szCs w:val="26"/>
    </w:rPr>
  </w:style>
  <w:style w:type="paragraph" w:styleId="Heading3">
    <w:name w:val="heading 3"/>
    <w:basedOn w:val="Normal"/>
    <w:next w:val="BodyText"/>
    <w:link w:val="Heading3Char"/>
    <w:uiPriority w:val="9"/>
    <w:qFormat/>
    <w:rsid w:val="00AF1F8E"/>
    <w:pPr>
      <w:keepNext/>
      <w:keepLines/>
      <w:numPr>
        <w:ilvl w:val="2"/>
        <w:numId w:val="2"/>
      </w:numPr>
      <w:spacing w:before="170" w:after="57" w:line="259" w:lineRule="atLeast"/>
      <w:jc w:val="left"/>
      <w:outlineLvl w:val="2"/>
    </w:pPr>
    <w:rPr>
      <w:rFonts w:asciiTheme="majorHAnsi" w:eastAsiaTheme="majorEastAsia" w:hAnsiTheme="majorHAnsi" w:cstheme="majorBidi"/>
      <w:b/>
      <w:bCs/>
      <w:color w:val="F47321"/>
      <w:sz w:val="22"/>
    </w:rPr>
  </w:style>
  <w:style w:type="paragraph" w:styleId="Heading4">
    <w:name w:val="heading 4"/>
    <w:basedOn w:val="Normal"/>
    <w:next w:val="BodyText"/>
    <w:link w:val="Heading4Char"/>
    <w:uiPriority w:val="9"/>
    <w:unhideWhenUsed/>
    <w:qFormat/>
    <w:rsid w:val="00AF1F8E"/>
    <w:pPr>
      <w:keepNext/>
      <w:keepLines/>
      <w:numPr>
        <w:ilvl w:val="3"/>
        <w:numId w:val="2"/>
      </w:numPr>
      <w:spacing w:before="113" w:after="57" w:line="288" w:lineRule="auto"/>
      <w:jc w:val="left"/>
      <w:outlineLvl w:val="3"/>
    </w:pPr>
    <w:rPr>
      <w:rFonts w:asciiTheme="majorHAnsi" w:eastAsiaTheme="majorEastAsia" w:hAnsiTheme="majorHAnsi" w:cstheme="majorBidi"/>
      <w:b/>
      <w:bCs/>
      <w:iCs/>
      <w:color w:val="94867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AEMO"/>
    <w:basedOn w:val="TableNormal"/>
    <w:rsid w:val="00AF1F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AF1F8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4-Accent2">
    <w:name w:val="Grid Table 4 Accent 2"/>
    <w:basedOn w:val="TableNormal"/>
    <w:uiPriority w:val="49"/>
    <w:rsid w:val="00AF1F8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1Char">
    <w:name w:val="Heading 1 Char"/>
    <w:basedOn w:val="DefaultParagraphFont"/>
    <w:link w:val="Heading1"/>
    <w:uiPriority w:val="9"/>
    <w:rsid w:val="00370D8B"/>
    <w:rPr>
      <w:rFonts w:asciiTheme="majorHAnsi" w:eastAsiaTheme="majorEastAsia" w:hAnsiTheme="majorHAnsi" w:cstheme="majorHAnsi"/>
      <w:bCs/>
      <w:caps/>
      <w:color w:val="F47321"/>
      <w:sz w:val="36"/>
      <w:szCs w:val="28"/>
    </w:rPr>
  </w:style>
  <w:style w:type="character" w:customStyle="1" w:styleId="Heading2Char">
    <w:name w:val="Heading 2 Char"/>
    <w:basedOn w:val="DefaultParagraphFont"/>
    <w:link w:val="Heading2"/>
    <w:uiPriority w:val="9"/>
    <w:rsid w:val="00AF1F8E"/>
    <w:rPr>
      <w:rFonts w:asciiTheme="majorHAnsi" w:eastAsiaTheme="majorEastAsia" w:hAnsiTheme="majorHAnsi" w:cstheme="majorBidi"/>
      <w:b/>
      <w:bCs/>
      <w:color w:val="F47321"/>
      <w:sz w:val="30"/>
      <w:szCs w:val="26"/>
    </w:rPr>
  </w:style>
  <w:style w:type="character" w:customStyle="1" w:styleId="Heading3Char">
    <w:name w:val="Heading 3 Char"/>
    <w:basedOn w:val="DefaultParagraphFont"/>
    <w:link w:val="Heading3"/>
    <w:uiPriority w:val="9"/>
    <w:rsid w:val="00AF1F8E"/>
    <w:rPr>
      <w:rFonts w:asciiTheme="majorHAnsi" w:eastAsiaTheme="majorEastAsia" w:hAnsiTheme="majorHAnsi" w:cstheme="majorBidi"/>
      <w:b/>
      <w:bCs/>
      <w:color w:val="F47321"/>
      <w:szCs w:val="24"/>
    </w:rPr>
  </w:style>
  <w:style w:type="character" w:customStyle="1" w:styleId="Heading4Char">
    <w:name w:val="Heading 4 Char"/>
    <w:basedOn w:val="DefaultParagraphFont"/>
    <w:link w:val="Heading4"/>
    <w:uiPriority w:val="9"/>
    <w:rsid w:val="00AF1F8E"/>
    <w:rPr>
      <w:rFonts w:asciiTheme="majorHAnsi" w:eastAsiaTheme="majorEastAsia" w:hAnsiTheme="majorHAnsi" w:cstheme="majorBidi"/>
      <w:b/>
      <w:bCs/>
      <w:iCs/>
      <w:color w:val="948671"/>
      <w:sz w:val="20"/>
      <w:szCs w:val="24"/>
    </w:rPr>
  </w:style>
  <w:style w:type="paragraph" w:styleId="ListBullet">
    <w:name w:val="List Bullet"/>
    <w:basedOn w:val="BodyText"/>
    <w:uiPriority w:val="99"/>
    <w:qFormat/>
    <w:rsid w:val="00AF1F8E"/>
    <w:pPr>
      <w:numPr>
        <w:numId w:val="1"/>
      </w:numPr>
      <w:tabs>
        <w:tab w:val="left" w:pos="425"/>
      </w:tabs>
      <w:spacing w:after="85"/>
    </w:pPr>
  </w:style>
  <w:style w:type="paragraph" w:styleId="ListBullet2">
    <w:name w:val="List Bullet 2"/>
    <w:basedOn w:val="Normal"/>
    <w:uiPriority w:val="99"/>
    <w:qFormat/>
    <w:rsid w:val="00AF1F8E"/>
    <w:pPr>
      <w:numPr>
        <w:ilvl w:val="1"/>
        <w:numId w:val="1"/>
      </w:numPr>
      <w:tabs>
        <w:tab w:val="left" w:pos="709"/>
      </w:tabs>
      <w:spacing w:after="85" w:line="240" w:lineRule="atLeast"/>
    </w:pPr>
    <w:rPr>
      <w:sz w:val="18"/>
    </w:rPr>
  </w:style>
  <w:style w:type="paragraph" w:styleId="Title">
    <w:name w:val="Title"/>
    <w:basedOn w:val="Normal"/>
    <w:next w:val="Normal"/>
    <w:link w:val="TitleChar"/>
    <w:uiPriority w:val="10"/>
    <w:qFormat/>
    <w:rsid w:val="00AF1F8E"/>
    <w:pPr>
      <w:spacing w:before="1920" w:after="480" w:line="240" w:lineRule="auto"/>
      <w:jc w:val="left"/>
    </w:pPr>
    <w:rPr>
      <w:rFonts w:eastAsia="Times New Roman"/>
      <w:caps/>
      <w:color w:val="70AD47" w:themeColor="accent6"/>
      <w:sz w:val="48"/>
      <w:szCs w:val="20"/>
    </w:rPr>
  </w:style>
  <w:style w:type="character" w:customStyle="1" w:styleId="TitleChar">
    <w:name w:val="Title Char"/>
    <w:basedOn w:val="DefaultParagraphFont"/>
    <w:link w:val="Title"/>
    <w:uiPriority w:val="10"/>
    <w:rsid w:val="00AF1F8E"/>
    <w:rPr>
      <w:rFonts w:ascii="Arial" w:eastAsia="Times New Roman" w:hAnsi="Arial" w:cs="Times New Roman"/>
      <w:caps/>
      <w:color w:val="70AD47" w:themeColor="accent6"/>
      <w:sz w:val="48"/>
      <w:szCs w:val="20"/>
    </w:rPr>
  </w:style>
  <w:style w:type="paragraph" w:styleId="Caption">
    <w:name w:val="caption"/>
    <w:basedOn w:val="Normal"/>
    <w:next w:val="Normal"/>
    <w:uiPriority w:val="35"/>
    <w:qFormat/>
    <w:rsid w:val="00AF1F8E"/>
    <w:pPr>
      <w:spacing w:after="200" w:line="240" w:lineRule="auto"/>
    </w:pPr>
    <w:rPr>
      <w:b/>
      <w:bCs/>
      <w:color w:val="5B9BD5" w:themeColor="accent1"/>
      <w:sz w:val="18"/>
      <w:szCs w:val="18"/>
    </w:rPr>
  </w:style>
  <w:style w:type="paragraph" w:styleId="BodyText">
    <w:name w:val="Body Text"/>
    <w:basedOn w:val="Normal"/>
    <w:link w:val="BodyTextChar"/>
    <w:rsid w:val="00AF1F8E"/>
    <w:pPr>
      <w:spacing w:after="142" w:line="240" w:lineRule="atLeast"/>
      <w:jc w:val="left"/>
    </w:pPr>
    <w:rPr>
      <w:sz w:val="18"/>
    </w:rPr>
  </w:style>
  <w:style w:type="character" w:customStyle="1" w:styleId="BodyTextChar">
    <w:name w:val="Body Text Char"/>
    <w:basedOn w:val="DefaultParagraphFont"/>
    <w:link w:val="BodyText"/>
    <w:rsid w:val="00AF1F8E"/>
    <w:rPr>
      <w:rFonts w:ascii="Arial" w:eastAsia="Calibri" w:hAnsi="Arial" w:cs="Times New Roman"/>
      <w:sz w:val="18"/>
      <w:szCs w:val="24"/>
    </w:rPr>
  </w:style>
  <w:style w:type="paragraph" w:styleId="Subtitle">
    <w:name w:val="Subtitle"/>
    <w:basedOn w:val="BodyText"/>
    <w:link w:val="SubtitleChar"/>
    <w:uiPriority w:val="11"/>
    <w:qFormat/>
    <w:rsid w:val="00AF1F8E"/>
    <w:pPr>
      <w:tabs>
        <w:tab w:val="left" w:pos="2268"/>
      </w:tabs>
      <w:spacing w:before="240" w:after="120"/>
    </w:pPr>
    <w:rPr>
      <w:rFonts w:asciiTheme="minorHAnsi" w:eastAsia="Times New Roman" w:hAnsiTheme="minorHAnsi"/>
      <w:b/>
      <w:caps/>
      <w:color w:val="ED7D31" w:themeColor="accent2"/>
      <w:sz w:val="28"/>
      <w:szCs w:val="20"/>
    </w:rPr>
  </w:style>
  <w:style w:type="character" w:customStyle="1" w:styleId="SubtitleChar">
    <w:name w:val="Subtitle Char"/>
    <w:basedOn w:val="DefaultParagraphFont"/>
    <w:link w:val="Subtitle"/>
    <w:uiPriority w:val="11"/>
    <w:rsid w:val="00AF1F8E"/>
    <w:rPr>
      <w:rFonts w:eastAsia="Times New Roman" w:cs="Times New Roman"/>
      <w:b/>
      <w:caps/>
      <w:color w:val="ED7D31" w:themeColor="accent2"/>
      <w:sz w:val="28"/>
      <w:szCs w:val="20"/>
    </w:rPr>
  </w:style>
  <w:style w:type="paragraph" w:styleId="TOCHeading">
    <w:name w:val="TOC Heading"/>
    <w:basedOn w:val="Normal"/>
    <w:next w:val="BodyText"/>
    <w:uiPriority w:val="39"/>
    <w:qFormat/>
    <w:rsid w:val="00AF1F8E"/>
    <w:pPr>
      <w:keepNext/>
      <w:keepLines/>
      <w:spacing w:before="120"/>
      <w:jc w:val="left"/>
    </w:pPr>
    <w:rPr>
      <w:rFonts w:asciiTheme="majorHAnsi" w:hAnsiTheme="majorHAnsi"/>
      <w:caps/>
      <w:color w:val="F47321"/>
      <w:sz w:val="36"/>
    </w:rPr>
  </w:style>
  <w:style w:type="paragraph" w:customStyle="1" w:styleId="TableTitle">
    <w:name w:val="Table Title"/>
    <w:basedOn w:val="BodyText"/>
    <w:qFormat/>
    <w:rsid w:val="00AF1F8E"/>
    <w:pPr>
      <w:keepNext/>
      <w:spacing w:before="60" w:after="60" w:line="240" w:lineRule="auto"/>
      <w:jc w:val="center"/>
    </w:pPr>
    <w:rPr>
      <w:color w:val="000000"/>
      <w:sz w:val="16"/>
    </w:rPr>
  </w:style>
  <w:style w:type="paragraph" w:customStyle="1" w:styleId="TableText">
    <w:name w:val="Table Text"/>
    <w:basedOn w:val="BodyText"/>
    <w:qFormat/>
    <w:rsid w:val="00AF1F8E"/>
    <w:pPr>
      <w:spacing w:before="71" w:after="71" w:line="200" w:lineRule="atLeast"/>
    </w:pPr>
    <w:rPr>
      <w:sz w:val="16"/>
    </w:rPr>
  </w:style>
  <w:style w:type="paragraph" w:styleId="Header">
    <w:name w:val="header"/>
    <w:basedOn w:val="Normal"/>
    <w:link w:val="HeaderChar"/>
    <w:uiPriority w:val="99"/>
    <w:unhideWhenUsed/>
    <w:rsid w:val="00AF1F8E"/>
    <w:pPr>
      <w:tabs>
        <w:tab w:val="left" w:pos="896"/>
      </w:tabs>
      <w:spacing w:before="260" w:after="0" w:line="240" w:lineRule="auto"/>
      <w:jc w:val="left"/>
    </w:pPr>
    <w:rPr>
      <w:caps/>
      <w:color w:val="194164"/>
    </w:rPr>
  </w:style>
  <w:style w:type="character" w:customStyle="1" w:styleId="HeaderChar">
    <w:name w:val="Header Char"/>
    <w:basedOn w:val="DefaultParagraphFont"/>
    <w:link w:val="Header"/>
    <w:uiPriority w:val="99"/>
    <w:rsid w:val="00AF1F8E"/>
    <w:rPr>
      <w:rFonts w:ascii="Arial" w:eastAsia="Calibri" w:hAnsi="Arial" w:cs="Times New Roman"/>
      <w:caps/>
      <w:color w:val="194164"/>
      <w:sz w:val="20"/>
      <w:szCs w:val="24"/>
    </w:rPr>
  </w:style>
  <w:style w:type="paragraph" w:styleId="Footer">
    <w:name w:val="footer"/>
    <w:basedOn w:val="Normal"/>
    <w:link w:val="FooterChar"/>
    <w:uiPriority w:val="99"/>
    <w:unhideWhenUsed/>
    <w:rsid w:val="00AF1F8E"/>
    <w:pPr>
      <w:tabs>
        <w:tab w:val="right" w:pos="8239"/>
        <w:tab w:val="right" w:pos="9185"/>
      </w:tabs>
      <w:spacing w:after="0" w:line="240" w:lineRule="auto"/>
      <w:jc w:val="left"/>
    </w:pPr>
    <w:rPr>
      <w:color w:val="F47321"/>
      <w:sz w:val="12"/>
    </w:rPr>
  </w:style>
  <w:style w:type="character" w:customStyle="1" w:styleId="FooterChar">
    <w:name w:val="Footer Char"/>
    <w:basedOn w:val="DefaultParagraphFont"/>
    <w:link w:val="Footer"/>
    <w:uiPriority w:val="99"/>
    <w:rsid w:val="00AF1F8E"/>
    <w:rPr>
      <w:rFonts w:ascii="Arial" w:eastAsia="Calibri" w:hAnsi="Arial" w:cs="Times New Roman"/>
      <w:color w:val="F47321"/>
      <w:sz w:val="12"/>
      <w:szCs w:val="24"/>
    </w:rPr>
  </w:style>
  <w:style w:type="paragraph" w:styleId="TOC1">
    <w:name w:val="toc 1"/>
    <w:basedOn w:val="Normal"/>
    <w:next w:val="Normal"/>
    <w:uiPriority w:val="39"/>
    <w:rsid w:val="00292F12"/>
    <w:pPr>
      <w:keepNext/>
      <w:tabs>
        <w:tab w:val="right" w:pos="9214"/>
      </w:tabs>
      <w:spacing w:before="170" w:after="57" w:line="288" w:lineRule="auto"/>
      <w:ind w:left="397" w:hanging="397"/>
      <w:jc w:val="left"/>
    </w:pPr>
    <w:rPr>
      <w:rFonts w:asciiTheme="majorHAnsi" w:eastAsia="Times New Roman" w:hAnsiTheme="majorHAnsi"/>
      <w:caps/>
      <w:noProof/>
      <w:color w:val="F47321"/>
      <w:sz w:val="30"/>
    </w:rPr>
  </w:style>
  <w:style w:type="character" w:styleId="Hyperlink">
    <w:name w:val="Hyperlink"/>
    <w:basedOn w:val="BodyTextChar"/>
    <w:uiPriority w:val="99"/>
    <w:unhideWhenUsed/>
    <w:rsid w:val="00AF1F8E"/>
    <w:rPr>
      <w:rFonts w:asciiTheme="minorHAnsi" w:eastAsia="Calibri" w:hAnsiTheme="minorHAnsi" w:cs="Times New Roman"/>
      <w:b/>
      <w:color w:val="auto"/>
      <w:sz w:val="18"/>
      <w:szCs w:val="24"/>
      <w:u w:val="none"/>
      <w:lang w:eastAsia="en-US"/>
    </w:rPr>
  </w:style>
  <w:style w:type="paragraph" w:styleId="ListBullet3">
    <w:name w:val="List Bullet 3"/>
    <w:basedOn w:val="Normal"/>
    <w:uiPriority w:val="99"/>
    <w:unhideWhenUsed/>
    <w:rsid w:val="00AF1F8E"/>
    <w:pPr>
      <w:numPr>
        <w:ilvl w:val="2"/>
        <w:numId w:val="1"/>
      </w:numPr>
      <w:contextualSpacing/>
    </w:pPr>
  </w:style>
  <w:style w:type="paragraph" w:customStyle="1" w:styleId="ForewordHeading1">
    <w:name w:val="Foreword Heading 1"/>
    <w:basedOn w:val="Heading1"/>
    <w:next w:val="BodyText"/>
    <w:qFormat/>
    <w:rsid w:val="00AF1F8E"/>
    <w:pPr>
      <w:numPr>
        <w:numId w:val="0"/>
      </w:numPr>
    </w:pPr>
  </w:style>
  <w:style w:type="paragraph" w:customStyle="1" w:styleId="ForewordHeading4">
    <w:name w:val="Foreword Heading 4"/>
    <w:basedOn w:val="Heading4"/>
    <w:next w:val="BodyText"/>
    <w:qFormat/>
    <w:rsid w:val="00AF1F8E"/>
    <w:pPr>
      <w:numPr>
        <w:ilvl w:val="0"/>
        <w:numId w:val="0"/>
      </w:numPr>
    </w:pPr>
  </w:style>
  <w:style w:type="paragraph" w:customStyle="1" w:styleId="FooterEven">
    <w:name w:val="Footer Even"/>
    <w:basedOn w:val="Normal"/>
    <w:link w:val="FooterEvenChar"/>
    <w:qFormat/>
    <w:rsid w:val="00AF1F8E"/>
    <w:pPr>
      <w:tabs>
        <w:tab w:val="left" w:pos="947"/>
        <w:tab w:val="right" w:pos="9185"/>
      </w:tabs>
      <w:spacing w:after="0" w:line="240" w:lineRule="auto"/>
    </w:pPr>
    <w:rPr>
      <w:color w:val="F47321"/>
      <w:sz w:val="12"/>
    </w:rPr>
  </w:style>
  <w:style w:type="character" w:customStyle="1" w:styleId="FooterEvenChar">
    <w:name w:val="Footer Even Char"/>
    <w:basedOn w:val="DefaultParagraphFont"/>
    <w:link w:val="FooterEven"/>
    <w:rsid w:val="00AF1F8E"/>
    <w:rPr>
      <w:rFonts w:ascii="Arial" w:eastAsia="Calibri" w:hAnsi="Arial" w:cs="Times New Roman"/>
      <w:color w:val="F47321"/>
      <w:sz w:val="12"/>
      <w:szCs w:val="24"/>
    </w:rPr>
  </w:style>
  <w:style w:type="paragraph" w:customStyle="1" w:styleId="Default">
    <w:name w:val="Default"/>
    <w:rsid w:val="00AF1F8E"/>
    <w:pPr>
      <w:autoSpaceDE w:val="0"/>
      <w:autoSpaceDN w:val="0"/>
      <w:adjustRightInd w:val="0"/>
      <w:spacing w:after="0" w:line="240" w:lineRule="auto"/>
    </w:pPr>
    <w:rPr>
      <w:rFonts w:ascii="Arial" w:eastAsia="Times New Roman" w:hAnsi="Arial" w:cs="Arial"/>
      <w:color w:val="000000"/>
      <w:sz w:val="24"/>
      <w:szCs w:val="24"/>
      <w:lang w:eastAsia="en-AU"/>
    </w:rPr>
  </w:style>
  <w:style w:type="table" w:styleId="GridTable5Dark-Accent2">
    <w:name w:val="Grid Table 5 Dark Accent 2"/>
    <w:basedOn w:val="TableNormal"/>
    <w:uiPriority w:val="50"/>
    <w:rsid w:val="00AF1F8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ListNumber">
    <w:name w:val="List Number"/>
    <w:basedOn w:val="Normal"/>
    <w:uiPriority w:val="99"/>
    <w:qFormat/>
    <w:rsid w:val="00F41B08"/>
    <w:pPr>
      <w:numPr>
        <w:numId w:val="3"/>
      </w:numPr>
      <w:spacing w:after="85" w:line="240" w:lineRule="atLeast"/>
      <w:ind w:left="390" w:hanging="260"/>
      <w:jc w:val="left"/>
    </w:pPr>
    <w:rPr>
      <w:sz w:val="18"/>
    </w:rPr>
  </w:style>
  <w:style w:type="character" w:styleId="FollowedHyperlink">
    <w:name w:val="FollowedHyperlink"/>
    <w:basedOn w:val="DefaultParagraphFont"/>
    <w:uiPriority w:val="99"/>
    <w:semiHidden/>
    <w:unhideWhenUsed/>
    <w:rsid w:val="0003198B"/>
    <w:rPr>
      <w:color w:val="954F72" w:themeColor="followedHyperlink"/>
      <w:u w:val="single"/>
    </w:rPr>
  </w:style>
  <w:style w:type="character" w:styleId="PlaceholderText">
    <w:name w:val="Placeholder Text"/>
    <w:basedOn w:val="DefaultParagraphFont"/>
    <w:uiPriority w:val="99"/>
    <w:semiHidden/>
    <w:rsid w:val="00546EDB"/>
    <w:rPr>
      <w:color w:val="808080"/>
    </w:rPr>
  </w:style>
  <w:style w:type="table" w:customStyle="1" w:styleId="BasicAEMOTable">
    <w:name w:val="Basic AEMO Table"/>
    <w:basedOn w:val="TableNormal"/>
    <w:uiPriority w:val="99"/>
    <w:qFormat/>
    <w:rsid w:val="002B3F9D"/>
    <w:pPr>
      <w:spacing w:before="60" w:after="60" w:line="240" w:lineRule="auto"/>
      <w:textboxTightWrap w:val="allLines"/>
    </w:pPr>
    <w:rPr>
      <w:rFonts w:ascii="Arial" w:eastAsia="Times New Roman" w:hAnsi="Arial" w:cs="Times New Roman"/>
      <w:color w:val="000000" w:themeColor="text1"/>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i w:val="0"/>
        <w:strike w:val="0"/>
        <w:dstrike w:val="0"/>
        <w:vanish w:val="0"/>
        <w:sz w:val="20"/>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tcPr>
    </w:tblStylePr>
  </w:style>
  <w:style w:type="paragraph" w:customStyle="1" w:styleId="TableHeading">
    <w:name w:val="Table Heading"/>
    <w:basedOn w:val="TableText"/>
    <w:qFormat/>
    <w:rsid w:val="002B3F9D"/>
    <w:pPr>
      <w:spacing w:before="80" w:after="40" w:line="240" w:lineRule="auto"/>
    </w:pPr>
    <w:rPr>
      <w:rFonts w:eastAsiaTheme="minorHAnsi" w:cs="Arial"/>
      <w:b/>
      <w:color w:val="000000" w:themeColor="text1"/>
      <w:sz w:val="20"/>
      <w:szCs w:val="22"/>
      <w:lang w:val="en-US"/>
    </w:rPr>
  </w:style>
  <w:style w:type="character" w:styleId="FootnoteReference">
    <w:name w:val="footnote reference"/>
    <w:basedOn w:val="DefaultParagraphFont"/>
    <w:uiPriority w:val="99"/>
    <w:semiHidden/>
    <w:unhideWhenUsed/>
    <w:rsid w:val="002B3F9D"/>
    <w:rPr>
      <w:vertAlign w:val="superscript"/>
    </w:rPr>
  </w:style>
  <w:style w:type="paragraph" w:styleId="FootnoteText">
    <w:name w:val="footnote text"/>
    <w:basedOn w:val="Normal"/>
    <w:link w:val="FootnoteTextChar"/>
    <w:uiPriority w:val="99"/>
    <w:semiHidden/>
    <w:unhideWhenUsed/>
    <w:rsid w:val="002B3F9D"/>
    <w:pPr>
      <w:spacing w:after="0" w:line="240" w:lineRule="auto"/>
      <w:jc w:val="left"/>
    </w:pPr>
    <w:rPr>
      <w:rFonts w:ascii="Calibri" w:eastAsiaTheme="minorHAnsi" w:hAnsi="Calibri"/>
      <w:color w:val="000000" w:themeColor="text1"/>
      <w:sz w:val="24"/>
    </w:rPr>
  </w:style>
  <w:style w:type="character" w:customStyle="1" w:styleId="FootnoteTextChar">
    <w:name w:val="Footnote Text Char"/>
    <w:basedOn w:val="DefaultParagraphFont"/>
    <w:link w:val="FootnoteText"/>
    <w:uiPriority w:val="99"/>
    <w:semiHidden/>
    <w:rsid w:val="002B3F9D"/>
    <w:rPr>
      <w:rFonts w:ascii="Calibri" w:hAnsi="Calibri" w:cs="Times New Roman"/>
      <w:color w:val="000000" w:themeColor="text1"/>
      <w:sz w:val="24"/>
      <w:szCs w:val="24"/>
    </w:rPr>
  </w:style>
  <w:style w:type="table" w:customStyle="1" w:styleId="TableGridLight1">
    <w:name w:val="Table Grid Light1"/>
    <w:basedOn w:val="TableNormal"/>
    <w:uiPriority w:val="40"/>
    <w:rsid w:val="00804765"/>
    <w:pPr>
      <w:spacing w:after="0" w:line="240" w:lineRule="auto"/>
    </w:pPr>
    <w:rPr>
      <w:rFonts w:ascii="Arial" w:eastAsia="Calibri" w:hAnsi="Arial"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rontCoverSubtitle">
    <w:name w:val="Front Cover Subtitle"/>
    <w:basedOn w:val="Subtitle"/>
    <w:rsid w:val="00804765"/>
    <w:pPr>
      <w:keepNext/>
      <w:numPr>
        <w:ilvl w:val="1"/>
      </w:numPr>
      <w:tabs>
        <w:tab w:val="clear" w:pos="2268"/>
      </w:tabs>
      <w:spacing w:before="0" w:after="0" w:line="240" w:lineRule="auto"/>
    </w:pPr>
    <w:rPr>
      <w:rFonts w:ascii="Arial" w:eastAsiaTheme="majorEastAsia" w:hAnsi="Arial" w:cstheme="majorBidi"/>
      <w:b w:val="0"/>
      <w:iCs/>
      <w:color w:val="F47321"/>
      <w:sz w:val="30"/>
      <w:szCs w:val="30"/>
      <w:lang w:eastAsia="en-AU"/>
    </w:rPr>
  </w:style>
  <w:style w:type="paragraph" w:styleId="BalloonText">
    <w:name w:val="Balloon Text"/>
    <w:basedOn w:val="Normal"/>
    <w:link w:val="BalloonTextChar"/>
    <w:uiPriority w:val="99"/>
    <w:semiHidden/>
    <w:unhideWhenUsed/>
    <w:rsid w:val="008B10D1"/>
    <w:pPr>
      <w:spacing w:after="0" w:line="240" w:lineRule="auto"/>
    </w:pPr>
    <w:rPr>
      <w:rFonts w:ascii="Segoe UI" w:hAnsi="Segoe UI" w:cs="Segoe UI"/>
      <w:sz w:val="18"/>
      <w:szCs w:val="18"/>
    </w:rPr>
  </w:style>
  <w:style w:type="paragraph" w:styleId="TOC2">
    <w:name w:val="toc 2"/>
    <w:basedOn w:val="Normal"/>
    <w:next w:val="Normal"/>
    <w:autoRedefine/>
    <w:uiPriority w:val="39"/>
    <w:semiHidden/>
    <w:unhideWhenUsed/>
    <w:rsid w:val="00292F12"/>
    <w:pPr>
      <w:spacing w:after="100"/>
      <w:ind w:left="200"/>
    </w:pPr>
    <w:rPr>
      <w:rFonts w:asciiTheme="majorHAnsi" w:hAnsiTheme="majorHAnsi"/>
      <w:color w:val="ED7D31" w:themeColor="accent2"/>
    </w:rPr>
  </w:style>
  <w:style w:type="paragraph" w:styleId="TOC3">
    <w:name w:val="toc 3"/>
    <w:basedOn w:val="Normal"/>
    <w:next w:val="Normal"/>
    <w:autoRedefine/>
    <w:uiPriority w:val="39"/>
    <w:semiHidden/>
    <w:unhideWhenUsed/>
    <w:rsid w:val="00292F12"/>
    <w:pPr>
      <w:spacing w:after="100"/>
      <w:ind w:left="400"/>
    </w:pPr>
    <w:rPr>
      <w:rFonts w:asciiTheme="majorHAnsi" w:hAnsiTheme="majorHAnsi"/>
      <w:color w:val="ED7D31" w:themeColor="accent2"/>
    </w:rPr>
  </w:style>
  <w:style w:type="paragraph" w:styleId="TOC4">
    <w:name w:val="toc 4"/>
    <w:basedOn w:val="Normal"/>
    <w:next w:val="Normal"/>
    <w:autoRedefine/>
    <w:uiPriority w:val="39"/>
    <w:semiHidden/>
    <w:unhideWhenUsed/>
    <w:rsid w:val="00292F12"/>
    <w:pPr>
      <w:spacing w:after="100"/>
      <w:ind w:left="600"/>
    </w:pPr>
    <w:rPr>
      <w:color w:val="ED7D31" w:themeColor="accent2"/>
    </w:rPr>
  </w:style>
  <w:style w:type="character" w:customStyle="1" w:styleId="BalloonTextChar">
    <w:name w:val="Balloon Text Char"/>
    <w:basedOn w:val="DefaultParagraphFont"/>
    <w:link w:val="BalloonText"/>
    <w:uiPriority w:val="99"/>
    <w:semiHidden/>
    <w:rsid w:val="008B10D1"/>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792338">
      <w:bodyDiv w:val="1"/>
      <w:marLeft w:val="0"/>
      <w:marRight w:val="0"/>
      <w:marTop w:val="0"/>
      <w:marBottom w:val="0"/>
      <w:divBdr>
        <w:top w:val="none" w:sz="0" w:space="0" w:color="auto"/>
        <w:left w:val="none" w:sz="0" w:space="0" w:color="auto"/>
        <w:bottom w:val="none" w:sz="0" w:space="0" w:color="auto"/>
        <w:right w:val="none" w:sz="0" w:space="0" w:color="auto"/>
      </w:divBdr>
    </w:div>
    <w:div w:id="15070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emf"/><Relationship Id="rId29" Type="http://schemas.openxmlformats.org/officeDocument/2006/relationships/oleObject" Target="embeddings/Microsoft_Visio_2003-2010_Drawing1.vsd"/><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5.xml"/><Relationship Id="rId32" Type="http://schemas.openxmlformats.org/officeDocument/2006/relationships/header" Target="header8.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5.emf"/><Relationship Id="rId36"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yperlink" Target="http://www.aemo.com.au/en/About-AEMO/Copyright-Permissions" TargetMode="External"/><Relationship Id="rId30" Type="http://schemas.openxmlformats.org/officeDocument/2006/relationships/header" Target="header7.xml"/><Relationship Id="rId35"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F026F29DF9848A981F3CDFB0095A702"/>
        <w:category>
          <w:name w:val="General"/>
          <w:gallery w:val="placeholder"/>
        </w:category>
        <w:types>
          <w:type w:val="bbPlcHdr"/>
        </w:types>
        <w:behaviors>
          <w:behavior w:val="content"/>
        </w:behaviors>
        <w:guid w:val="{6C78C01A-E4AC-4812-94F1-FED7DC809CE5}"/>
      </w:docPartPr>
      <w:docPartBody>
        <w:p w:rsidR="00337A8B" w:rsidRDefault="00B6638C">
          <w:r w:rsidRPr="00A71AA1">
            <w:rPr>
              <w:rStyle w:val="PlaceholderText"/>
            </w:rPr>
            <w:t>[Title]</w:t>
          </w:r>
        </w:p>
      </w:docPartBody>
    </w:docPart>
    <w:docPart>
      <w:docPartPr>
        <w:name w:val="7289F705938F465B925922B9310B9A20"/>
        <w:category>
          <w:name w:val="General"/>
          <w:gallery w:val="placeholder"/>
        </w:category>
        <w:types>
          <w:type w:val="bbPlcHdr"/>
        </w:types>
        <w:behaviors>
          <w:behavior w:val="content"/>
        </w:behaviors>
        <w:guid w:val="{F5241884-33ED-4FA1-9E6D-6C3101230F2E}"/>
      </w:docPartPr>
      <w:docPartBody>
        <w:p w:rsidR="00337A8B" w:rsidRDefault="00B6638C" w:rsidP="00B6638C">
          <w:pPr>
            <w:pStyle w:val="7289F705938F465B925922B9310B9A20"/>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38C"/>
    <w:rsid w:val="00127921"/>
    <w:rsid w:val="002E448A"/>
    <w:rsid w:val="00337A8B"/>
    <w:rsid w:val="00A94325"/>
    <w:rsid w:val="00B22A39"/>
    <w:rsid w:val="00B663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638C"/>
    <w:rPr>
      <w:color w:val="808080"/>
    </w:rPr>
  </w:style>
  <w:style w:type="paragraph" w:customStyle="1" w:styleId="8B13769C9B804B26B16AF2A7DED443BF">
    <w:name w:val="8B13769C9B804B26B16AF2A7DED443BF"/>
    <w:rsid w:val="00B6638C"/>
  </w:style>
  <w:style w:type="paragraph" w:customStyle="1" w:styleId="3DC2F69A7D664EA5B9D945952DA148CB">
    <w:name w:val="3DC2F69A7D664EA5B9D945952DA148CB"/>
    <w:rsid w:val="00B6638C"/>
  </w:style>
  <w:style w:type="paragraph" w:customStyle="1" w:styleId="7289F705938F465B925922B9310B9A20">
    <w:name w:val="7289F705938F465B925922B9310B9A20"/>
    <w:rsid w:val="00B6638C"/>
  </w:style>
  <w:style w:type="paragraph" w:customStyle="1" w:styleId="163E8A5E721B438D840A25DF352A369C">
    <w:name w:val="163E8A5E721B438D840A25DF352A369C"/>
    <w:rsid w:val="00B663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409ac0fb-07cb-4169-8a26-def2760b5502" ContentTypeId="0x0101009BE89D58CAF0934CA32A20BCFFD353DC" PreviousValue="false"/>
</file>

<file path=customXml/item5.xml><?xml version="1.0" encoding="utf-8"?>
<p:properties xmlns:p="http://schemas.microsoft.com/office/2006/metadata/properties" xmlns:xsi="http://www.w3.org/2001/XMLSchema-instance" xmlns:pc="http://schemas.microsoft.com/office/infopath/2007/PartnerControls">
  <documentManagement>
    <LevelOfImpact xmlns="f5545da5-3113-4510-83cd-92b1710014fa">3</LevelOfImpact>
    <AEMODescription xmlns="a14523ce-dede-483e-883a-2d83261080bd">Trip of LeFevre T4 and T5 Transformers and Quarantine Power Station Unit 5 on 18 July 2014</AEMODescription>
    <RelatedIncident xmlns="f5545da5-3113-4510-83cd-92b1710014fa">1267</RelatedIncident>
    <AEMOCustodian xmlns="a14523ce-dede-483e-883a-2d83261080bd">
      <UserInfo>
        <DisplayName>Steven Darnell</DisplayName>
        <AccountId>1198</AccountId>
        <AccountType/>
      </UserInfo>
    </AEMOCustodian>
    <_dlc_DocId xmlns="a14523ce-dede-483e-883a-2d83261080bd">APPLICATIONS-139-1364</_dlc_DocId>
    <SMIRKStatus xmlns="f5545da5-3113-4510-83cd-92b1710014fa">1</SMIRKStatus>
    <Summary xmlns="f5545da5-3113-4510-83cd-92b1710014fa" xsi:nil="true"/>
    <AEMODocumentTypeTaxHTField0 xmlns="a14523ce-dede-483e-883a-2d83261080bd">
      <Terms xmlns="http://schemas.microsoft.com/office/infopath/2007/PartnerControls">
        <TermInfo xmlns="http://schemas.microsoft.com/office/infopath/2007/PartnerControls">
          <TermName xmlns="http://schemas.microsoft.com/office/infopath/2007/PartnerControls">Operational Record</TermName>
          <TermId xmlns="http://schemas.microsoft.com/office/infopath/2007/PartnerControls">859762f2-4462-42eb-9744-c955c7e2c540</TermId>
        </TermInfo>
      </Terms>
    </AEMODocumentTypeTaxHTField0>
    <TaxCatchAll xmlns="a14523ce-dede-483e-883a-2d83261080bd">
      <Value>2</Value>
      <Value>16</Value>
    </TaxCatchAll>
    <_dlc_DocIdUrl xmlns="a14523ce-dede-483e-883a-2d83261080bd">
      <Url>http://sharedocs/app/smirk2/_layouts/15/DocIdRedir.aspx?ID=APPLICATIONS-139-1364</Url>
      <Description>APPLICATIONS-139-1364</Description>
    </_dlc_DocIdUrl>
    <AEMOKeywordsTaxHTField0 xmlns="a14523ce-dede-483e-883a-2d83261080bd">
      <Terms xmlns="http://schemas.microsoft.com/office/infopath/2007/PartnerControls">
        <TermInfo xmlns="http://schemas.microsoft.com/office/infopath/2007/PartnerControls">
          <TermName xmlns="http://schemas.microsoft.com/office/infopath/2007/PartnerControls">Incident</TermName>
          <TermId xmlns="http://schemas.microsoft.com/office/infopath/2007/PartnerControls">53072f21-fe44-46e9-8259-067fcbcbd3c8</TermId>
        </TermInfo>
      </Terms>
    </AEMOKeywordsTaxHTField0>
    <CompletionDate xmlns="f5545da5-3113-4510-83cd-92b1710014fa" xsi:nil="true"/>
    <ReviewedBy xmlns="f5545da5-3113-4510-83cd-92b1710014fa">
      <UserInfo>
        <DisplayName>i:0#.w|aemo\sdarnell</DisplayName>
        <AccountId>1198</AccountId>
        <AccountType/>
      </UserInfo>
    </ReviewedBy>
    <DraftDueDate xmlns="f5545da5-3113-4510-83cd-92b1710014fa">2014-09-13T14:00:00+00:00</DraftDueDate>
    <OwnerAssignedTo xmlns="f5545da5-3113-4510-83cd-92b1710014fa">
      <UserInfo>
        <DisplayName>i:0#.w|aemo\sdarnell</DisplayName>
        <AccountId>1198</AccountId>
        <AccountType/>
      </UserInfo>
    </OwnerAssignedTo>
    <FinalDueDate xmlns="f5545da5-3113-4510-83cd-92b1710014fa">2014-09-25T14:00:00+00:00</FinalDueDate>
    <SecurityImpact xmlns="f5545da5-3113-4510-83cd-92b1710014fa">Nil (Secure)</SecurityImpact>
    <Reviewable xmlns="f5545da5-3113-4510-83cd-92b1710014fa">Yes</Reviewable>
    <SecondaryCause xmlns="f5545da5-3113-4510-83cd-92b1710014fa">10</SecondaryCause>
    <EventType1 xmlns="f5545da5-3113-4510-83cd-92b1710014fa">5</EventType1>
    <Explanation xmlns="f5545da5-3113-4510-83cd-92b1710014fa">Simultaneous Trip of Lefevre T4 and T5 Transformers and Quarantine PS Unit GTA5</Explanation>
    <PrimaryCause xmlns="f5545da5-3113-4510-83cd-92b1710014fa">8</PrimaryCause>
    <Region xmlns="f5545da5-3113-4510-83cd-92b1710014fa">5</Region>
    <AffectedRegions xmlns="f5545da5-3113-4510-83cd-92b1710014fa">
      <Value>5</Value>
    </AffectedRegions>
    <EventDate xmlns="f5545da5-3113-4510-83cd-92b1710014fa">2014-07-18T06:15:00+00:00</EventDate>
  </documentManagement>
</p:properties>
</file>

<file path=customXml/item6.xml><?xml version="1.0" encoding="utf-8"?>
<ct:contentTypeSchema xmlns:ct="http://schemas.microsoft.com/office/2006/metadata/contentType" xmlns:ma="http://schemas.microsoft.com/office/2006/metadata/properties/metaAttributes" ct:_="" ma:_="" ma:contentTypeName="SPandC - Power System Operations Incident Report" ma:contentTypeID="0x0101009BE89D58CAF0934CA32A20BCFFD353DC1D030025B733EE59BE4B4F97FB7305571A7BEC" ma:contentTypeVersion="89" ma:contentTypeDescription="System Performance &amp; Commercial - Power System Operations Incident Report" ma:contentTypeScope="" ma:versionID="59c9324143ae115a55ca3326b03204ef">
  <xsd:schema xmlns:xsd="http://www.w3.org/2001/XMLSchema" xmlns:xs="http://www.w3.org/2001/XMLSchema" xmlns:p="http://schemas.microsoft.com/office/2006/metadata/properties" xmlns:ns2="a14523ce-dede-483e-883a-2d83261080bd" xmlns:ns3="f5545da5-3113-4510-83cd-92b1710014fa" targetNamespace="http://schemas.microsoft.com/office/2006/metadata/properties" ma:root="true" ma:fieldsID="3daba4aa91527c08d32da1ab0bf4658f" ns2:_="" ns3:_="">
    <xsd:import namespace="a14523ce-dede-483e-883a-2d83261080bd"/>
    <xsd:import namespace="f5545da5-3113-4510-83cd-92b1710014fa"/>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AEMOCustodian" minOccurs="0"/>
                <xsd:element ref="ns2:AEMODescription" minOccurs="0"/>
                <xsd:element ref="ns2:AEMODocumentTypeTaxHTField0" minOccurs="0"/>
                <xsd:element ref="ns2:AEMOKeywordsTaxHTField0" minOccurs="0"/>
                <xsd:element ref="ns3:Explanation" minOccurs="0"/>
                <xsd:element ref="ns3:ReviewedBy" minOccurs="0"/>
                <xsd:element ref="ns3:Region" minOccurs="0"/>
                <xsd:element ref="ns3:PrimaryCause" minOccurs="0"/>
                <xsd:element ref="ns3:EventType1" minOccurs="0"/>
                <xsd:element ref="ns3:AffectedRegions" minOccurs="0"/>
                <xsd:element ref="ns3:SecondaryCause" minOccurs="0"/>
                <xsd:element ref="ns3:EventDate" minOccurs="0"/>
                <xsd:element ref="ns3:OwnerAssignedTo"/>
                <xsd:element ref="ns3:FinalDueDate" minOccurs="0"/>
                <xsd:element ref="ns3:Summary" minOccurs="0"/>
                <xsd:element ref="ns3:SecurityImpact"/>
                <xsd:element ref="ns3:LevelOfImpact"/>
                <xsd:element ref="ns3:RelatedIncident" minOccurs="0"/>
                <xsd:element ref="ns3:Reviewable" minOccurs="0"/>
                <xsd:element ref="ns3:CompletionDate" minOccurs="0"/>
                <xsd:element ref="ns3:DraftDueDate" minOccurs="0"/>
                <xsd:element ref="ns3:SMIRK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523ce-dede-483e-883a-2d83261080b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89c5341e-2050-4e72-a8a9-787ca10ce483}" ma:internalName="TaxCatchAll" ma:showField="CatchAllData" ma:web="2c4b364c-fee9-4bd7-a40d-a1eb2865ab4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89c5341e-2050-4e72-a8a9-787ca10ce483}" ma:internalName="TaxCatchAllLabel" ma:readOnly="true" ma:showField="CatchAllDataLabel" ma:web="2c4b364c-fee9-4bd7-a40d-a1eb2865ab4b">
      <xsd:complexType>
        <xsd:complexContent>
          <xsd:extension base="dms:MultiChoiceLookup">
            <xsd:sequence>
              <xsd:element name="Value" type="dms:Lookup" maxOccurs="unbounded" minOccurs="0" nillable="true"/>
            </xsd:sequence>
          </xsd:extension>
        </xsd:complexContent>
      </xsd:complexType>
    </xsd:element>
    <xsd:element name="AEMOCustodian" ma:index="13" nillable="true" ma:displayName="AEMOCustodian" ma:list="UserInfo" ma:SharePointGroup="0" ma:internalName="AEMOCustodia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EMODescription" ma:index="14" nillable="true" ma:displayName="AEMODescription" ma:internalName="AEMODescription" ma:readOnly="false">
      <xsd:simpleType>
        <xsd:restriction base="dms:Note"/>
      </xsd:simpleType>
    </xsd:element>
    <xsd:element name="AEMODocumentTypeTaxHTField0" ma:index="15" nillable="true" ma:taxonomy="true" ma:internalName="AEMODocumentTypeTaxHTField0" ma:taxonomyFieldName="AEMODocumentType" ma:displayName="AEMODocumentType" ma:readOnly="false" ma:default="2;#Operational Record|859762f2-4462-42eb-9744-c955c7e2c540" ma:fieldId="{da861434-c661-4929-8c0f-a462c80621ee}" ma:sspId="409ac0fb-07cb-4169-8a26-def2760b5502" ma:termSetId="7d85e329-3a18-4351-8865-4c9585fd1cc0" ma:anchorId="00000000-0000-0000-0000-000000000000" ma:open="false" ma:isKeyword="false">
      <xsd:complexType>
        <xsd:sequence>
          <xsd:element ref="pc:Terms" minOccurs="0" maxOccurs="1"/>
        </xsd:sequence>
      </xsd:complexType>
    </xsd:element>
    <xsd:element name="AEMOKeywordsTaxHTField0" ma:index="17" nillable="true" ma:taxonomy="true" ma:internalName="AEMOKeywordsTaxHTField0" ma:taxonomyFieldName="AEMOKeywords" ma:displayName="AEMOKeywords" ma:readOnly="false" ma:default="" ma:fieldId="{443585ba-fce9-427e-bd78-308c17c973aa}" ma:taxonomyMulti="true" ma:sspId="409ac0fb-07cb-4169-8a26-def2760b5502" ma:termSetId="70885f33-8be5-4917-bc67-8833a068ef4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545da5-3113-4510-83cd-92b1710014fa" elementFormDefault="qualified">
    <xsd:import namespace="http://schemas.microsoft.com/office/2006/documentManagement/types"/>
    <xsd:import namespace="http://schemas.microsoft.com/office/infopath/2007/PartnerControls"/>
    <xsd:element name="Explanation" ma:index="19" nillable="true" ma:displayName="Explanation" ma:description="Description of the events comprising the incident (not an investigation outcome)" ma:internalName="Explanation" ma:readOnly="true">
      <xsd:simpleType>
        <xsd:restriction base="dms:Note">
          <xsd:maxLength value="255"/>
        </xsd:restriction>
      </xsd:simpleType>
    </xsd:element>
    <xsd:element name="ReviewedBy" ma:index="20" nillable="true" ma:displayName="Reviewed By" ma:list="UserInfo" ma:SharePointGroup="0" ma:internalName="Reviewed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gion" ma:index="21" nillable="true" ma:displayName="Initiating Region" ma:list="{a6a8cd83-5b30-40cb-b7fb-1c9573d863ec}" ma:internalName="Region" ma:readOnly="true" ma:showField="Title" ma:web="f5545da5-3113-4510-83cd-92b1710014fa">
      <xsd:simpleType>
        <xsd:restriction base="dms:Lookup"/>
      </xsd:simpleType>
    </xsd:element>
    <xsd:element name="PrimaryCause" ma:index="22" nillable="true" ma:displayName="Primary Cause" ma:list="{987f19e4-a29e-479c-9f7a-020fe351e85b}" ma:internalName="PrimaryCause" ma:readOnly="true" ma:showField="Title" ma:web="f5545da5-3113-4510-83cd-92b1710014fa">
      <xsd:simpleType>
        <xsd:restriction base="dms:Lookup"/>
      </xsd:simpleType>
    </xsd:element>
    <xsd:element name="EventType1" ma:index="23" nillable="true" ma:displayName="Event Type" ma:list="{69230978-d04f-429f-8457-2ccba5582494}" ma:internalName="EventType1" ma:readOnly="true" ma:showField="Title" ma:web="f5545da5-3113-4510-83cd-92b1710014fa">
      <xsd:simpleType>
        <xsd:restriction base="dms:Lookup"/>
      </xsd:simpleType>
    </xsd:element>
    <xsd:element name="AffectedRegions" ma:index="24" nillable="true" ma:displayName="Affected Regions" ma:list="{a6a8cd83-5b30-40cb-b7fb-1c9573d863ec}" ma:internalName="AffectedRegions" ma:readOnly="true" ma:showField="Title" ma:web="f5545da5-3113-4510-83cd-92b1710014fa">
      <xsd:complexType>
        <xsd:complexContent>
          <xsd:extension base="dms:MultiChoiceLookup">
            <xsd:sequence>
              <xsd:element name="Value" type="dms:Lookup" maxOccurs="unbounded" minOccurs="0" nillable="true"/>
            </xsd:sequence>
          </xsd:extension>
        </xsd:complexContent>
      </xsd:complexType>
    </xsd:element>
    <xsd:element name="SecondaryCause" ma:index="25" nillable="true" ma:displayName="Secondary Cause" ma:list="{987f19e4-a29e-479c-9f7a-020fe351e85b}" ma:internalName="SecondaryCause" ma:readOnly="true" ma:showField="Title" ma:web="f5545da5-3113-4510-83cd-92b1710014fa">
      <xsd:simpleType>
        <xsd:restriction base="dms:Lookup"/>
      </xsd:simpleType>
    </xsd:element>
    <xsd:element name="EventDate" ma:index="26" nillable="true" ma:displayName="Event Date" ma:default="[today]" ma:format="DateTime" ma:internalName="EventDate" ma:readOnly="true">
      <xsd:simpleType>
        <xsd:restriction base="dms:DateTime"/>
      </xsd:simpleType>
    </xsd:element>
    <xsd:element name="OwnerAssignedTo" ma:index="27" ma:displayName="Owner / Assigned To" ma:description="Report Author" ma:list="UserInfo" ma:SharePointGroup="0" ma:internalName="OwnerAssignedTo"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inalDueDate" ma:index="28" nillable="true" ma:displayName="Final Due Date" ma:description="Normally the Event date  + 40 Days.&#10;Calculated when the Report is first checked in." ma:format="DateOnly" ma:internalName="FinalDueDate" ma:readOnly="false">
      <xsd:simpleType>
        <xsd:restriction base="dms:DateTime"/>
      </xsd:simpleType>
    </xsd:element>
    <xsd:element name="Summary" ma:index="29" nillable="true" ma:displayName="Summary" ma:description="Summarises the Content of the Report&#10;e.g. Executive Summary" ma:internalName="Summary" ma:readOnly="false">
      <xsd:simpleType>
        <xsd:restriction base="dms:Note">
          <xsd:maxLength value="255"/>
        </xsd:restriction>
      </xsd:simpleType>
    </xsd:element>
    <xsd:element name="SecurityImpact" ma:index="30" ma:displayName="Security Impact" ma:default="Nil (Secure)" ma:format="Dropdown" ma:internalName="SecurityImpact" ma:readOnly="false">
      <xsd:simpleType>
        <xsd:restriction base="dms:Choice">
          <xsd:enumeration value="Nil (Secure)"/>
          <xsd:enumeration value="PSNSC (Not Secure &gt; 30 min)"/>
          <xsd:enumeration value="PSNST (Not Satisfactory &gt; 5 min)"/>
        </xsd:restriction>
      </xsd:simpleType>
    </xsd:element>
    <xsd:element name="LevelOfImpact" ma:index="31" ma:displayName="Level Of Impact" ma:description="Nil - No loss of load or generation&#10;Not Significant -   Loss of load or Generation less than 50MW&#10;Significant - Loss of load or generation exceeding 50MW but less than 250MW &#10;Very Significant - Loss of load or generation exceeding 250MW" ma:list="{d8d019c1-c4f4-44a1-a7ed-f16f9a8b64b3}" ma:internalName="LevelOfImpact0" ma:readOnly="false" ma:showField="Title" ma:web="f5545da5-3113-4510-83cd-92b1710014fa">
      <xsd:simpleType>
        <xsd:restriction base="dms:Lookup"/>
      </xsd:simpleType>
    </xsd:element>
    <xsd:element name="RelatedIncident" ma:index="32" nillable="true" ma:displayName="Related Incident" ma:description="The incident for this report. (Filled in automatically when the document is first checked in)" ma:list="{98f2bf81-9565-4fe1-950a-54bec911064a}" ma:internalName="RelatedIncident" ma:readOnly="false" ma:showField="Title" ma:web="f5545da5-3113-4510-83cd-92b1710014fa">
      <xsd:simpleType>
        <xsd:restriction base="dms:Lookup"/>
      </xsd:simpleType>
    </xsd:element>
    <xsd:element name="Reviewable" ma:index="33" nillable="true" ma:displayName="Reviewable" ma:format="Dropdown" ma:hidden="true" ma:indexed="true" ma:internalName="Reviewable" ma:readOnly="false">
      <xsd:simpleType>
        <xsd:restriction base="dms:Choice">
          <xsd:enumeration value="Yes"/>
          <xsd:enumeration value="No"/>
        </xsd:restriction>
      </xsd:simpleType>
    </xsd:element>
    <xsd:element name="CompletionDate" ma:index="34" nillable="true" ma:displayName="Completion Date" ma:description="Normally Event Date + 50 days&#10;Manual Entry - Management Approved for Publication" ma:format="DateOnly" ma:internalName="CompletionDate" ma:readOnly="false">
      <xsd:simpleType>
        <xsd:restriction base="dms:DateTime"/>
      </xsd:simpleType>
    </xsd:element>
    <xsd:element name="DraftDueDate" ma:index="35" nillable="true" ma:displayName="Draft Due Date" ma:description="Normally the Event date  + 32 Days.&#10;Calculated when the Report is first checked in. This is the date for the internal review before external comment is sought." ma:format="DateOnly" ma:internalName="DraftDueDate" ma:readOnly="false">
      <xsd:simpleType>
        <xsd:restriction base="dms:DateTime"/>
      </xsd:simpleType>
    </xsd:element>
    <xsd:element name="SMIRKStatus" ma:index="36" ma:displayName="SMIRK Status" ma:list="{54293063-b67c-492b-acd9-a55c9425e7fa}" ma:internalName="SMIRKStatus" ma:readOnly="false" ma:showField="Title" ma:web="f5545da5-3113-4510-83cd-92b1710014fa">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16819-FB52-4E70-9049-756DD6312ED3}">
  <ds:schemaRefs>
    <ds:schemaRef ds:uri="http://schemas.microsoft.com/office/2006/metadata/customXsn"/>
  </ds:schemaRefs>
</ds:datastoreItem>
</file>

<file path=customXml/itemProps2.xml><?xml version="1.0" encoding="utf-8"?>
<ds:datastoreItem xmlns:ds="http://schemas.openxmlformats.org/officeDocument/2006/customXml" ds:itemID="{16158D79-B51C-4559-ACD9-68648F2CC4DD}">
  <ds:schemaRefs>
    <ds:schemaRef ds:uri="http://schemas.microsoft.com/sharepoint/v3/contenttype/forms"/>
  </ds:schemaRefs>
</ds:datastoreItem>
</file>

<file path=customXml/itemProps3.xml><?xml version="1.0" encoding="utf-8"?>
<ds:datastoreItem xmlns:ds="http://schemas.openxmlformats.org/officeDocument/2006/customXml" ds:itemID="{9DB9F6FF-1200-4711-BCAA-9E5B1C4C4EAD}">
  <ds:schemaRefs>
    <ds:schemaRef ds:uri="http://schemas.microsoft.com/sharepoint/events"/>
  </ds:schemaRefs>
</ds:datastoreItem>
</file>

<file path=customXml/itemProps4.xml><?xml version="1.0" encoding="utf-8"?>
<ds:datastoreItem xmlns:ds="http://schemas.openxmlformats.org/officeDocument/2006/customXml" ds:itemID="{10370965-1F5C-4D97-B0C9-220D4801433D}">
  <ds:schemaRefs>
    <ds:schemaRef ds:uri="Microsoft.SharePoint.Taxonomy.ContentTypeSync"/>
  </ds:schemaRefs>
</ds:datastoreItem>
</file>

<file path=customXml/itemProps5.xml><?xml version="1.0" encoding="utf-8"?>
<ds:datastoreItem xmlns:ds="http://schemas.openxmlformats.org/officeDocument/2006/customXml" ds:itemID="{B47227C8-EF16-4447-B8E9-7326EE2CB652}">
  <ds:schemaRefs>
    <ds:schemaRef ds:uri="http://purl.org/dc/elements/1.1/"/>
    <ds:schemaRef ds:uri="http://purl.org/dc/dcmitype/"/>
    <ds:schemaRef ds:uri="http://www.w3.org/XML/1998/namespace"/>
    <ds:schemaRef ds:uri="http://purl.org/dc/terms/"/>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f5545da5-3113-4510-83cd-92b1710014fa"/>
    <ds:schemaRef ds:uri="a14523ce-dede-483e-883a-2d83261080bd"/>
  </ds:schemaRefs>
</ds:datastoreItem>
</file>

<file path=customXml/itemProps6.xml><?xml version="1.0" encoding="utf-8"?>
<ds:datastoreItem xmlns:ds="http://schemas.openxmlformats.org/officeDocument/2006/customXml" ds:itemID="{E877A319-6F8C-41E2-97A2-3EE01563B5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4523ce-dede-483e-883a-2d83261080bd"/>
    <ds:schemaRef ds:uri="f5545da5-3113-4510-83cd-92b1710014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E84D3BD5-F908-4EAB-B68D-6C25AA129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1805</Words>
  <Characters>10292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Trip of Lefevre Transformers and Quarantine Unit 5 on 18 July 2014</vt:lpstr>
    </vt:vector>
  </TitlesOfParts>
  <Company>AEMO</Company>
  <LinksUpToDate>false</LinksUpToDate>
  <CharactersWithSpaces>12073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Trip of Lefevre Transformers and Quarantine Unit 5 on 18 July 2014</dc:title>
  <dc:subject/>
  <dc:creator>Steven Darnell</dc:creator>
  <cp:keywords/>
  <dc:description/>
  <cp:lastModifiedBy>Steven Darnell</cp:lastModifiedBy>
  <cp:revision>2</cp:revision>
  <cp:lastPrinted>2014-11-28T02:56:00Z</cp:lastPrinted>
  <dcterms:created xsi:type="dcterms:W3CDTF">2014-12-02T04:48:00Z</dcterms:created>
  <dcterms:modified xsi:type="dcterms:W3CDTF">2014-12-02T04:48:00Z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EMODocumentType">
    <vt:lpwstr>2;#Operational Record|859762f2-4462-42eb-9744-c955c7e2c540</vt:lpwstr>
  </property>
  <property fmtid="{D5CDD505-2E9C-101B-9397-08002B2CF9AE}" pid="3" name="ContentTypeId">
    <vt:lpwstr>0x0101009BE89D58CAF0934CA32A20BCFFD353DC1D030025B733EE59BE4B4F97FB7305571A7BEC</vt:lpwstr>
  </property>
  <property fmtid="{D5CDD505-2E9C-101B-9397-08002B2CF9AE}" pid="4" name="AEMOKeywords">
    <vt:lpwstr>16;#Incident|53072f21-fe44-46e9-8259-067fcbcbd3c8</vt:lpwstr>
  </property>
  <property fmtid="{D5CDD505-2E9C-101B-9397-08002B2CF9AE}" pid="5" name="_dlc_DocIdItemGuid">
    <vt:lpwstr>bf890178-f768-4366-ae8d-bcb4d42a5509</vt:lpwstr>
  </property>
</Properties>
</file>