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76"/>
        <w:gridCol w:w="2685"/>
        <w:gridCol w:w="2800"/>
      </w:tblGrid>
      <w:tr w:rsidR="00CF4732" w14:paraId="2EE716EF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7761" w:type="dxa"/>
            <w:gridSpan w:val="3"/>
          </w:tcPr>
          <w:p w14:paraId="44C40455" w14:textId="04C57354" w:rsidR="00CF4732" w:rsidRDefault="004A5D95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Brief on Automation of Negative Residue Management</w:t>
            </w:r>
          </w:p>
        </w:tc>
      </w:tr>
      <w:tr w:rsidR="00CF4732" w14:paraId="0F4C9B1A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76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800" w:type="dxa"/>
          </w:tcPr>
          <w:p w14:paraId="0BAD3811" w14:textId="77A70E00" w:rsidR="00CF4732" w:rsidRDefault="00845EA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76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800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76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800" w:type="dxa"/>
          </w:tcPr>
          <w:p w14:paraId="7507136C" w14:textId="1A129FD0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ED3A82">
              <w:rPr>
                <w:lang w:eastAsia="en-AU"/>
              </w:rPr>
              <w:t>Miscellaneous</w:t>
            </w:r>
          </w:p>
        </w:tc>
      </w:tr>
      <w:tr w:rsidR="00E7436F" w14:paraId="7FEB5726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7761" w:type="dxa"/>
            <w:gridSpan w:val="3"/>
          </w:tcPr>
          <w:p w14:paraId="4D563991" w14:textId="77E0BD43" w:rsidR="00E7436F" w:rsidRDefault="004A5D95" w:rsidP="00B30FEB">
            <w:pPr>
              <w:pStyle w:val="BodyText"/>
              <w:rPr>
                <w:lang w:eastAsia="en-AU"/>
              </w:rPr>
            </w:pPr>
            <w:r w:rsidRPr="004A5D95">
              <w:rPr>
                <w:lang w:eastAsia="en-AU"/>
              </w:rPr>
              <w:t>https://www.aemo.com.au/-/media/Files/Electricity/NEM/Security_and_Reliability/Dispatch/Policy_and_Process/2018/Brief-on-Automation-of-Negative-Residue-Management.pdf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30133757" w:rsidR="00CF4732" w:rsidRDefault="00845EAE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Describes the </w:t>
            </w:r>
            <w:r w:rsidR="004A5D95">
              <w:rPr>
                <w:lang w:eastAsia="en-AU"/>
              </w:rPr>
              <w:t>use of automated constraints to mitigate the accumulation of negative residues, including the conditions for the constraints to be invoked, and the associated data that is published.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1D85293F" w:rsidR="00DE32D0" w:rsidRDefault="004A5D95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91398A">
        <w:trPr>
          <w:trHeight w:val="170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</w:tr>
      <w:tr w:rsidR="002B4699" w14:paraId="56961A49" w14:textId="77777777" w:rsidTr="0091398A">
        <w:trPr>
          <w:trHeight w:val="976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8DF4D3B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00787C91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6B118D33" w:rsidR="002B4699" w:rsidRDefault="0091398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5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6"/>
  </w:num>
  <w:num w:numId="34">
    <w:abstractNumId w:val="16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7"/>
  </w:num>
  <w:num w:numId="41">
    <w:abstractNumId w:val="4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7D3"/>
    <w:rsid w:val="000929B2"/>
    <w:rsid w:val="00094297"/>
    <w:rsid w:val="00094619"/>
    <w:rsid w:val="000C3212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52728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31F8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A5D95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13C6B"/>
    <w:rsid w:val="00520420"/>
    <w:rsid w:val="00535D3F"/>
    <w:rsid w:val="0054798A"/>
    <w:rsid w:val="00570192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56CC5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5EAE"/>
    <w:rsid w:val="00846111"/>
    <w:rsid w:val="00864940"/>
    <w:rsid w:val="008673A3"/>
    <w:rsid w:val="00871831"/>
    <w:rsid w:val="0088148D"/>
    <w:rsid w:val="00884FDA"/>
    <w:rsid w:val="00893A95"/>
    <w:rsid w:val="00896804"/>
    <w:rsid w:val="00896C1F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398A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73812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61B7C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3A82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74920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PROJECT-107690352-1852</_dlc_DocId>
    <_dlc_DocIdUrl xmlns="a14523ce-dede-483e-883a-2d83261080bd">
      <Url>http://sharedocs/projects/5ms/_layouts/15/DocIdRedir.aspx?ID=PROJECT-107690352-1852</Url>
      <Description>PROJECT-107690352-1852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14523ce-dede-483e-883a-2d83261080b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1A9A57F-25D1-45F2-BEDA-82ADF58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Bree Jeffreys</cp:lastModifiedBy>
  <cp:revision>2</cp:revision>
  <dcterms:created xsi:type="dcterms:W3CDTF">2019-08-08T23:15:00Z</dcterms:created>
  <dcterms:modified xsi:type="dcterms:W3CDTF">2019-08-08T23:15:00Z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dc9c5a7b-c566-4f36-a179-dd345fa6ea7d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