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437FE" w14:textId="1EAF7334" w:rsidR="007D6D25" w:rsidRDefault="00A4040B" w:rsidP="003C380F">
      <w:pPr>
        <w:pStyle w:val="AppendixHeading1"/>
      </w:pPr>
      <w:bookmarkStart w:id="0" w:name="_Toc479083918"/>
      <w:bookmarkStart w:id="1" w:name="_GoBack"/>
      <w:bookmarkEnd w:id="1"/>
      <w:r>
        <w:t>APPLICATION FORM</w:t>
      </w:r>
      <w:bookmarkEnd w:id="0"/>
    </w:p>
    <w:p w14:paraId="2C13BB1A" w14:textId="17145008" w:rsidR="0040152F" w:rsidRDefault="0040152F" w:rsidP="003C380F">
      <w:pPr>
        <w:pStyle w:val="AppendixHeading2"/>
      </w:pPr>
      <w:bookmarkStart w:id="2" w:name="_Toc445883699"/>
      <w:bookmarkStart w:id="3" w:name="_Toc209311733"/>
      <w:bookmarkStart w:id="4" w:name="_Toc479083919"/>
      <w:r>
        <w:t>Applicant Details</w:t>
      </w:r>
      <w:bookmarkEnd w:id="2"/>
      <w:bookmarkEnd w:id="3"/>
      <w:bookmarkEnd w:id="4"/>
    </w:p>
    <w:p w14:paraId="0BFD8E38" w14:textId="77777777" w:rsidR="0040152F" w:rsidRDefault="0040152F" w:rsidP="0040152F">
      <w:r>
        <w:t>Applicant:</w:t>
      </w:r>
      <w:r>
        <w:tab/>
        <w:t>……………………………………………………………………………………………</w:t>
      </w:r>
    </w:p>
    <w:p w14:paraId="1945AF8C" w14:textId="77777777" w:rsidR="0040152F" w:rsidRDefault="0040152F" w:rsidP="0040152F">
      <w:pPr>
        <w:jc w:val="center"/>
        <w:rPr>
          <w:sz w:val="16"/>
        </w:rPr>
      </w:pPr>
      <w:r>
        <w:rPr>
          <w:sz w:val="16"/>
        </w:rPr>
        <w:t>(full name, eg The First Energy Company Pty Ltd (trading as Energy First))</w:t>
      </w:r>
    </w:p>
    <w:p w14:paraId="216C3FFD" w14:textId="77777777" w:rsidR="0040152F" w:rsidRDefault="0040152F" w:rsidP="0040152F">
      <w:r>
        <w:t>ABN:</w:t>
      </w:r>
      <w:r>
        <w:tab/>
      </w:r>
      <w:r>
        <w:tab/>
        <w:t>………………………………………………………………………………………………</w:t>
      </w:r>
    </w:p>
    <w:p w14:paraId="50DF943E" w14:textId="77777777" w:rsidR="0040152F" w:rsidRDefault="0040152F" w:rsidP="0040152F">
      <w:r>
        <w:t xml:space="preserve">The Applicant is applying for accreditation for the B2B e-Hub in the </w:t>
      </w:r>
      <w:r>
        <w:rPr>
          <w:i/>
        </w:rPr>
        <w:t xml:space="preserve">National Electricity Market (NEM), </w:t>
      </w:r>
      <w:r>
        <w:t xml:space="preserve">being managed by </w:t>
      </w:r>
      <w:r>
        <w:rPr>
          <w:i/>
        </w:rPr>
        <w:t>AEMO</w:t>
      </w:r>
      <w:r>
        <w:t xml:space="preserve"> under the </w:t>
      </w:r>
      <w:r>
        <w:rPr>
          <w:i/>
        </w:rPr>
        <w:t>Rules</w:t>
      </w:r>
      <w:r>
        <w:t>.</w:t>
      </w:r>
    </w:p>
    <w:p w14:paraId="2C46E55E" w14:textId="77777777" w:rsidR="0040152F" w:rsidRDefault="0040152F" w:rsidP="003C380F">
      <w:pPr>
        <w:pStyle w:val="AppendixHeading2"/>
      </w:pPr>
      <w:bookmarkStart w:id="5" w:name="_Toc445883700"/>
      <w:bookmarkStart w:id="6" w:name="_Toc209311734"/>
      <w:bookmarkStart w:id="7" w:name="_Toc479083920"/>
      <w:r>
        <w:t>Declaration</w:t>
      </w:r>
      <w:bookmarkEnd w:id="5"/>
      <w:bookmarkEnd w:id="6"/>
      <w:bookmarkEnd w:id="7"/>
    </w:p>
    <w:p w14:paraId="36DA0EA2" w14:textId="77777777" w:rsidR="0040152F" w:rsidRDefault="0040152F" w:rsidP="0040152F"/>
    <w:p w14:paraId="66701B44" w14:textId="77777777" w:rsidR="0040152F" w:rsidRDefault="0040152F" w:rsidP="0040152F">
      <w:pPr>
        <w:rPr>
          <w:b/>
        </w:rPr>
      </w:pPr>
      <w:r>
        <w:rPr>
          <w:b/>
        </w:rPr>
        <w:t>I ………………………………………………………………………………………………………..</w:t>
      </w:r>
    </w:p>
    <w:p w14:paraId="75D2E54E" w14:textId="77777777" w:rsidR="0040152F" w:rsidRDefault="0040152F" w:rsidP="0040152F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name)</w:t>
      </w:r>
    </w:p>
    <w:p w14:paraId="36B3C6DD" w14:textId="77777777" w:rsidR="0040152F" w:rsidRDefault="0040152F" w:rsidP="0040152F">
      <w:pPr>
        <w:rPr>
          <w:b/>
        </w:rPr>
      </w:pPr>
    </w:p>
    <w:p w14:paraId="29E0EAEC" w14:textId="77777777" w:rsidR="0040152F" w:rsidRDefault="0040152F" w:rsidP="0040152F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34A12305" w14:textId="77777777" w:rsidR="0040152F" w:rsidRDefault="0040152F" w:rsidP="0040152F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title)</w:t>
      </w:r>
    </w:p>
    <w:p w14:paraId="24C95501" w14:textId="77777777" w:rsidR="0040152F" w:rsidRDefault="0040152F" w:rsidP="0040152F">
      <w:r>
        <w:t>DECLARE</w:t>
      </w:r>
      <w:r>
        <w:rPr>
          <w:b/>
        </w:rPr>
        <w:t xml:space="preserve"> </w:t>
      </w:r>
      <w:r>
        <w:t xml:space="preserve">that I am authorised by the Applicant to submit this Application on the Applicant’s behalf and </w:t>
      </w:r>
      <w:r>
        <w:rPr>
          <w:caps/>
        </w:rPr>
        <w:t>certify</w:t>
      </w:r>
      <w:r>
        <w:t xml:space="preserve"> that the contents of this Application and any further submission are true and correct.</w:t>
      </w:r>
    </w:p>
    <w:p w14:paraId="5ACEC733" w14:textId="77777777" w:rsidR="0040152F" w:rsidRDefault="0040152F" w:rsidP="0040152F"/>
    <w:tbl>
      <w:tblPr>
        <w:tblW w:w="90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8"/>
        <w:gridCol w:w="2127"/>
      </w:tblGrid>
      <w:tr w:rsidR="0040152F" w14:paraId="57749EA2" w14:textId="77777777" w:rsidTr="003A38F2">
        <w:trPr>
          <w:trHeight w:val="13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CE670" w14:textId="77777777" w:rsidR="0040152F" w:rsidRDefault="0040152F" w:rsidP="003A38F2"/>
          <w:p w14:paraId="6EE13AA4" w14:textId="77777777" w:rsidR="0040152F" w:rsidRDefault="0040152F" w:rsidP="003A38F2"/>
          <w:p w14:paraId="51938B41" w14:textId="77777777" w:rsidR="0040152F" w:rsidRDefault="0040152F" w:rsidP="003A38F2">
            <w:r>
              <w:t>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22930" w14:textId="77777777" w:rsidR="0040152F" w:rsidRDefault="0040152F" w:rsidP="003A38F2"/>
          <w:p w14:paraId="7F02D17A" w14:textId="77777777" w:rsidR="0040152F" w:rsidRDefault="0040152F" w:rsidP="003A38F2"/>
          <w:p w14:paraId="2A2B3A9F" w14:textId="77777777" w:rsidR="0040152F" w:rsidRDefault="0040152F" w:rsidP="003A38F2">
            <w:r>
              <w:t>……/……/20……</w:t>
            </w:r>
          </w:p>
        </w:tc>
      </w:tr>
      <w:tr w:rsidR="0040152F" w14:paraId="39E97064" w14:textId="77777777" w:rsidTr="003A38F2">
        <w:trPr>
          <w:trHeight w:val="50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8186" w14:textId="77777777" w:rsidR="0040152F" w:rsidRDefault="0040152F" w:rsidP="003A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AEE6" w14:textId="77777777" w:rsidR="0040152F" w:rsidRDefault="0040152F" w:rsidP="003A3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4B898711" w14:textId="77777777" w:rsidR="0040152F" w:rsidRDefault="0040152F" w:rsidP="0040152F"/>
    <w:p w14:paraId="760F6FBD" w14:textId="2D3E9988" w:rsidR="0040152F" w:rsidRDefault="0040152F" w:rsidP="003C380F">
      <w:pPr>
        <w:pStyle w:val="AppendixHeading2"/>
      </w:pPr>
      <w:bookmarkStart w:id="8" w:name="_Toc445883702"/>
      <w:bookmarkStart w:id="9" w:name="_Toc209311738"/>
      <w:bookmarkStart w:id="10" w:name="_Toc479083921"/>
      <w:r>
        <w:t>C</w:t>
      </w:r>
      <w:r w:rsidR="000F6E79">
        <w:t>ontact</w:t>
      </w:r>
      <w:r>
        <w:t xml:space="preserve"> D</w:t>
      </w:r>
      <w:bookmarkEnd w:id="8"/>
      <w:bookmarkEnd w:id="9"/>
      <w:r w:rsidR="000F6E79">
        <w:t>etails</w:t>
      </w:r>
      <w:bookmarkEnd w:id="10"/>
    </w:p>
    <w:p w14:paraId="493E9A53" w14:textId="77777777" w:rsidR="0040152F" w:rsidRDefault="0040152F" w:rsidP="003C380F">
      <w:pPr>
        <w:pStyle w:val="AppendixHeading3"/>
      </w:pPr>
      <w:bookmarkStart w:id="11" w:name="_Toc445883703"/>
      <w:bookmarkStart w:id="12" w:name="_Toc209311739"/>
      <w:r>
        <w:t>Contact Details for Head Office and any Branch Office/s</w:t>
      </w:r>
      <w:bookmarkEnd w:id="11"/>
      <w:bookmarkEnd w:id="12"/>
    </w:p>
    <w:p w14:paraId="01B334F4" w14:textId="77777777" w:rsidR="0040152F" w:rsidRDefault="0040152F" w:rsidP="0040152F">
      <w:pPr>
        <w:rPr>
          <w:b/>
        </w:rPr>
      </w:pPr>
      <w:r>
        <w:t>Please provide the following details for the Head Office and any Branch Office/s: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118"/>
        <w:gridCol w:w="1134"/>
        <w:gridCol w:w="3180"/>
      </w:tblGrid>
      <w:tr w:rsidR="0040152F" w14:paraId="09E07B82" w14:textId="77777777" w:rsidTr="003A38F2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031D1A" w14:textId="77777777" w:rsidR="0040152F" w:rsidRDefault="0040152F" w:rsidP="003A38F2">
            <w:r>
              <w:t>Office Name*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B96" w14:textId="77777777" w:rsidR="0040152F" w:rsidRDefault="0040152F" w:rsidP="003A38F2"/>
        </w:tc>
      </w:tr>
      <w:tr w:rsidR="0040152F" w14:paraId="4CEDE3C8" w14:textId="77777777" w:rsidTr="003A38F2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EEDEAE" w14:textId="77777777" w:rsidR="0040152F" w:rsidRDefault="0040152F" w:rsidP="003A38F2">
            <w:r>
              <w:t>Street Address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261" w14:textId="77777777" w:rsidR="0040152F" w:rsidRDefault="0040152F" w:rsidP="003A38F2"/>
        </w:tc>
      </w:tr>
      <w:tr w:rsidR="0040152F" w14:paraId="6E005FE8" w14:textId="77777777" w:rsidTr="003A38F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4842E6" w14:textId="77777777" w:rsidR="0040152F" w:rsidRDefault="0040152F" w:rsidP="003A38F2">
            <w:r>
              <w:lastRenderedPageBreak/>
              <w:t>State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A31" w14:textId="77777777" w:rsidR="0040152F" w:rsidRDefault="0040152F" w:rsidP="003A38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659E36" w14:textId="77777777" w:rsidR="0040152F" w:rsidRDefault="0040152F" w:rsidP="003A38F2">
            <w:r>
              <w:t>Postcode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13E" w14:textId="77777777" w:rsidR="0040152F" w:rsidRDefault="0040152F" w:rsidP="003A38F2"/>
        </w:tc>
      </w:tr>
      <w:tr w:rsidR="0040152F" w14:paraId="18AEB456" w14:textId="77777777" w:rsidTr="003A38F2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6C43D0" w14:textId="77777777" w:rsidR="0040152F" w:rsidRDefault="0040152F" w:rsidP="003A38F2">
            <w:r>
              <w:t>Postal Address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835" w14:textId="77777777" w:rsidR="0040152F" w:rsidRDefault="0040152F" w:rsidP="003A38F2"/>
        </w:tc>
      </w:tr>
      <w:tr w:rsidR="0040152F" w14:paraId="0BC281DF" w14:textId="77777777" w:rsidTr="003A38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48FADF" w14:textId="77777777" w:rsidR="0040152F" w:rsidRDefault="0040152F" w:rsidP="003A38F2">
            <w:r>
              <w:t>State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641" w14:textId="77777777" w:rsidR="0040152F" w:rsidRDefault="0040152F" w:rsidP="003A38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101320" w14:textId="77777777" w:rsidR="0040152F" w:rsidRDefault="0040152F" w:rsidP="003A38F2">
            <w:r>
              <w:t>Postcode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D11" w14:textId="77777777" w:rsidR="0040152F" w:rsidRDefault="0040152F" w:rsidP="003A38F2"/>
        </w:tc>
      </w:tr>
      <w:tr w:rsidR="0040152F" w14:paraId="42A4711A" w14:textId="77777777" w:rsidTr="003A38F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FD006F" w14:textId="77777777" w:rsidR="0040152F" w:rsidRDefault="0040152F" w:rsidP="003A38F2">
            <w:r>
              <w:t>Phone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738B" w14:textId="77777777" w:rsidR="0040152F" w:rsidRDefault="0040152F" w:rsidP="003A38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8B97CD" w14:textId="77777777" w:rsidR="0040152F" w:rsidRDefault="0040152F" w:rsidP="003A38F2">
            <w:r>
              <w:t>Fax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A6D" w14:textId="77777777" w:rsidR="0040152F" w:rsidRDefault="0040152F" w:rsidP="003A38F2"/>
        </w:tc>
      </w:tr>
      <w:tr w:rsidR="0040152F" w14:paraId="48D6F696" w14:textId="77777777" w:rsidTr="003A38F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93D38E" w14:textId="77777777" w:rsidR="0040152F" w:rsidRDefault="0040152F" w:rsidP="003A38F2">
            <w:r>
              <w:t>Email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1A5" w14:textId="77777777" w:rsidR="0040152F" w:rsidRDefault="0040152F" w:rsidP="003A38F2"/>
        </w:tc>
      </w:tr>
    </w:tbl>
    <w:p w14:paraId="79BEA4D7" w14:textId="77777777" w:rsidR="0040152F" w:rsidRDefault="0040152F" w:rsidP="0040152F">
      <w:pPr>
        <w:rPr>
          <w:sz w:val="16"/>
        </w:rPr>
      </w:pPr>
      <w:r>
        <w:rPr>
          <w:sz w:val="16"/>
        </w:rPr>
        <w:t xml:space="preserve">* Type “Head Office” or name of branch </w:t>
      </w:r>
    </w:p>
    <w:p w14:paraId="21C6CFD5" w14:textId="77777777" w:rsidR="0040152F" w:rsidRDefault="0040152F" w:rsidP="003C380F">
      <w:pPr>
        <w:pStyle w:val="AppendixHeading3"/>
      </w:pPr>
      <w:bookmarkStart w:id="13" w:name="_Toc445883704"/>
      <w:bookmarkStart w:id="14" w:name="_Toc209311740"/>
      <w:r>
        <w:t>Accreditation Contact</w:t>
      </w:r>
      <w:bookmarkEnd w:id="13"/>
      <w:bookmarkEnd w:id="14"/>
    </w:p>
    <w:p w14:paraId="631FDE71" w14:textId="77777777" w:rsidR="0040152F" w:rsidRDefault="0040152F" w:rsidP="0040152F">
      <w:pPr>
        <w:rPr>
          <w:b/>
        </w:rPr>
      </w:pPr>
      <w:r>
        <w:t>Contact name and details of the relevant person for AEMO to contact regarding this application. Due to the accreditation being a technical accreditation it would be prudent that the contact be a person of a technical nature.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267"/>
        <w:gridCol w:w="709"/>
        <w:gridCol w:w="1134"/>
        <w:gridCol w:w="3747"/>
      </w:tblGrid>
      <w:tr w:rsidR="0040152F" w14:paraId="07550EF2" w14:textId="77777777" w:rsidTr="003A38F2">
        <w:trPr>
          <w:cantSplit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A57A81" w14:textId="77777777" w:rsidR="0040152F" w:rsidRDefault="0040152F" w:rsidP="003A38F2">
            <w:r>
              <w:t>Name (e.g. Dr George William Smith)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E74" w14:textId="77777777" w:rsidR="0040152F" w:rsidRDefault="0040152F" w:rsidP="003A38F2"/>
        </w:tc>
      </w:tr>
      <w:tr w:rsidR="0040152F" w14:paraId="15385531" w14:textId="77777777" w:rsidTr="003A38F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2B157B" w14:textId="77777777" w:rsidR="0040152F" w:rsidRDefault="0040152F" w:rsidP="003A38F2">
            <w:r>
              <w:t>Position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908" w14:textId="77777777" w:rsidR="0040152F" w:rsidRDefault="0040152F" w:rsidP="003A38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D59096" w14:textId="77777777" w:rsidR="0040152F" w:rsidRDefault="0040152F" w:rsidP="003A38F2">
            <w:r>
              <w:t>Branch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475" w14:textId="77777777" w:rsidR="0040152F" w:rsidRDefault="0040152F" w:rsidP="003A38F2"/>
        </w:tc>
      </w:tr>
      <w:tr w:rsidR="0040152F" w14:paraId="271D81DA" w14:textId="77777777" w:rsidTr="003A38F2">
        <w:trPr>
          <w:cantSplit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29047B" w14:textId="77777777" w:rsidR="0040152F" w:rsidRDefault="0040152F" w:rsidP="003A38F2">
            <w:r>
              <w:t>Phone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7B2" w14:textId="77777777" w:rsidR="0040152F" w:rsidRDefault="0040152F" w:rsidP="003A38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37164E" w14:textId="77777777" w:rsidR="0040152F" w:rsidRDefault="0040152F" w:rsidP="003A38F2">
            <w:r>
              <w:t>Fax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27A" w14:textId="77777777" w:rsidR="0040152F" w:rsidRDefault="0040152F" w:rsidP="003A38F2"/>
        </w:tc>
      </w:tr>
      <w:tr w:rsidR="0040152F" w14:paraId="7E486782" w14:textId="77777777" w:rsidTr="003A38F2">
        <w:trPr>
          <w:cantSplit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0B41AB" w14:textId="77777777" w:rsidR="0040152F" w:rsidRDefault="0040152F" w:rsidP="003A38F2">
            <w:r>
              <w:t>Mobile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CCF" w14:textId="77777777" w:rsidR="0040152F" w:rsidRDefault="0040152F" w:rsidP="003A38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3097A2D" w14:textId="77777777" w:rsidR="0040152F" w:rsidRDefault="0040152F" w:rsidP="003A38F2">
            <w:r>
              <w:t>Email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641" w14:textId="77777777" w:rsidR="0040152F" w:rsidRDefault="0040152F" w:rsidP="003A38F2"/>
        </w:tc>
      </w:tr>
    </w:tbl>
    <w:p w14:paraId="3AB7D5A5" w14:textId="69CABB5B" w:rsidR="0040152F" w:rsidRDefault="0040152F" w:rsidP="003C380F">
      <w:pPr>
        <w:pStyle w:val="AppendixHeading2"/>
      </w:pPr>
      <w:bookmarkStart w:id="15" w:name="_Toc445883706"/>
      <w:bookmarkStart w:id="16" w:name="_Toc479083922"/>
      <w:r>
        <w:t>I</w:t>
      </w:r>
      <w:r w:rsidR="000F6E79">
        <w:t>nformation</w:t>
      </w:r>
      <w:r>
        <w:t xml:space="preserve"> R</w:t>
      </w:r>
      <w:r w:rsidR="000F6E79">
        <w:t>equired</w:t>
      </w:r>
      <w:r>
        <w:t xml:space="preserve"> F</w:t>
      </w:r>
      <w:r w:rsidR="000F6E79">
        <w:t>or</w:t>
      </w:r>
      <w:r>
        <w:t xml:space="preserve"> AEMO’S M</w:t>
      </w:r>
      <w:r w:rsidR="00493D8F">
        <w:t>arket</w:t>
      </w:r>
      <w:r>
        <w:t xml:space="preserve"> S</w:t>
      </w:r>
      <w:bookmarkEnd w:id="15"/>
      <w:r w:rsidR="00493D8F">
        <w:t>ystems</w:t>
      </w:r>
      <w:bookmarkEnd w:id="16"/>
    </w:p>
    <w:p w14:paraId="398BF8AD" w14:textId="77777777" w:rsidR="0040152F" w:rsidRDefault="0040152F" w:rsidP="0040152F">
      <w:bookmarkStart w:id="17" w:name="_Toc216074502"/>
      <w:r>
        <w:t>Will the Applicant be using an existing Participant ID?</w:t>
      </w:r>
    </w:p>
    <w:p w14:paraId="49CFE79A" w14:textId="57551AF6" w:rsidR="0040152F" w:rsidRDefault="0040152F" w:rsidP="0040152F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0856B3">
        <w:fldChar w:fldCharType="separate"/>
      </w:r>
      <w:r>
        <w:fldChar w:fldCharType="end"/>
      </w:r>
      <w:r>
        <w:tab/>
        <w:t>Yes</w:t>
      </w:r>
      <w:r>
        <w:tab/>
        <w:t>Participant ID: _______________.</w:t>
      </w:r>
      <w:r w:rsidR="00C808D6">
        <w:tab/>
        <w:t>Role: _______________</w:t>
      </w:r>
    </w:p>
    <w:p w14:paraId="3082D4BA" w14:textId="269E2B7B" w:rsidR="00C808D6" w:rsidRDefault="00C808D6" w:rsidP="0040152F">
      <w:r>
        <w:tab/>
      </w:r>
      <w:r>
        <w:tab/>
        <w:t>Participant ID: _______________.</w:t>
      </w:r>
      <w:r>
        <w:tab/>
        <w:t>Role: _______________</w:t>
      </w:r>
    </w:p>
    <w:p w14:paraId="47F4E838" w14:textId="77777777" w:rsidR="0040152F" w:rsidRDefault="0040152F" w:rsidP="0040152F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0856B3">
        <w:fldChar w:fldCharType="separate"/>
      </w:r>
      <w:r>
        <w:fldChar w:fldCharType="end"/>
      </w:r>
      <w:r>
        <w:tab/>
        <w:t>No</w:t>
      </w:r>
      <w:r>
        <w:tab/>
      </w:r>
      <w:r>
        <w:tab/>
        <w:t>Please complete this Section.</w:t>
      </w:r>
    </w:p>
    <w:p w14:paraId="197D8E0E" w14:textId="77777777" w:rsidR="0040152F" w:rsidRPr="003C380F" w:rsidRDefault="0040152F" w:rsidP="003C380F">
      <w:pPr>
        <w:pStyle w:val="AppendixHeading3"/>
      </w:pPr>
      <w:bookmarkStart w:id="18" w:name="_Toc445883708"/>
      <w:bookmarkStart w:id="19" w:name="_Toc216074503"/>
      <w:bookmarkEnd w:id="17"/>
      <w:r w:rsidRPr="003C380F">
        <w:t>Participant ID</w:t>
      </w:r>
      <w:bookmarkEnd w:id="18"/>
      <w:bookmarkEnd w:id="19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40152F" w14:paraId="0D7F77D0" w14:textId="77777777" w:rsidTr="003A38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BF5D2C" w14:textId="77777777" w:rsidR="0040152F" w:rsidRDefault="0040152F" w:rsidP="003A38F2">
            <w:pPr>
              <w:rPr>
                <w:i/>
                <w:sz w:val="16"/>
                <w:szCs w:val="16"/>
              </w:rPr>
            </w:pPr>
            <w:r>
              <w:t xml:space="preserve">Suggested Participant ID    </w:t>
            </w:r>
            <w:r>
              <w:rPr>
                <w:sz w:val="16"/>
                <w:szCs w:val="16"/>
              </w:rPr>
              <w:t>(Maximum 8 characters)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94C" w14:textId="77777777" w:rsidR="0040152F" w:rsidRDefault="0040152F" w:rsidP="003A38F2">
            <w:pPr>
              <w:rPr>
                <w:i/>
              </w:rPr>
            </w:pPr>
          </w:p>
        </w:tc>
      </w:tr>
    </w:tbl>
    <w:p w14:paraId="7BB6EFE7" w14:textId="77777777" w:rsidR="0040152F" w:rsidRDefault="0040152F" w:rsidP="003C380F">
      <w:pPr>
        <w:pStyle w:val="AppendixHeading3"/>
      </w:pPr>
      <w:bookmarkStart w:id="20" w:name="_Toc445883709"/>
      <w:bookmarkStart w:id="21" w:name="_Toc249267677"/>
      <w:bookmarkStart w:id="22" w:name="_Toc238960786"/>
      <w:bookmarkStart w:id="23" w:name="_Toc236817346"/>
      <w:r>
        <w:t>MarketNet Connection</w:t>
      </w:r>
      <w:bookmarkEnd w:id="20"/>
      <w:bookmarkEnd w:id="21"/>
      <w:bookmarkEnd w:id="22"/>
      <w:bookmarkEnd w:id="23"/>
    </w:p>
    <w:p w14:paraId="341E6C53" w14:textId="77777777" w:rsidR="0040152F" w:rsidRDefault="0040152F" w:rsidP="0040152F">
      <w:r>
        <w:t xml:space="preserve">For details regarding options and entitlements for connections to AEMO’s communications network, including requests for additional bandwidth, please refer to the </w:t>
      </w:r>
      <w:r>
        <w:rPr>
          <w:i/>
        </w:rPr>
        <w:t>Guide to Information Systems</w:t>
      </w:r>
      <w:r>
        <w:t xml:space="preserve">, available from the AEMO website </w:t>
      </w:r>
      <w:hyperlink r:id="rId14" w:history="1">
        <w:r>
          <w:rPr>
            <w:rStyle w:val="Hyperlink"/>
          </w:rPr>
          <w:t>(</w:t>
        </w:r>
        <w:r>
          <w:rPr>
            <w:rStyle w:val="Hyperlink"/>
            <w:i/>
          </w:rPr>
          <w:t>Information Systems</w:t>
        </w:r>
      </w:hyperlink>
      <w:r>
        <w:t xml:space="preserve"> page).</w:t>
      </w:r>
    </w:p>
    <w:p w14:paraId="0E2E8C4A" w14:textId="77777777" w:rsidR="0040152F" w:rsidRDefault="0040152F" w:rsidP="0040152F">
      <w:r>
        <w:t>Will the Applicant be using an existing MarketNet connection?</w:t>
      </w:r>
    </w:p>
    <w:p w14:paraId="2AC8A815" w14:textId="77777777" w:rsidR="0040152F" w:rsidRDefault="0040152F" w:rsidP="0040152F">
      <w:pPr>
        <w:spacing w:before="60" w:line="260" w:lineRule="exact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Yes, the Applicant is to use an existing </w:t>
      </w:r>
      <w:r>
        <w:t xml:space="preserve">MarketNet </w:t>
      </w:r>
      <w:r>
        <w:rPr>
          <w:rFonts w:cs="Arial"/>
        </w:rPr>
        <w:t xml:space="preserve">connection, identified by </w:t>
      </w:r>
    </w:p>
    <w:p w14:paraId="6EE5061E" w14:textId="77777777" w:rsidR="0040152F" w:rsidRDefault="0040152F" w:rsidP="0040152F">
      <w:pPr>
        <w:spacing w:before="60" w:line="260" w:lineRule="exact"/>
        <w:rPr>
          <w:rFonts w:cs="Arial"/>
        </w:rPr>
      </w:pPr>
      <w:r>
        <w:rPr>
          <w:rFonts w:cs="Arial"/>
        </w:rPr>
        <w:t xml:space="preserve">Participant ID . . . . . . . . . . . . . . .  and/or ABN  . . . . . . . . . . . . . . . . . . . . . </w:t>
      </w:r>
    </w:p>
    <w:p w14:paraId="63289A97" w14:textId="77777777" w:rsidR="0040152F" w:rsidRDefault="0040152F" w:rsidP="0040152F">
      <w:pPr>
        <w:spacing w:before="60" w:line="260" w:lineRule="exact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No, the Applicant requires new connection(s) of the following types:</w:t>
      </w:r>
    </w:p>
    <w:p w14:paraId="27BF9010" w14:textId="77777777" w:rsidR="0040152F" w:rsidRDefault="0040152F" w:rsidP="0040152F">
      <w:pPr>
        <w:rPr>
          <w:b/>
        </w:rPr>
      </w:pPr>
      <w:r>
        <w:rPr>
          <w:b/>
        </w:rPr>
        <w:t>Primary Connection</w:t>
      </w:r>
    </w:p>
    <w:p w14:paraId="7B067D4A" w14:textId="77777777" w:rsidR="0040152F" w:rsidRDefault="0040152F" w:rsidP="0040152F">
      <w:r>
        <w:t>AEMO recommends “VPN (VIRTUAL PRIVATE NETWORK) LAN TO LAN” as the Primary Connection method (fast setup and uses your existing internet connectivity).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077"/>
        <w:gridCol w:w="3969"/>
      </w:tblGrid>
      <w:tr w:rsidR="0040152F" w14:paraId="3B341386" w14:textId="77777777" w:rsidTr="003A38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F4FC"/>
            <w:hideMark/>
          </w:tcPr>
          <w:p w14:paraId="43018B06" w14:textId="77777777" w:rsidR="0040152F" w:rsidRDefault="0040152F" w:rsidP="00B2103D">
            <w:pPr>
              <w:spacing w:before="120" w:after="120"/>
              <w:ind w:left="992" w:hanging="567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/>
              </w:rPr>
              <w:instrText xml:space="preserve">formcheckbox </w:instrText>
            </w:r>
            <w:r w:rsidR="000856B3">
              <w:rPr>
                <w:rFonts w:cs="Arial"/>
                <w:caps/>
              </w:rPr>
            </w:r>
            <w:r w:rsidR="000856B3">
              <w:rPr>
                <w:rFonts w:cs="Arial"/>
                <w:caps/>
              </w:rPr>
              <w:fldChar w:fldCharType="separate"/>
            </w:r>
            <w:r>
              <w:rPr>
                <w:rFonts w:cs="Arial"/>
                <w:caps/>
              </w:rPr>
              <w:fldChar w:fldCharType="end"/>
            </w:r>
            <w:r>
              <w:rPr>
                <w:rFonts w:cs="Arial"/>
                <w:caps/>
              </w:rPr>
              <w:tab/>
              <w:t>VPN (Virtual Private Network) LAN to LAN</w:t>
            </w:r>
          </w:p>
          <w:p w14:paraId="2D3F4ADC" w14:textId="77777777" w:rsidR="0040152F" w:rsidRDefault="0040152F" w:rsidP="003A38F2">
            <w:pPr>
              <w:spacing w:before="120" w:after="120"/>
              <w:ind w:left="425"/>
              <w:rPr>
                <w:caps/>
              </w:rPr>
            </w:pPr>
            <w:r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/>
              </w:rPr>
              <w:instrText xml:space="preserve">formcheckbox </w:instrText>
            </w:r>
            <w:r w:rsidR="000856B3">
              <w:rPr>
                <w:rFonts w:cs="Arial"/>
                <w:caps/>
              </w:rPr>
            </w:r>
            <w:r w:rsidR="000856B3">
              <w:rPr>
                <w:rFonts w:cs="Arial"/>
                <w:caps/>
              </w:rPr>
              <w:fldChar w:fldCharType="separate"/>
            </w:r>
            <w:r>
              <w:rPr>
                <w:rFonts w:cs="Arial"/>
                <w:caps/>
              </w:rPr>
              <w:fldChar w:fldCharType="end"/>
            </w:r>
            <w:r>
              <w:rPr>
                <w:rFonts w:cs="Arial"/>
                <w:caps/>
              </w:rPr>
              <w:tab/>
              <w:t xml:space="preserve">    VPN Variable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4FC"/>
            <w:hideMark/>
          </w:tcPr>
          <w:p w14:paraId="7027A00D" w14:textId="77777777" w:rsidR="0040152F" w:rsidRDefault="0040152F" w:rsidP="00B2103D">
            <w:pPr>
              <w:spacing w:before="120" w:after="120"/>
              <w:ind w:left="425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/>
              </w:rPr>
              <w:instrText xml:space="preserve">formcheckbox </w:instrText>
            </w:r>
            <w:r w:rsidR="000856B3">
              <w:rPr>
                <w:rFonts w:cs="Arial"/>
                <w:caps/>
              </w:rPr>
            </w:r>
            <w:r w:rsidR="000856B3">
              <w:rPr>
                <w:rFonts w:cs="Arial"/>
                <w:caps/>
              </w:rPr>
              <w:fldChar w:fldCharType="separate"/>
            </w:r>
            <w:r>
              <w:rPr>
                <w:rFonts w:cs="Arial"/>
                <w:caps/>
              </w:rPr>
              <w:fldChar w:fldCharType="end"/>
            </w:r>
            <w:r>
              <w:rPr>
                <w:rFonts w:cs="Arial"/>
                <w:caps/>
              </w:rPr>
              <w:tab/>
              <w:t xml:space="preserve">  Telstra Ethernet Lite (BDSL) </w:t>
            </w:r>
            <w:r>
              <w:rPr>
                <w:rFonts w:cs="Arial"/>
                <w:caps/>
                <w:sz w:val="12"/>
                <w:szCs w:val="12"/>
              </w:rPr>
              <w:t>Allow up to 2 months for Setup.</w:t>
            </w:r>
          </w:p>
        </w:tc>
      </w:tr>
    </w:tbl>
    <w:p w14:paraId="57DDDECF" w14:textId="77777777" w:rsidR="0040152F" w:rsidRDefault="0040152F" w:rsidP="0040152F">
      <w:pPr>
        <w:rPr>
          <w:b/>
        </w:rPr>
      </w:pPr>
    </w:p>
    <w:p w14:paraId="75B990F3" w14:textId="77777777" w:rsidR="0040152F" w:rsidRDefault="0040152F" w:rsidP="0040152F">
      <w:pPr>
        <w:rPr>
          <w:b/>
        </w:rPr>
      </w:pPr>
      <w:r>
        <w:rPr>
          <w:b/>
        </w:rPr>
        <w:t>Secondary Connection</w:t>
      </w:r>
    </w:p>
    <w:p w14:paraId="6AFAADBD" w14:textId="77777777" w:rsidR="0040152F" w:rsidRDefault="0040152F" w:rsidP="0040152F">
      <w:r>
        <w:t>Secondary connection method should be different from the Primary connection, to support path diversity.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077"/>
        <w:gridCol w:w="3969"/>
      </w:tblGrid>
      <w:tr w:rsidR="0040152F" w14:paraId="77B1BF7A" w14:textId="77777777" w:rsidTr="003A38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F4FC"/>
            <w:hideMark/>
          </w:tcPr>
          <w:p w14:paraId="2DE8286B" w14:textId="77777777" w:rsidR="0040152F" w:rsidRDefault="0040152F" w:rsidP="00B2103D">
            <w:pPr>
              <w:spacing w:before="120" w:after="120"/>
              <w:ind w:left="992" w:hanging="567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/>
              </w:rPr>
              <w:instrText xml:space="preserve">formcheckbox </w:instrText>
            </w:r>
            <w:r w:rsidR="000856B3">
              <w:rPr>
                <w:rFonts w:cs="Arial"/>
                <w:caps/>
              </w:rPr>
            </w:r>
            <w:r w:rsidR="000856B3">
              <w:rPr>
                <w:rFonts w:cs="Arial"/>
                <w:caps/>
              </w:rPr>
              <w:fldChar w:fldCharType="separate"/>
            </w:r>
            <w:r>
              <w:rPr>
                <w:rFonts w:cs="Arial"/>
                <w:caps/>
              </w:rPr>
              <w:fldChar w:fldCharType="end"/>
            </w:r>
            <w:r>
              <w:rPr>
                <w:rFonts w:cs="Arial"/>
                <w:caps/>
              </w:rPr>
              <w:tab/>
              <w:t>VPN (Virtual Private Network) LAN to LAN</w:t>
            </w:r>
          </w:p>
          <w:p w14:paraId="3E6354FB" w14:textId="77777777" w:rsidR="0040152F" w:rsidRDefault="0040152F" w:rsidP="003A38F2">
            <w:pPr>
              <w:spacing w:before="120" w:after="120"/>
              <w:ind w:left="425"/>
              <w:rPr>
                <w:caps/>
              </w:rPr>
            </w:pPr>
            <w:r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/>
              </w:rPr>
              <w:instrText xml:space="preserve">formcheckbox </w:instrText>
            </w:r>
            <w:r w:rsidR="000856B3">
              <w:rPr>
                <w:rFonts w:cs="Arial"/>
                <w:caps/>
              </w:rPr>
            </w:r>
            <w:r w:rsidR="000856B3">
              <w:rPr>
                <w:rFonts w:cs="Arial"/>
                <w:caps/>
              </w:rPr>
              <w:fldChar w:fldCharType="separate"/>
            </w:r>
            <w:r>
              <w:rPr>
                <w:rFonts w:cs="Arial"/>
                <w:caps/>
              </w:rPr>
              <w:fldChar w:fldCharType="end"/>
            </w:r>
            <w:r>
              <w:rPr>
                <w:rFonts w:cs="Arial"/>
                <w:caps/>
              </w:rPr>
              <w:tab/>
              <w:t xml:space="preserve">    VPN Variable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4FC"/>
            <w:hideMark/>
          </w:tcPr>
          <w:p w14:paraId="03BFFF4C" w14:textId="77777777" w:rsidR="0040152F" w:rsidRDefault="0040152F" w:rsidP="00B2103D">
            <w:pPr>
              <w:spacing w:before="120" w:after="120"/>
              <w:ind w:left="425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/>
              </w:rPr>
              <w:instrText xml:space="preserve">formcheckbox </w:instrText>
            </w:r>
            <w:r w:rsidR="000856B3">
              <w:rPr>
                <w:rFonts w:cs="Arial"/>
                <w:caps/>
              </w:rPr>
            </w:r>
            <w:r w:rsidR="000856B3">
              <w:rPr>
                <w:rFonts w:cs="Arial"/>
                <w:caps/>
              </w:rPr>
              <w:fldChar w:fldCharType="separate"/>
            </w:r>
            <w:r>
              <w:rPr>
                <w:rFonts w:cs="Arial"/>
                <w:caps/>
              </w:rPr>
              <w:fldChar w:fldCharType="end"/>
            </w:r>
            <w:r>
              <w:rPr>
                <w:rFonts w:cs="Arial"/>
                <w:caps/>
              </w:rPr>
              <w:tab/>
              <w:t xml:space="preserve">  Telstra Ethernet Lite (BDSL) </w:t>
            </w:r>
            <w:r>
              <w:rPr>
                <w:rFonts w:cs="Arial"/>
                <w:caps/>
                <w:sz w:val="12"/>
                <w:szCs w:val="12"/>
              </w:rPr>
              <w:t>Allow up to 2 months for Setup</w:t>
            </w:r>
            <w:r>
              <w:rPr>
                <w:rFonts w:cs="Arial"/>
                <w:caps/>
                <w:sz w:val="14"/>
                <w:szCs w:val="14"/>
              </w:rPr>
              <w:t>.</w:t>
            </w:r>
          </w:p>
        </w:tc>
      </w:tr>
    </w:tbl>
    <w:p w14:paraId="790BA659" w14:textId="1F21DB65" w:rsidR="003F6A71" w:rsidRDefault="003F6A71" w:rsidP="0040152F"/>
    <w:p w14:paraId="70EA7D37" w14:textId="77777777" w:rsidR="003F6A71" w:rsidRDefault="003F6A71">
      <w:pPr>
        <w:spacing w:after="160" w:line="259" w:lineRule="auto"/>
        <w:jc w:val="left"/>
      </w:pPr>
      <w:r>
        <w:br w:type="page"/>
      </w:r>
    </w:p>
    <w:p w14:paraId="4EF9AE6D" w14:textId="62A947D2" w:rsidR="0040152F" w:rsidRDefault="00EE0B22" w:rsidP="003C380F">
      <w:pPr>
        <w:pStyle w:val="AppendixHeading3"/>
      </w:pPr>
      <w:r>
        <w:lastRenderedPageBreak/>
        <w:t>Delivery Method</w:t>
      </w:r>
    </w:p>
    <w:p w14:paraId="21354FF4" w14:textId="1B5113D0" w:rsidR="00EE0B22" w:rsidRDefault="00EE0B22" w:rsidP="00357C08">
      <w:pPr>
        <w:pStyle w:val="ResetPara"/>
        <w:numPr>
          <w:ilvl w:val="0"/>
          <w:numId w:val="0"/>
        </w:numPr>
      </w:pPr>
      <w:r>
        <w:rPr>
          <w:rFonts w:asciiTheme="majorHAnsi" w:hAnsiTheme="majorHAnsi"/>
          <w:b/>
          <w:bCs/>
          <w:color w:val="1E4164" w:themeColor="accent6"/>
          <w:sz w:val="22"/>
          <w:szCs w:val="24"/>
        </w:rPr>
        <w:t xml:space="preserve">There are </w:t>
      </w:r>
      <w:r w:rsidR="009522D1">
        <w:rPr>
          <w:rFonts w:asciiTheme="majorHAnsi" w:hAnsiTheme="majorHAnsi"/>
          <w:b/>
          <w:bCs/>
          <w:color w:val="1E4164" w:themeColor="accent6"/>
          <w:sz w:val="22"/>
          <w:szCs w:val="24"/>
        </w:rPr>
        <w:t xml:space="preserve">four </w:t>
      </w:r>
      <w:r>
        <w:rPr>
          <w:rFonts w:asciiTheme="majorHAnsi" w:hAnsiTheme="majorHAnsi"/>
          <w:b/>
          <w:bCs/>
          <w:color w:val="1E4164" w:themeColor="accent6"/>
          <w:sz w:val="22"/>
          <w:szCs w:val="24"/>
        </w:rPr>
        <w:t>types of delivery methods.</w:t>
      </w:r>
    </w:p>
    <w:p w14:paraId="44153193" w14:textId="232EB798" w:rsidR="00EE0B22" w:rsidRPr="00357C08" w:rsidRDefault="00EE0B22" w:rsidP="00357C08">
      <w:pPr>
        <w:pStyle w:val="BodyText"/>
        <w:rPr>
          <w:b/>
        </w:rPr>
      </w:pPr>
      <w:r w:rsidRPr="00357C08"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24"/>
        </w:rPr>
        <w:t>T</w:t>
      </w:r>
      <w:r w:rsidRPr="003F6A71"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24"/>
        </w:rPr>
        <w:t>hey are:</w:t>
      </w:r>
    </w:p>
    <w:p w14:paraId="52461191" w14:textId="651CCF3A" w:rsidR="00EE0B22" w:rsidRPr="00EE0B22" w:rsidRDefault="00EE0B22" w:rsidP="00357C08">
      <w:pPr>
        <w:pStyle w:val="BodyText"/>
        <w:numPr>
          <w:ilvl w:val="0"/>
          <w:numId w:val="69"/>
        </w:numPr>
      </w:pPr>
      <w:r w:rsidRPr="00EE0B22">
        <w:t>FTP</w:t>
      </w:r>
    </w:p>
    <w:p w14:paraId="1D46BEF6" w14:textId="48E255B0" w:rsidR="00EE0B22" w:rsidRPr="00EE0B22" w:rsidRDefault="00EE0B22" w:rsidP="00357C08">
      <w:pPr>
        <w:pStyle w:val="BodyText"/>
        <w:numPr>
          <w:ilvl w:val="0"/>
          <w:numId w:val="69"/>
        </w:numPr>
      </w:pPr>
      <w:r w:rsidRPr="00EE0B22">
        <w:t>API Gateway (push/push</w:t>
      </w:r>
      <w:r w:rsidR="00A939F4">
        <w:t xml:space="preserve"> pattern</w:t>
      </w:r>
      <w:r w:rsidRPr="00EE0B22">
        <w:t>)</w:t>
      </w:r>
    </w:p>
    <w:p w14:paraId="73545D5B" w14:textId="2DFE2B69" w:rsidR="00EE0B22" w:rsidRDefault="00EE0B22" w:rsidP="00357C08">
      <w:pPr>
        <w:pStyle w:val="BodyText"/>
        <w:numPr>
          <w:ilvl w:val="0"/>
          <w:numId w:val="69"/>
        </w:numPr>
      </w:pPr>
      <w:r w:rsidRPr="00EE0B22">
        <w:t>API Web Services (pus</w:t>
      </w:r>
      <w:r w:rsidR="003F6A71">
        <w:t>h/</w:t>
      </w:r>
      <w:r w:rsidRPr="00EE0B22">
        <w:t>pull</w:t>
      </w:r>
      <w:r w:rsidR="00A939F4">
        <w:t xml:space="preserve"> pattern</w:t>
      </w:r>
      <w:r w:rsidRPr="00EE0B22">
        <w:t>)</w:t>
      </w:r>
    </w:p>
    <w:p w14:paraId="2D12473A" w14:textId="6E5F4839" w:rsidR="009522D1" w:rsidRPr="00EE0B22" w:rsidRDefault="009522D1" w:rsidP="00357C08">
      <w:pPr>
        <w:pStyle w:val="BodyText"/>
        <w:numPr>
          <w:ilvl w:val="0"/>
          <w:numId w:val="69"/>
        </w:numPr>
      </w:pPr>
      <w:r>
        <w:t>MSATS Browser</w:t>
      </w:r>
    </w:p>
    <w:p w14:paraId="27BB8555" w14:textId="72694111" w:rsidR="00EE0B22" w:rsidRPr="00357C08" w:rsidRDefault="00EE0B22" w:rsidP="00357C08">
      <w:pPr>
        <w:spacing w:after="0"/>
        <w:rPr>
          <w:rFonts w:asciiTheme="majorHAnsi" w:eastAsiaTheme="majorEastAsia" w:hAnsiTheme="majorHAnsi" w:cstheme="majorBidi"/>
          <w:b/>
          <w:bCs/>
          <w:color w:val="1E4164" w:themeColor="accent6"/>
          <w:sz w:val="22"/>
        </w:rPr>
      </w:pPr>
      <w:r w:rsidRPr="00357C08">
        <w:rPr>
          <w:rFonts w:asciiTheme="majorHAnsi" w:eastAsiaTheme="majorEastAsia" w:hAnsiTheme="majorHAnsi" w:cstheme="majorBidi"/>
          <w:b/>
          <w:bCs/>
          <w:color w:val="1E4164" w:themeColor="accent6"/>
          <w:sz w:val="22"/>
        </w:rPr>
        <w:t>Please select which method you are seeking accreditation for:</w:t>
      </w:r>
    </w:p>
    <w:p w14:paraId="4AC86E85" w14:textId="77777777" w:rsidR="00EE0B22" w:rsidRDefault="00EE0B22" w:rsidP="00357C08">
      <w:pPr>
        <w:spacing w:after="0"/>
      </w:pPr>
    </w:p>
    <w:p w14:paraId="53893274" w14:textId="4E54C8D7" w:rsidR="009522D1" w:rsidRDefault="00EE0B22" w:rsidP="009522D1"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</w:t>
      </w:r>
      <w:r w:rsidRPr="00327ED7">
        <w:t xml:space="preserve">FTP </w:t>
      </w:r>
      <w:r>
        <w:rPr>
          <w:rFonts w:ascii="MS Gothic" w:eastAsia="MS Gothic" w:hint="eastAsia"/>
        </w:rPr>
        <w:t xml:space="preserve">       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</w:t>
      </w:r>
      <w:r w:rsidRPr="00327ED7">
        <w:t>API Gateway</w:t>
      </w:r>
      <w:r>
        <w:rPr>
          <w:rFonts w:ascii="MS Gothic" w:eastAsia="MS Gothic" w:hAnsi="MS Gothic" w:hint="eastAsia"/>
        </w:rPr>
        <w:t xml:space="preserve">      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</w:t>
      </w:r>
      <w:r w:rsidRPr="00327ED7">
        <w:t>API Web Services</w:t>
      </w:r>
      <w:r w:rsidR="009522D1">
        <w:t xml:space="preserve">            </w:t>
      </w:r>
      <w:r w:rsidR="009522D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22D1">
        <w:rPr>
          <w:rFonts w:cs="Arial"/>
        </w:rPr>
        <w:instrText xml:space="preserve"> 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 w:rsidR="009522D1">
        <w:rPr>
          <w:rFonts w:cs="Arial"/>
        </w:rPr>
        <w:fldChar w:fldCharType="end"/>
      </w:r>
      <w:r w:rsidR="009522D1">
        <w:t xml:space="preserve"> MSATS Browser</w:t>
      </w:r>
    </w:p>
    <w:p w14:paraId="24FAF652" w14:textId="4C2571BD" w:rsidR="00EE0B22" w:rsidRDefault="00EE0B22" w:rsidP="00EE0B22"/>
    <w:p w14:paraId="19E48683" w14:textId="77777777" w:rsidR="00EE0B22" w:rsidRDefault="00EE0B22" w:rsidP="00EE0B22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</w:pPr>
      <w:r w:rsidRPr="00327ED7"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  <w:t>Network Connection</w:t>
      </w:r>
    </w:p>
    <w:p w14:paraId="6F091066" w14:textId="7EAAAC8A" w:rsidR="00EE0B22" w:rsidRDefault="00EE0B22" w:rsidP="00EE0B22">
      <w:pPr>
        <w:spacing w:after="0" w:line="240" w:lineRule="auto"/>
        <w:rPr>
          <w:rFonts w:asciiTheme="majorHAnsi" w:eastAsiaTheme="majorEastAsia" w:hAnsiTheme="majorHAnsi" w:cstheme="majorBidi"/>
          <w:bCs/>
          <w:color w:val="1E4164" w:themeColor="accent6"/>
          <w:sz w:val="22"/>
          <w:szCs w:val="32"/>
        </w:rPr>
      </w:pPr>
      <w:r>
        <w:rPr>
          <w:rFonts w:asciiTheme="majorHAnsi" w:eastAsiaTheme="majorEastAsia" w:hAnsiTheme="majorHAnsi" w:cstheme="majorBidi"/>
          <w:bCs/>
          <w:color w:val="1E4164" w:themeColor="accent6"/>
          <w:sz w:val="22"/>
          <w:szCs w:val="32"/>
        </w:rPr>
        <w:t xml:space="preserve">Will you connect over MarketNet or the Internet? (FTP </w:t>
      </w:r>
      <w:r w:rsidR="009522D1">
        <w:rPr>
          <w:rFonts w:asciiTheme="majorHAnsi" w:eastAsiaTheme="majorEastAsia" w:hAnsiTheme="majorHAnsi" w:cstheme="majorBidi"/>
          <w:bCs/>
          <w:color w:val="1E4164" w:themeColor="accent6"/>
          <w:sz w:val="22"/>
          <w:szCs w:val="32"/>
        </w:rPr>
        <w:t xml:space="preserve">and MSATS Browser) </w:t>
      </w:r>
      <w:r>
        <w:rPr>
          <w:rFonts w:asciiTheme="majorHAnsi" w:eastAsiaTheme="majorEastAsia" w:hAnsiTheme="majorHAnsi" w:cstheme="majorBidi"/>
          <w:bCs/>
          <w:color w:val="1E4164" w:themeColor="accent6"/>
          <w:sz w:val="22"/>
          <w:szCs w:val="32"/>
        </w:rPr>
        <w:t>is only available over MarketNet)</w:t>
      </w:r>
    </w:p>
    <w:p w14:paraId="49C71DD4" w14:textId="77777777" w:rsidR="00EE0B22" w:rsidRPr="00327ED7" w:rsidRDefault="00EE0B22" w:rsidP="00EE0B22">
      <w:pPr>
        <w:spacing w:after="0" w:line="240" w:lineRule="auto"/>
        <w:rPr>
          <w:rFonts w:asciiTheme="majorHAnsi" w:eastAsiaTheme="majorEastAsia" w:hAnsiTheme="majorHAnsi" w:cstheme="majorBidi"/>
          <w:bCs/>
          <w:color w:val="1E4164" w:themeColor="accent6"/>
          <w:sz w:val="22"/>
          <w:szCs w:val="3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</w:t>
      </w:r>
      <w:r w:rsidRPr="00327ED7">
        <w:t xml:space="preserve">MarketNet </w:t>
      </w:r>
      <w:r>
        <w:rPr>
          <w:rFonts w:ascii="MS Gothic" w:eastAsia="MS Gothic" w:hAnsi="MS Gothic" w:cstheme="majorBidi" w:hint="eastAsia"/>
          <w:bCs/>
          <w:color w:val="1E4164" w:themeColor="accent6"/>
          <w:sz w:val="22"/>
          <w:szCs w:val="32"/>
        </w:rPr>
        <w:t xml:space="preserve">          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 xml:space="preserve"> </w:t>
      </w:r>
      <w:r w:rsidRPr="00327ED7">
        <w:t>Internet</w:t>
      </w:r>
    </w:p>
    <w:p w14:paraId="4AF22016" w14:textId="77777777" w:rsidR="00EE0B22" w:rsidRDefault="00EE0B22" w:rsidP="0040152F"/>
    <w:p w14:paraId="4B4DC047" w14:textId="77777777" w:rsidR="00EE0B22" w:rsidRPr="00327ED7" w:rsidRDefault="00EE0B22" w:rsidP="00EE0B22">
      <w:pPr>
        <w:spacing w:after="0"/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</w:pPr>
      <w:r w:rsidRPr="00327ED7"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  <w:t>FTP</w:t>
      </w:r>
    </w:p>
    <w:p w14:paraId="00D63B8A" w14:textId="77777777" w:rsidR="00EE0B22" w:rsidRDefault="00EE0B22" w:rsidP="00EE0B22">
      <w:r>
        <w:t>AEMO’s MarketNet application covers the details required for FTP.</w:t>
      </w:r>
    </w:p>
    <w:p w14:paraId="35B6C525" w14:textId="77777777" w:rsidR="00EE0B22" w:rsidRPr="00327ED7" w:rsidRDefault="00EE0B22" w:rsidP="00EE0B22">
      <w:pPr>
        <w:spacing w:after="0"/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</w:pPr>
      <w:r w:rsidRPr="00327ED7"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  <w:t>API Gateway</w:t>
      </w:r>
    </w:p>
    <w:p w14:paraId="3FB5F622" w14:textId="77777777" w:rsidR="00EE0B22" w:rsidRDefault="00EE0B22" w:rsidP="00EE0B22">
      <w:pPr>
        <w:spacing w:after="0"/>
      </w:pPr>
      <w:r>
        <w:t>Applicants are required to provide their API Gateway URL’s</w:t>
      </w:r>
    </w:p>
    <w:p w14:paraId="76D022C2" w14:textId="77777777" w:rsidR="00EE0B22" w:rsidRDefault="00EE0B22" w:rsidP="0040152F"/>
    <w:p w14:paraId="53D5D389" w14:textId="77777777" w:rsidR="00EE0B22" w:rsidRPr="00357C08" w:rsidRDefault="000B25A2" w:rsidP="00357C08">
      <w:pPr>
        <w:spacing w:after="0"/>
        <w:rPr>
          <w:b/>
        </w:rPr>
      </w:pPr>
      <w:r w:rsidRPr="00357C08">
        <w:rPr>
          <w:b/>
        </w:rPr>
        <w:t>HTTPS URL</w:t>
      </w:r>
      <w:r w:rsidR="00EE0B22" w:rsidRPr="00357C08">
        <w:rPr>
          <w:b/>
        </w:rPr>
        <w:t>’s</w:t>
      </w:r>
    </w:p>
    <w:p w14:paraId="09910211" w14:textId="77777777" w:rsidR="00EE0B22" w:rsidRDefault="00EE0B22" w:rsidP="00EE0B22">
      <w:pPr>
        <w:spacing w:after="0"/>
      </w:pPr>
      <w:r>
        <w:t>This is the applicants API Gateway HTTPS URLs for AEMO’s hub to connect to.</w:t>
      </w:r>
    </w:p>
    <w:p w14:paraId="1B08E9FE" w14:textId="77777777" w:rsidR="00EE0B22" w:rsidRDefault="00EE0B22" w:rsidP="00EE0B22">
      <w:pPr>
        <w:spacing w:after="0"/>
      </w:pPr>
      <w:r>
        <w:t>The addresses provided should be accessible either via MarketNet or the Internet</w:t>
      </w:r>
    </w:p>
    <w:p w14:paraId="4005885F" w14:textId="77777777" w:rsidR="00EE0B22" w:rsidRDefault="00EE0B22" w:rsidP="00EE0B22">
      <w:pPr>
        <w:spacing w:after="0"/>
      </w:pPr>
      <w:r>
        <w:t xml:space="preserve">The URL recommended format is: </w:t>
      </w:r>
      <w:hyperlink w:history="1">
        <w:r w:rsidRPr="00C90F6F">
          <w:rPr>
            <w:rStyle w:val="Hyperlink"/>
            <w:rFonts w:ascii="Arial" w:hAnsi="Arial"/>
            <w:sz w:val="20"/>
          </w:rPr>
          <w:t>https://&lt;web</w:t>
        </w:r>
      </w:hyperlink>
      <w:r>
        <w:t xml:space="preserve"> service host&gt;/&lt;business_function&gt;/&lt;APIversion&gt;/</w:t>
      </w:r>
    </w:p>
    <w:p w14:paraId="2F4D68D9" w14:textId="77777777" w:rsidR="00EE0B22" w:rsidRDefault="00EE0B22" w:rsidP="00EE0B22">
      <w:pPr>
        <w:spacing w:after="0"/>
      </w:pPr>
      <w:r>
        <w:t>The HTTPS port must be between 9318 and 9330</w:t>
      </w:r>
    </w:p>
    <w:p w14:paraId="47BC197C" w14:textId="77777777" w:rsidR="00EE0B22" w:rsidRDefault="00EE0B22" w:rsidP="00EE0B22">
      <w:pPr>
        <w:spacing w:after="0"/>
      </w:pPr>
      <w:r>
        <w:t>The API URL provided for each service should be unique.</w:t>
      </w:r>
    </w:p>
    <w:p w14:paraId="162A7CEC" w14:textId="77777777" w:rsidR="00EE0B22" w:rsidRDefault="00EE0B22" w:rsidP="00EE0B22">
      <w:pPr>
        <w:spacing w:after="0"/>
      </w:pPr>
      <w:r>
        <w:t>e.g.</w:t>
      </w:r>
    </w:p>
    <w:p w14:paraId="77071929" w14:textId="77777777" w:rsidR="00EE0B22" w:rsidRPr="002804FC" w:rsidRDefault="000856B3" w:rsidP="00EE0B22">
      <w:pPr>
        <w:spacing w:after="0"/>
      </w:pPr>
      <w:hyperlink r:id="rId15" w:history="1">
        <w:r w:rsidR="00EE0B22" w:rsidRPr="002804FC">
          <w:rPr>
            <w:rStyle w:val="Hyperlink"/>
            <w:rFonts w:ascii="Arial" w:hAnsi="Arial"/>
            <w:sz w:val="20"/>
          </w:rPr>
          <w:t>https://preprod.participant.com.au:9318/ws/B2BMessagingAsync/1.0</w:t>
        </w:r>
      </w:hyperlink>
    </w:p>
    <w:p w14:paraId="665D3945" w14:textId="77777777" w:rsidR="00EE0B22" w:rsidRPr="002804FC" w:rsidRDefault="000856B3" w:rsidP="00EE0B22">
      <w:pPr>
        <w:spacing w:after="0"/>
        <w:rPr>
          <w:b/>
        </w:rPr>
      </w:pPr>
      <w:hyperlink r:id="rId16" w:history="1">
        <w:r w:rsidR="00EE0B22" w:rsidRPr="002804FC">
          <w:rPr>
            <w:rStyle w:val="Hyperlink"/>
            <w:rFonts w:ascii="Arial" w:hAnsi="Arial"/>
            <w:sz w:val="20"/>
          </w:rPr>
          <w:t>https://preprod.participant.com.au:9318/ws/HubMessageManagement/1.0</w:t>
        </w:r>
      </w:hyperlink>
    </w:p>
    <w:p w14:paraId="216B042E" w14:textId="77777777" w:rsidR="00EE0B22" w:rsidRDefault="00EE0B22" w:rsidP="00EE0B22">
      <w:pPr>
        <w:spacing w:after="0"/>
      </w:pPr>
    </w:p>
    <w:p w14:paraId="218C12B5" w14:textId="77777777" w:rsidR="00EE0B22" w:rsidRPr="002804FC" w:rsidRDefault="000856B3" w:rsidP="00EE0B22">
      <w:pPr>
        <w:spacing w:after="0"/>
      </w:pPr>
      <w:hyperlink r:id="rId17" w:history="1">
        <w:r w:rsidR="00EE0B22" w:rsidRPr="002804FC">
          <w:rPr>
            <w:rStyle w:val="Hyperlink"/>
            <w:rFonts w:ascii="Arial" w:hAnsi="Arial"/>
            <w:sz w:val="20"/>
          </w:rPr>
          <w:t>https://prod.participant.com.au:9318/ws/B2BMessagingAsync/1.0</w:t>
        </w:r>
      </w:hyperlink>
    </w:p>
    <w:p w14:paraId="15B673DC" w14:textId="77777777" w:rsidR="00EE0B22" w:rsidRPr="002804FC" w:rsidRDefault="000856B3" w:rsidP="00EE0B22">
      <w:pPr>
        <w:spacing w:after="0"/>
        <w:rPr>
          <w:b/>
        </w:rPr>
      </w:pPr>
      <w:hyperlink w:history="1">
        <w:r w:rsidR="00EE0B22" w:rsidRPr="002804FC">
          <w:rPr>
            <w:rStyle w:val="Hyperlink"/>
            <w:rFonts w:ascii="Arial" w:hAnsi="Arial"/>
            <w:sz w:val="20"/>
          </w:rPr>
          <w:t>https:// prod.participant.com.au:9318/ws/HubMessageManagement/1.0</w:t>
        </w:r>
      </w:hyperlink>
    </w:p>
    <w:p w14:paraId="333E8F8A" w14:textId="77777777" w:rsidR="00EE0B22" w:rsidRDefault="00EE0B22" w:rsidP="00357C08">
      <w:pPr>
        <w:spacing w:after="0"/>
      </w:pPr>
    </w:p>
    <w:p w14:paraId="4A9F1362" w14:textId="46DC31F0" w:rsidR="00EE0B22" w:rsidRDefault="00EE0B22" w:rsidP="00357C08">
      <w:pPr>
        <w:spacing w:after="0"/>
        <w:rPr>
          <w:rFonts w:ascii="Arial Narrow" w:eastAsia="Times New Roman" w:hAnsi="Arial Narrow" w:cs="Arial"/>
          <w:noProof/>
          <w:sz w:val="24"/>
          <w:szCs w:val="20"/>
          <w:lang w:val="en-US"/>
        </w:rPr>
      </w:pPr>
      <w:r>
        <w:rPr>
          <w:rFonts w:ascii="Arial Narrow" w:eastAsia="Times New Roman" w:hAnsi="Arial Narrow" w:cs="Arial"/>
          <w:noProof/>
          <w:sz w:val="24"/>
          <w:szCs w:val="20"/>
          <w:lang w:val="en-US"/>
        </w:rPr>
        <w:t>Preproduction</w:t>
      </w:r>
    </w:p>
    <w:p w14:paraId="471DD17C" w14:textId="77777777" w:rsidR="00EE0B22" w:rsidRPr="002804FC" w:rsidRDefault="00EE0B22" w:rsidP="00EE0B22">
      <w:pPr>
        <w:spacing w:after="0" w:line="240" w:lineRule="auto"/>
        <w:jc w:val="left"/>
        <w:rPr>
          <w:rFonts w:ascii="Calibri" w:eastAsia="Times New Roman" w:hAnsi="Calibri"/>
          <w:b/>
          <w:color w:val="1F497D"/>
          <w:sz w:val="22"/>
          <w:szCs w:val="22"/>
        </w:rPr>
      </w:pPr>
      <w:r w:rsidRPr="002804FC">
        <w:rPr>
          <w:rFonts w:ascii="Calibri" w:eastAsia="Times New Roman" w:hAnsi="Calibri"/>
          <w:b/>
          <w:color w:val="1F497D"/>
          <w:sz w:val="22"/>
          <w:szCs w:val="22"/>
        </w:rPr>
        <w:t>The following service end-points must be provided for B2B accreditation.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527"/>
        <w:gridCol w:w="2870"/>
      </w:tblGrid>
      <w:tr w:rsidR="00EE0B22" w:rsidRPr="002804FC" w14:paraId="30592F46" w14:textId="77777777" w:rsidTr="00327ED7"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hideMark/>
          </w:tcPr>
          <w:p w14:paraId="5DFA67CC" w14:textId="77777777" w:rsidR="00EE0B22" w:rsidRPr="002804FC" w:rsidRDefault="00EE0B22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804FC">
              <w:rPr>
                <w:rFonts w:ascii="Calibri" w:eastAsia="Times New Roman" w:hAnsi="Calibri" w:cs="Calibri"/>
                <w:b/>
                <w:bCs/>
                <w:szCs w:val="20"/>
              </w:rPr>
              <w:t>API Service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F092" w14:textId="77777777" w:rsidR="00EE0B22" w:rsidRPr="002804FC" w:rsidRDefault="00EE0B22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804FC">
              <w:rPr>
                <w:rFonts w:ascii="Calibri" w:eastAsia="Times New Roman" w:hAnsi="Calibri" w:cs="Calibri"/>
                <w:b/>
                <w:bCs/>
                <w:szCs w:val="20"/>
              </w:rPr>
              <w:t>HTTPS URL</w:t>
            </w:r>
          </w:p>
        </w:tc>
        <w:tc>
          <w:tcPr>
            <w:tcW w:w="42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0DB8" w14:textId="77777777" w:rsidR="00EE0B22" w:rsidRPr="002804FC" w:rsidRDefault="00EE0B22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804FC">
              <w:rPr>
                <w:rFonts w:ascii="Calibri" w:eastAsia="Times New Roman" w:hAnsi="Calibri" w:cs="Calibri"/>
                <w:b/>
                <w:bCs/>
                <w:szCs w:val="20"/>
              </w:rPr>
              <w:t>Description</w:t>
            </w:r>
          </w:p>
        </w:tc>
      </w:tr>
      <w:tr w:rsidR="00EE0B22" w:rsidRPr="002804FC" w14:paraId="405D7B01" w14:textId="77777777" w:rsidTr="00327ED7">
        <w:tc>
          <w:tcPr>
            <w:tcW w:w="3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68776BC4" w14:textId="77777777" w:rsidR="00EE0B22" w:rsidRPr="002804FC" w:rsidRDefault="00EE0B22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2804FC">
              <w:rPr>
                <w:rFonts w:ascii="Calibri" w:eastAsia="Times New Roman" w:hAnsi="Calibri" w:cs="Calibri"/>
                <w:szCs w:val="20"/>
              </w:rPr>
              <w:t>B2BMessagingAsync</w:t>
            </w:r>
          </w:p>
        </w:tc>
        <w:tc>
          <w:tcPr>
            <w:tcW w:w="5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2827" w14:textId="77777777" w:rsidR="00EE0B22" w:rsidRPr="002804FC" w:rsidRDefault="00EE0B22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33DD" w14:textId="77777777" w:rsidR="00EE0B22" w:rsidRPr="002804FC" w:rsidRDefault="00EE0B22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2804FC">
              <w:rPr>
                <w:rFonts w:ascii="Calibri" w:eastAsia="Times New Roman" w:hAnsi="Calibri" w:cs="Calibri"/>
                <w:szCs w:val="20"/>
              </w:rPr>
              <w:t>Required to support B2B async with other participants using B2B.</w:t>
            </w:r>
          </w:p>
        </w:tc>
      </w:tr>
      <w:tr w:rsidR="00EE0B22" w:rsidRPr="002804FC" w14:paraId="5240B287" w14:textId="77777777" w:rsidTr="00327ED7">
        <w:tc>
          <w:tcPr>
            <w:tcW w:w="3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5D44A769" w14:textId="77777777" w:rsidR="00EE0B22" w:rsidRPr="002804FC" w:rsidRDefault="00EE0B22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2804FC">
              <w:rPr>
                <w:rFonts w:ascii="Calibri" w:eastAsia="Times New Roman" w:hAnsi="Calibri" w:cs="Calibri"/>
                <w:szCs w:val="20"/>
              </w:rPr>
              <w:lastRenderedPageBreak/>
              <w:t>HubMessageManagement</w:t>
            </w:r>
          </w:p>
        </w:tc>
        <w:tc>
          <w:tcPr>
            <w:tcW w:w="5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3D04" w14:textId="77777777" w:rsidR="00EE0B22" w:rsidRPr="002804FC" w:rsidRDefault="00EE0B22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7C13" w14:textId="77777777" w:rsidR="00EE0B22" w:rsidRPr="002804FC" w:rsidRDefault="00EE0B22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2804FC">
              <w:rPr>
                <w:rFonts w:ascii="Calibri" w:eastAsia="Times New Roman" w:hAnsi="Calibri" w:cs="Calibri"/>
                <w:szCs w:val="20"/>
              </w:rPr>
              <w:t>Required to support Hub generated alerts to participants.</w:t>
            </w:r>
          </w:p>
        </w:tc>
      </w:tr>
    </w:tbl>
    <w:p w14:paraId="67EEB399" w14:textId="77777777" w:rsidR="00EE0B22" w:rsidRDefault="00EE0B22" w:rsidP="0040152F"/>
    <w:p w14:paraId="48C2A9EA" w14:textId="16C70C44" w:rsidR="000B25A2" w:rsidRDefault="000B25A2" w:rsidP="0040152F">
      <w:pPr>
        <w:rPr>
          <w:rFonts w:ascii="Arial Narrow" w:eastAsia="Times New Roman" w:hAnsi="Arial Narrow" w:cs="Arial"/>
          <w:noProof/>
          <w:sz w:val="24"/>
          <w:szCs w:val="20"/>
          <w:lang w:val="en-US"/>
        </w:rPr>
      </w:pPr>
      <w:r>
        <w:t>Inbound IP range</w:t>
      </w:r>
      <w:r w:rsidR="003F6A71">
        <w:t xml:space="preserve"> (if the URL IP Address is likely to change)</w:t>
      </w:r>
      <w:r>
        <w:tab/>
      </w:r>
      <w:r w:rsidR="00946C2D" w:rsidRPr="00946C2D">
        <w:rPr>
          <w:rFonts w:ascii="Arial Narrow" w:eastAsia="Times New Roman" w:hAnsi="Arial Narrow" w:cs="Arial"/>
          <w:noProof/>
          <w:sz w:val="24"/>
          <w:szCs w:val="20"/>
          <w:lang w:val="en-US"/>
        </w:rPr>
        <w:t>     </w:t>
      </w:r>
    </w:p>
    <w:p w14:paraId="57033126" w14:textId="77777777" w:rsidR="003F6A71" w:rsidRPr="00CD6B1D" w:rsidRDefault="003F6A71" w:rsidP="003F6A71">
      <w:pPr>
        <w:spacing w:after="0" w:line="240" w:lineRule="auto"/>
        <w:jc w:val="left"/>
        <w:rPr>
          <w:rFonts w:ascii="Calibri" w:eastAsia="Times New Roman" w:hAnsi="Calibri"/>
          <w:b/>
          <w:color w:val="1F497D"/>
          <w:sz w:val="22"/>
          <w:szCs w:val="22"/>
        </w:rPr>
      </w:pPr>
      <w:r w:rsidRPr="00CD6B1D">
        <w:rPr>
          <w:rFonts w:ascii="Calibri" w:eastAsia="Times New Roman" w:hAnsi="Calibri"/>
          <w:b/>
          <w:color w:val="1F497D"/>
          <w:sz w:val="22"/>
          <w:szCs w:val="22"/>
        </w:rPr>
        <w:t>The following service end-points are optional and are not applicable for B2B accreditation.</w:t>
      </w:r>
    </w:p>
    <w:p w14:paraId="30815965" w14:textId="77777777" w:rsidR="003F6A71" w:rsidRPr="00CD6B1D" w:rsidRDefault="003F6A71" w:rsidP="003F6A71">
      <w:pPr>
        <w:spacing w:after="0" w:line="240" w:lineRule="auto"/>
        <w:jc w:val="left"/>
        <w:rPr>
          <w:rFonts w:ascii="Calibri" w:eastAsia="Times New Roman" w:hAnsi="Calibri"/>
          <w:b/>
          <w:color w:val="1F497D"/>
          <w:sz w:val="22"/>
          <w:szCs w:val="22"/>
        </w:rPr>
      </w:pPr>
      <w:r w:rsidRPr="00CD6B1D">
        <w:rPr>
          <w:rFonts w:ascii="Calibri" w:eastAsia="Times New Roman" w:hAnsi="Calibri"/>
          <w:b/>
          <w:color w:val="1F497D"/>
          <w:sz w:val="22"/>
          <w:szCs w:val="22"/>
        </w:rPr>
        <w:t>These may be requested separately at any-time outside the B2B accreditation process as outlined in the SMP Technical Guide.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3590"/>
        <w:gridCol w:w="3058"/>
      </w:tblGrid>
      <w:tr w:rsidR="003F6A71" w:rsidRPr="00CD6B1D" w14:paraId="660359F7" w14:textId="77777777" w:rsidTr="00327ED7"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hideMark/>
          </w:tcPr>
          <w:p w14:paraId="6D4F4251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API Service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1A56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HTTPS URL</w:t>
            </w:r>
          </w:p>
        </w:tc>
        <w:tc>
          <w:tcPr>
            <w:tcW w:w="42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00ED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Description</w:t>
            </w:r>
          </w:p>
        </w:tc>
      </w:tr>
      <w:tr w:rsidR="003F6A71" w:rsidRPr="00CD6B1D" w14:paraId="1A92F915" w14:textId="77777777" w:rsidTr="00327ED7">
        <w:tc>
          <w:tcPr>
            <w:tcW w:w="3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299F38B7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B2BMessagingSync</w:t>
            </w:r>
          </w:p>
        </w:tc>
        <w:tc>
          <w:tcPr>
            <w:tcW w:w="5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921B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F68A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Supports B2B sync communications only to other participants using the B2B sync service.</w:t>
            </w:r>
          </w:p>
        </w:tc>
      </w:tr>
      <w:tr w:rsidR="003F6A71" w:rsidRPr="00CD6B1D" w14:paraId="2138658F" w14:textId="77777777" w:rsidTr="00327ED7">
        <w:tc>
          <w:tcPr>
            <w:tcW w:w="3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136A524E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P2PMessagingSync</w:t>
            </w:r>
          </w:p>
        </w:tc>
        <w:tc>
          <w:tcPr>
            <w:tcW w:w="5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2C3C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F8F2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Supports Peer-2-Peer sync communications only to other participants using the P2P sync service.</w:t>
            </w:r>
          </w:p>
        </w:tc>
      </w:tr>
    </w:tbl>
    <w:p w14:paraId="53ED2B8F" w14:textId="0E97F166" w:rsidR="003F6A71" w:rsidRDefault="003F6A71">
      <w:pPr>
        <w:spacing w:after="160" w:line="259" w:lineRule="auto"/>
        <w:jc w:val="left"/>
      </w:pPr>
    </w:p>
    <w:p w14:paraId="3FE5E7C9" w14:textId="77777777" w:rsidR="003F6A71" w:rsidRPr="005F4887" w:rsidRDefault="003F6A71" w:rsidP="003F6A71">
      <w:pPr>
        <w:spacing w:after="0"/>
        <w:rPr>
          <w:b/>
        </w:rPr>
      </w:pPr>
      <w:r>
        <w:rPr>
          <w:b/>
        </w:rPr>
        <w:t>P</w:t>
      </w:r>
      <w:r w:rsidRPr="005F4887">
        <w:rPr>
          <w:b/>
        </w:rPr>
        <w:t>roduction</w:t>
      </w:r>
    </w:p>
    <w:p w14:paraId="71F9E1AF" w14:textId="77777777" w:rsidR="003F6A71" w:rsidRPr="00CD6B1D" w:rsidRDefault="003F6A71" w:rsidP="003F6A71">
      <w:pPr>
        <w:spacing w:after="0" w:line="240" w:lineRule="auto"/>
        <w:jc w:val="left"/>
        <w:rPr>
          <w:rFonts w:ascii="Calibri" w:eastAsia="Times New Roman" w:hAnsi="Calibri"/>
          <w:b/>
          <w:color w:val="1F497D"/>
          <w:sz w:val="22"/>
          <w:szCs w:val="22"/>
        </w:rPr>
      </w:pPr>
      <w:r w:rsidRPr="00CD6B1D">
        <w:rPr>
          <w:rFonts w:ascii="Calibri" w:eastAsia="Times New Roman" w:hAnsi="Calibri"/>
          <w:b/>
          <w:color w:val="1F497D"/>
          <w:sz w:val="22"/>
          <w:szCs w:val="22"/>
        </w:rPr>
        <w:t xml:space="preserve">The following service end-points </w:t>
      </w:r>
      <w:r>
        <w:rPr>
          <w:rFonts w:ascii="Calibri" w:eastAsia="Times New Roman" w:hAnsi="Calibri"/>
          <w:b/>
          <w:color w:val="1F497D"/>
          <w:sz w:val="22"/>
          <w:szCs w:val="22"/>
        </w:rPr>
        <w:t>should</w:t>
      </w:r>
      <w:r w:rsidRPr="00CD6B1D">
        <w:rPr>
          <w:rFonts w:ascii="Calibri" w:eastAsia="Times New Roman" w:hAnsi="Calibri"/>
          <w:b/>
          <w:color w:val="1F497D"/>
          <w:sz w:val="22"/>
          <w:szCs w:val="22"/>
        </w:rPr>
        <w:t xml:space="preserve"> be provided for B2B accreditation.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527"/>
        <w:gridCol w:w="2870"/>
      </w:tblGrid>
      <w:tr w:rsidR="003F6A71" w:rsidRPr="00CD6B1D" w14:paraId="6F92DD7F" w14:textId="77777777" w:rsidTr="00327ED7"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hideMark/>
          </w:tcPr>
          <w:p w14:paraId="1A53E459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API Service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E1DB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HTTPS URL</w:t>
            </w:r>
          </w:p>
        </w:tc>
        <w:tc>
          <w:tcPr>
            <w:tcW w:w="42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58E4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Description</w:t>
            </w:r>
          </w:p>
        </w:tc>
      </w:tr>
      <w:tr w:rsidR="003F6A71" w:rsidRPr="00CD6B1D" w14:paraId="650F1D73" w14:textId="77777777" w:rsidTr="00327ED7">
        <w:tc>
          <w:tcPr>
            <w:tcW w:w="3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70483397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B2BMessagingAsync</w:t>
            </w:r>
          </w:p>
        </w:tc>
        <w:tc>
          <w:tcPr>
            <w:tcW w:w="5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BC6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2E68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Required to support B2B async with other participants using B2B.</w:t>
            </w:r>
          </w:p>
        </w:tc>
      </w:tr>
      <w:tr w:rsidR="003F6A71" w:rsidRPr="00CD6B1D" w14:paraId="52B94B49" w14:textId="77777777" w:rsidTr="00327ED7">
        <w:tc>
          <w:tcPr>
            <w:tcW w:w="35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0FE9C489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HubMessageManagement</w:t>
            </w:r>
          </w:p>
        </w:tc>
        <w:tc>
          <w:tcPr>
            <w:tcW w:w="5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63A2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099B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Required to support Hub generated alerts to participants.</w:t>
            </w:r>
          </w:p>
        </w:tc>
      </w:tr>
    </w:tbl>
    <w:p w14:paraId="298A1067" w14:textId="77777777" w:rsidR="003F6A71" w:rsidRDefault="003F6A71" w:rsidP="003F6A71"/>
    <w:p w14:paraId="30A413F0" w14:textId="77777777" w:rsidR="003F6A71" w:rsidRDefault="003F6A71" w:rsidP="003F6A71">
      <w:r>
        <w:t>Inbound IP range (if the URL IP Address is likely to change)</w:t>
      </w:r>
      <w:r>
        <w:tab/>
      </w:r>
    </w:p>
    <w:p w14:paraId="0E5362FF" w14:textId="77777777" w:rsidR="003F6A71" w:rsidRDefault="003F6A71" w:rsidP="0040152F"/>
    <w:p w14:paraId="48C66DA9" w14:textId="5EF4CCE8" w:rsidR="00946C2D" w:rsidRDefault="000B25A2" w:rsidP="0040152F">
      <w:r>
        <w:t>Will you use the HTTPS UR</w:t>
      </w:r>
      <w:r w:rsidR="00946C2D">
        <w:t>L</w:t>
      </w:r>
      <w:r>
        <w:t xml:space="preserve"> a</w:t>
      </w:r>
      <w:r w:rsidR="00946C2D">
        <w:t>bove for disaster recovery (DR)</w:t>
      </w:r>
      <w:r w:rsidR="003F6A71">
        <w:t xml:space="preserve"> (recommended configuration)</w:t>
      </w:r>
      <w:r w:rsidR="00946C2D">
        <w:t>?</w:t>
      </w:r>
    </w:p>
    <w:p w14:paraId="70F990AA" w14:textId="399A4FED" w:rsidR="000B25A2" w:rsidRDefault="000B25A2" w:rsidP="0040152F">
      <w:r>
        <w:t xml:space="preserve"> Yes </w:t>
      </w:r>
      <w:r w:rsidR="00946C2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6C2D">
        <w:rPr>
          <w:rFonts w:cs="Arial"/>
        </w:rPr>
        <w:instrText xml:space="preserve"> 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 w:rsidR="00946C2D">
        <w:rPr>
          <w:rFonts w:cs="Arial"/>
        </w:rPr>
        <w:fldChar w:fldCharType="end"/>
      </w:r>
      <w:r>
        <w:t xml:space="preserve">        No</w:t>
      </w:r>
      <w:r w:rsidR="00946C2D">
        <w:t xml:space="preserve">      </w:t>
      </w:r>
      <w:r>
        <w:t xml:space="preserve"> </w:t>
      </w:r>
      <w:r w:rsidR="00946C2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6C2D">
        <w:rPr>
          <w:rFonts w:cs="Arial"/>
        </w:rPr>
        <w:instrText xml:space="preserve">formcheckbox </w:instrText>
      </w:r>
      <w:r w:rsidR="000856B3">
        <w:rPr>
          <w:rFonts w:cs="Arial"/>
        </w:rPr>
      </w:r>
      <w:r w:rsidR="000856B3">
        <w:rPr>
          <w:rFonts w:cs="Arial"/>
        </w:rPr>
        <w:fldChar w:fldCharType="separate"/>
      </w:r>
      <w:r w:rsidR="00946C2D">
        <w:rPr>
          <w:rFonts w:cs="Arial"/>
        </w:rPr>
        <w:fldChar w:fldCharType="end"/>
      </w:r>
    </w:p>
    <w:p w14:paraId="1896E379" w14:textId="32952239" w:rsidR="003F6A71" w:rsidRPr="00CD6B1D" w:rsidRDefault="003F6A71" w:rsidP="003F6A71">
      <w:pPr>
        <w:spacing w:after="0" w:line="240" w:lineRule="auto"/>
        <w:jc w:val="left"/>
        <w:rPr>
          <w:rFonts w:ascii="Calibri" w:eastAsia="Times New Roman" w:hAnsi="Calibri"/>
          <w:b/>
          <w:color w:val="1F497D"/>
          <w:sz w:val="22"/>
          <w:szCs w:val="22"/>
        </w:rPr>
      </w:pPr>
      <w:r>
        <w:rPr>
          <w:rFonts w:ascii="Calibri" w:eastAsia="Times New Roman" w:hAnsi="Calibri"/>
          <w:b/>
          <w:color w:val="1F497D"/>
          <w:sz w:val="22"/>
          <w:szCs w:val="22"/>
        </w:rPr>
        <w:t>T</w:t>
      </w:r>
      <w:r w:rsidRPr="00CD6B1D">
        <w:rPr>
          <w:rFonts w:ascii="Calibri" w:eastAsia="Times New Roman" w:hAnsi="Calibri"/>
          <w:b/>
          <w:color w:val="1F497D"/>
          <w:sz w:val="22"/>
          <w:szCs w:val="22"/>
        </w:rPr>
        <w:t>he following service end-points are optional and are not applicable for B2B accreditation.</w:t>
      </w:r>
    </w:p>
    <w:p w14:paraId="6FA146D0" w14:textId="77777777" w:rsidR="003F6A71" w:rsidRPr="00CD6B1D" w:rsidRDefault="003F6A71" w:rsidP="003F6A71">
      <w:pPr>
        <w:spacing w:after="0" w:line="240" w:lineRule="auto"/>
        <w:jc w:val="left"/>
        <w:rPr>
          <w:rFonts w:ascii="Calibri" w:eastAsia="Times New Roman" w:hAnsi="Calibri"/>
          <w:b/>
          <w:color w:val="1F497D"/>
          <w:sz w:val="22"/>
          <w:szCs w:val="22"/>
        </w:rPr>
      </w:pPr>
      <w:r w:rsidRPr="00CD6B1D">
        <w:rPr>
          <w:rFonts w:ascii="Calibri" w:eastAsia="Times New Roman" w:hAnsi="Calibri"/>
          <w:b/>
          <w:color w:val="1F497D"/>
          <w:sz w:val="22"/>
          <w:szCs w:val="22"/>
        </w:rPr>
        <w:t>These may be requested separately at any-time outside the B2B accreditation process as outlined in the SMP Technical Guide.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3590"/>
        <w:gridCol w:w="3058"/>
      </w:tblGrid>
      <w:tr w:rsidR="003F6A71" w:rsidRPr="00CD6B1D" w14:paraId="534BAFAF" w14:textId="77777777" w:rsidTr="00327ED7"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hideMark/>
          </w:tcPr>
          <w:p w14:paraId="192679B3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API Service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7D4C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HTTPS URL</w:t>
            </w:r>
          </w:p>
        </w:tc>
        <w:tc>
          <w:tcPr>
            <w:tcW w:w="30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D26E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CD6B1D">
              <w:rPr>
                <w:rFonts w:ascii="Calibri" w:eastAsia="Times New Roman" w:hAnsi="Calibri" w:cs="Calibri"/>
                <w:b/>
                <w:bCs/>
                <w:szCs w:val="20"/>
              </w:rPr>
              <w:t>Description</w:t>
            </w:r>
          </w:p>
        </w:tc>
      </w:tr>
      <w:tr w:rsidR="003F6A71" w:rsidRPr="00CD6B1D" w14:paraId="23AF9A4A" w14:textId="77777777" w:rsidTr="00327ED7">
        <w:tc>
          <w:tcPr>
            <w:tcW w:w="26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199FB1BB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B2BMessagingSync</w:t>
            </w:r>
          </w:p>
        </w:tc>
        <w:tc>
          <w:tcPr>
            <w:tcW w:w="3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0EA7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ED98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Supports B2B sync communications only to other participants using the B2B sync service.</w:t>
            </w:r>
          </w:p>
        </w:tc>
      </w:tr>
      <w:tr w:rsidR="003F6A71" w:rsidRPr="00CD6B1D" w14:paraId="2DA2897E" w14:textId="77777777" w:rsidTr="00327ED7">
        <w:tc>
          <w:tcPr>
            <w:tcW w:w="263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hideMark/>
          </w:tcPr>
          <w:p w14:paraId="22BED9F5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>P2PMessagingSync</w:t>
            </w:r>
          </w:p>
        </w:tc>
        <w:tc>
          <w:tcPr>
            <w:tcW w:w="3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5403" w14:textId="77777777" w:rsidR="003F6A71" w:rsidRPr="00CD6B1D" w:rsidRDefault="003F6A71" w:rsidP="00327ED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BFEB" w14:textId="77777777" w:rsidR="003F6A71" w:rsidRPr="00CD6B1D" w:rsidRDefault="003F6A71" w:rsidP="00327ED7">
            <w:pPr>
              <w:spacing w:after="120" w:line="240" w:lineRule="auto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CD6B1D">
              <w:rPr>
                <w:rFonts w:ascii="Calibri" w:eastAsia="Times New Roman" w:hAnsi="Calibri" w:cs="Calibri"/>
                <w:szCs w:val="20"/>
              </w:rPr>
              <w:t xml:space="preserve">Supports Peer-2-Peer sync communications only to other </w:t>
            </w:r>
            <w:r w:rsidRPr="00CD6B1D">
              <w:rPr>
                <w:rFonts w:ascii="Calibri" w:eastAsia="Times New Roman" w:hAnsi="Calibri" w:cs="Calibri"/>
                <w:szCs w:val="20"/>
              </w:rPr>
              <w:lastRenderedPageBreak/>
              <w:t>participants using the P2P sync service.</w:t>
            </w:r>
          </w:p>
        </w:tc>
      </w:tr>
    </w:tbl>
    <w:p w14:paraId="349AA337" w14:textId="069B6AC3" w:rsidR="001509BB" w:rsidRDefault="001509BB" w:rsidP="0040152F"/>
    <w:p w14:paraId="135B6A6C" w14:textId="77777777" w:rsidR="001509BB" w:rsidRDefault="001509BB">
      <w:pPr>
        <w:spacing w:after="160" w:line="259" w:lineRule="auto"/>
        <w:jc w:val="left"/>
      </w:pPr>
      <w:r>
        <w:br w:type="page"/>
      </w:r>
    </w:p>
    <w:p w14:paraId="7675E3A6" w14:textId="326860A4" w:rsidR="003F6A71" w:rsidRPr="00327ED7" w:rsidRDefault="003F6A71" w:rsidP="003F6A71">
      <w:pPr>
        <w:spacing w:after="0"/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</w:pPr>
      <w:r w:rsidRPr="00327ED7"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  <w:lastRenderedPageBreak/>
        <w:t xml:space="preserve">API </w:t>
      </w:r>
      <w:r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  <w:t>Web</w:t>
      </w:r>
      <w:r w:rsidR="001509BB"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  <w:t xml:space="preserve"> S</w:t>
      </w:r>
      <w:r>
        <w:rPr>
          <w:rFonts w:asciiTheme="majorHAnsi" w:eastAsiaTheme="majorEastAsia" w:hAnsiTheme="majorHAnsi" w:cstheme="majorBidi"/>
          <w:b/>
          <w:bCs/>
          <w:color w:val="1E4164" w:themeColor="accent6"/>
          <w:sz w:val="22"/>
          <w:szCs w:val="32"/>
        </w:rPr>
        <w:t>ervices</w:t>
      </w:r>
    </w:p>
    <w:p w14:paraId="631D4F3E" w14:textId="23AB4740" w:rsidR="003F6A71" w:rsidRDefault="003F6A71" w:rsidP="003F6A71">
      <w:r>
        <w:t>Applicants are required to provide their Inbound IP Address range</w:t>
      </w:r>
    </w:p>
    <w:p w14:paraId="09F51030" w14:textId="77777777" w:rsidR="001509BB" w:rsidRDefault="001509BB" w:rsidP="003F6A71"/>
    <w:p w14:paraId="312FC23E" w14:textId="4EBEAB4E" w:rsidR="000B25A2" w:rsidRDefault="000B25A2" w:rsidP="0040152F">
      <w:r>
        <w:t>Please provide details of any additional requirements for your connection:</w:t>
      </w:r>
    </w:p>
    <w:sdt>
      <w:sdtPr>
        <w:id w:val="250250553"/>
        <w:placeholder>
          <w:docPart w:val="DefaultPlaceholder_1081868574"/>
        </w:placeholder>
        <w:showingPlcHdr/>
        <w:text/>
      </w:sdtPr>
      <w:sdtEndPr/>
      <w:sdtContent>
        <w:p w14:paraId="03BEA9AA" w14:textId="15F9E6E0" w:rsidR="000B25A2" w:rsidRDefault="000B25A2" w:rsidP="0040152F">
          <w:r w:rsidRPr="00FF144C">
            <w:rPr>
              <w:rStyle w:val="PlaceholderText"/>
            </w:rPr>
            <w:t>Click here to enter text.</w:t>
          </w:r>
        </w:p>
      </w:sdtContent>
    </w:sdt>
    <w:p w14:paraId="71D85AE0" w14:textId="77777777" w:rsidR="0040152F" w:rsidRPr="007A066C" w:rsidRDefault="0040152F" w:rsidP="003C380F">
      <w:pPr>
        <w:pStyle w:val="AppendixHeading3"/>
      </w:pPr>
      <w:r w:rsidRPr="007A066C">
        <w:t>B2B Notice</w:t>
      </w:r>
    </w:p>
    <w:p w14:paraId="14233EEF" w14:textId="77777777" w:rsidR="0040152F" w:rsidRDefault="0040152F" w:rsidP="0040152F">
      <w:r>
        <w:t>Please provide B2B Notice email address that will be used by AEMO to advise Participants that a particular Participant is having problems with their gateways and/or systems or are planning an outage that may impact others. Please refer to B2B Notice for Electricity B2B document, available on AEMO’s website for more information.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40152F" w14:paraId="0C702AD0" w14:textId="77777777" w:rsidTr="003A38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321E88" w14:textId="77777777" w:rsidR="0040152F" w:rsidRDefault="0040152F" w:rsidP="003A38F2">
            <w:pPr>
              <w:rPr>
                <w:i/>
                <w:sz w:val="16"/>
                <w:szCs w:val="16"/>
              </w:rPr>
            </w:pPr>
            <w:r>
              <w:t xml:space="preserve">B2B Notice email address: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ABA" w14:textId="77777777" w:rsidR="0040152F" w:rsidRDefault="0040152F" w:rsidP="003A38F2">
            <w:pPr>
              <w:rPr>
                <w:i/>
              </w:rPr>
            </w:pPr>
          </w:p>
        </w:tc>
      </w:tr>
    </w:tbl>
    <w:p w14:paraId="46272DDA" w14:textId="3C9CC630" w:rsidR="00870429" w:rsidRDefault="00870429" w:rsidP="0040152F"/>
    <w:p w14:paraId="67B23D63" w14:textId="77777777" w:rsidR="009522D1" w:rsidRDefault="009522D1" w:rsidP="009522D1">
      <w:pPr>
        <w:spacing w:after="0" w:line="240" w:lineRule="auto"/>
      </w:pPr>
      <w:r>
        <w:t xml:space="preserve">Please complete and send to </w:t>
      </w:r>
    </w:p>
    <w:p w14:paraId="3BE9EEAF" w14:textId="77777777" w:rsidR="009522D1" w:rsidRDefault="009522D1" w:rsidP="009522D1">
      <w:pPr>
        <w:spacing w:after="0" w:line="240" w:lineRule="auto"/>
      </w:pPr>
      <w:r>
        <w:t>AEMO Information and Support Hub</w:t>
      </w:r>
    </w:p>
    <w:p w14:paraId="187682BF" w14:textId="77777777" w:rsidR="009522D1" w:rsidRDefault="009522D1" w:rsidP="009522D1">
      <w:pPr>
        <w:spacing w:after="0" w:line="240" w:lineRule="auto"/>
      </w:pPr>
      <w:r>
        <w:t>supporthub@aemo.com.au</w:t>
      </w:r>
    </w:p>
    <w:p w14:paraId="679CD1F6" w14:textId="77777777" w:rsidR="009522D1" w:rsidRDefault="009522D1" w:rsidP="0040152F"/>
    <w:sectPr w:rsidR="009522D1" w:rsidSect="00596E73">
      <w:headerReference w:type="even" r:id="rId18"/>
      <w:headerReference w:type="default" r:id="rId19"/>
      <w:pgSz w:w="11906" w:h="16838" w:code="9"/>
      <w:pgMar w:top="1871" w:right="1361" w:bottom="1309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7A6D" w14:textId="77777777" w:rsidR="00F5529C" w:rsidRDefault="00F5529C" w:rsidP="00710277">
      <w:pPr>
        <w:spacing w:after="0" w:line="240" w:lineRule="auto"/>
      </w:pPr>
      <w:r>
        <w:separator/>
      </w:r>
    </w:p>
  </w:endnote>
  <w:endnote w:type="continuationSeparator" w:id="0">
    <w:p w14:paraId="407C7889" w14:textId="77777777" w:rsidR="00F5529C" w:rsidRDefault="00F5529C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98DB" w14:textId="77777777" w:rsidR="00F5529C" w:rsidRPr="005032D6" w:rsidRDefault="00F5529C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64A09C42" w14:textId="77777777" w:rsidR="00F5529C" w:rsidRDefault="00F5529C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9997" w14:textId="77777777" w:rsidR="00127D68" w:rsidRDefault="00127D68">
    <w:pPr>
      <w:pStyle w:val="Header"/>
    </w:pPr>
  </w:p>
  <w:p w14:paraId="23501C82" w14:textId="77777777" w:rsidR="00127D68" w:rsidRDefault="00127D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08F3" w14:textId="0DD75DBD" w:rsidR="001509BB" w:rsidRDefault="001509BB">
    <w:pPr>
      <w:pStyle w:val="Header"/>
    </w:pPr>
    <w:r>
      <w:t>B2B e-Hub accreditation application form</w:t>
    </w:r>
    <w:r w:rsidRPr="00BD6C4C">
      <w:drawing>
        <wp:anchor distT="0" distB="0" distL="114300" distR="114300" simplePos="0" relativeHeight="251659264" behindDoc="1" locked="1" layoutInCell="1" allowOverlap="1" wp14:anchorId="1A33C1E0" wp14:editId="62D6F0C3">
          <wp:simplePos x="0" y="0"/>
          <wp:positionH relativeFrom="page">
            <wp:posOffset>5613400</wp:posOffset>
          </wp:positionH>
          <wp:positionV relativeFrom="page">
            <wp:posOffset>395605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5AEB0" w14:textId="77777777" w:rsidR="001509BB" w:rsidRDefault="00150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36FDF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256178"/>
    <w:multiLevelType w:val="multilevel"/>
    <w:tmpl w:val="872E8E1A"/>
    <w:lvl w:ilvl="0">
      <w:start w:val="1"/>
      <w:numFmt w:val="upperLetter"/>
      <w:lvlText w:val="SECTION 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</w:lvl>
  </w:abstractNum>
  <w:abstractNum w:abstractNumId="4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CA6353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4FB4C0A"/>
    <w:multiLevelType w:val="multilevel"/>
    <w:tmpl w:val="700C0D5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8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65E56CA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9A578E8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" w15:restartNumberingAfterBreak="0">
    <w:nsid w:val="1D2253F0"/>
    <w:multiLevelType w:val="multilevel"/>
    <w:tmpl w:val="7808592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60" w:hanging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263D70"/>
    <w:multiLevelType w:val="hybridMultilevel"/>
    <w:tmpl w:val="BAAE28E4"/>
    <w:lvl w:ilvl="0" w:tplc="DE2A7130">
      <w:start w:val="1"/>
      <w:numFmt w:val="lowerLetter"/>
      <w:lvlText w:val="(%1)"/>
      <w:lvlJc w:val="left"/>
      <w:pPr>
        <w:ind w:left="297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737" w:hanging="180"/>
      </w:pPr>
    </w:lvl>
    <w:lvl w:ilvl="3" w:tplc="0C09000F" w:tentative="1">
      <w:start w:val="1"/>
      <w:numFmt w:val="decimal"/>
      <w:lvlText w:val="%4."/>
      <w:lvlJc w:val="left"/>
      <w:pPr>
        <w:ind w:left="2457" w:hanging="360"/>
      </w:pPr>
    </w:lvl>
    <w:lvl w:ilvl="4" w:tplc="0C090019" w:tentative="1">
      <w:start w:val="1"/>
      <w:numFmt w:val="lowerLetter"/>
      <w:lvlText w:val="%5."/>
      <w:lvlJc w:val="left"/>
      <w:pPr>
        <w:ind w:left="3177" w:hanging="360"/>
      </w:pPr>
    </w:lvl>
    <w:lvl w:ilvl="5" w:tplc="0C09001B" w:tentative="1">
      <w:start w:val="1"/>
      <w:numFmt w:val="lowerRoman"/>
      <w:lvlText w:val="%6."/>
      <w:lvlJc w:val="right"/>
      <w:pPr>
        <w:ind w:left="3897" w:hanging="180"/>
      </w:pPr>
    </w:lvl>
    <w:lvl w:ilvl="6" w:tplc="0C09000F" w:tentative="1">
      <w:start w:val="1"/>
      <w:numFmt w:val="decimal"/>
      <w:lvlText w:val="%7."/>
      <w:lvlJc w:val="left"/>
      <w:pPr>
        <w:ind w:left="4617" w:hanging="360"/>
      </w:pPr>
    </w:lvl>
    <w:lvl w:ilvl="7" w:tplc="0C090019" w:tentative="1">
      <w:start w:val="1"/>
      <w:numFmt w:val="lowerLetter"/>
      <w:lvlText w:val="%8."/>
      <w:lvlJc w:val="left"/>
      <w:pPr>
        <w:ind w:left="5337" w:hanging="360"/>
      </w:pPr>
    </w:lvl>
    <w:lvl w:ilvl="8" w:tplc="0C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8" w15:restartNumberingAfterBreak="0">
    <w:nsid w:val="1FD0288B"/>
    <w:multiLevelType w:val="hybridMultilevel"/>
    <w:tmpl w:val="220C8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83BC2"/>
    <w:multiLevelType w:val="hybridMultilevel"/>
    <w:tmpl w:val="9A4014BA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57B62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5C4EDC"/>
    <w:multiLevelType w:val="hybridMultilevel"/>
    <w:tmpl w:val="40F8B7C4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67F78"/>
    <w:multiLevelType w:val="hybridMultilevel"/>
    <w:tmpl w:val="D5F6DBD0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429F4"/>
    <w:multiLevelType w:val="hybridMultilevel"/>
    <w:tmpl w:val="4468D036"/>
    <w:lvl w:ilvl="0" w:tplc="BB60F3F0">
      <w:start w:val="1"/>
      <w:numFmt w:val="lowerLetter"/>
      <w:lvlText w:val="(%1)"/>
      <w:lvlJc w:val="left"/>
      <w:pPr>
        <w:ind w:left="7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A83B90"/>
    <w:multiLevelType w:val="hybridMultilevel"/>
    <w:tmpl w:val="85FA5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730BC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9E05BA"/>
    <w:multiLevelType w:val="hybridMultilevel"/>
    <w:tmpl w:val="AC6EA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3429E"/>
    <w:multiLevelType w:val="hybridMultilevel"/>
    <w:tmpl w:val="D1BA87AC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01F1A"/>
    <w:multiLevelType w:val="hybridMultilevel"/>
    <w:tmpl w:val="C780FCE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90620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2" w15:restartNumberingAfterBreak="0">
    <w:nsid w:val="4A5016C9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AC351F3"/>
    <w:multiLevelType w:val="hybridMultilevel"/>
    <w:tmpl w:val="47BE9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A0FC0"/>
    <w:multiLevelType w:val="multilevel"/>
    <w:tmpl w:val="700C0D5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CE10E59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7" w15:restartNumberingAfterBreak="0">
    <w:nsid w:val="4ED174CA"/>
    <w:multiLevelType w:val="hybridMultilevel"/>
    <w:tmpl w:val="945C3358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73C9C"/>
    <w:multiLevelType w:val="hybridMultilevel"/>
    <w:tmpl w:val="E97CCC84"/>
    <w:lvl w:ilvl="0" w:tplc="BB60F3F0">
      <w:start w:val="1"/>
      <w:numFmt w:val="lowerLetter"/>
      <w:lvlText w:val="(%1)"/>
      <w:lvlJc w:val="left"/>
      <w:pPr>
        <w:ind w:left="7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5" w:hanging="360"/>
      </w:pPr>
    </w:lvl>
    <w:lvl w:ilvl="2" w:tplc="0C09001B" w:tentative="1">
      <w:start w:val="1"/>
      <w:numFmt w:val="lowerRoman"/>
      <w:lvlText w:val="%3."/>
      <w:lvlJc w:val="right"/>
      <w:pPr>
        <w:ind w:left="2215" w:hanging="180"/>
      </w:pPr>
    </w:lvl>
    <w:lvl w:ilvl="3" w:tplc="0C09000F" w:tentative="1">
      <w:start w:val="1"/>
      <w:numFmt w:val="decimal"/>
      <w:lvlText w:val="%4."/>
      <w:lvlJc w:val="left"/>
      <w:pPr>
        <w:ind w:left="2935" w:hanging="360"/>
      </w:pPr>
    </w:lvl>
    <w:lvl w:ilvl="4" w:tplc="0C090019" w:tentative="1">
      <w:start w:val="1"/>
      <w:numFmt w:val="lowerLetter"/>
      <w:lvlText w:val="%5."/>
      <w:lvlJc w:val="left"/>
      <w:pPr>
        <w:ind w:left="3655" w:hanging="360"/>
      </w:pPr>
    </w:lvl>
    <w:lvl w:ilvl="5" w:tplc="0C09001B" w:tentative="1">
      <w:start w:val="1"/>
      <w:numFmt w:val="lowerRoman"/>
      <w:lvlText w:val="%6."/>
      <w:lvlJc w:val="right"/>
      <w:pPr>
        <w:ind w:left="4375" w:hanging="180"/>
      </w:pPr>
    </w:lvl>
    <w:lvl w:ilvl="6" w:tplc="0C09000F" w:tentative="1">
      <w:start w:val="1"/>
      <w:numFmt w:val="decimal"/>
      <w:lvlText w:val="%7."/>
      <w:lvlJc w:val="left"/>
      <w:pPr>
        <w:ind w:left="5095" w:hanging="360"/>
      </w:pPr>
    </w:lvl>
    <w:lvl w:ilvl="7" w:tplc="0C090019" w:tentative="1">
      <w:start w:val="1"/>
      <w:numFmt w:val="lowerLetter"/>
      <w:lvlText w:val="%8."/>
      <w:lvlJc w:val="left"/>
      <w:pPr>
        <w:ind w:left="5815" w:hanging="360"/>
      </w:pPr>
    </w:lvl>
    <w:lvl w:ilvl="8" w:tplc="0C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82D092E"/>
    <w:multiLevelType w:val="multilevel"/>
    <w:tmpl w:val="3D96118A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8A625DA"/>
    <w:multiLevelType w:val="hybridMultilevel"/>
    <w:tmpl w:val="CFBA8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517E8"/>
    <w:multiLevelType w:val="hybridMultilevel"/>
    <w:tmpl w:val="8336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D00EC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0C707C1"/>
    <w:multiLevelType w:val="hybridMultilevel"/>
    <w:tmpl w:val="6F3AA344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E6159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5CA4165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8B65BFF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AEB7A68"/>
    <w:multiLevelType w:val="hybridMultilevel"/>
    <w:tmpl w:val="864A35C8"/>
    <w:lvl w:ilvl="0" w:tplc="BB60F3F0">
      <w:start w:val="1"/>
      <w:numFmt w:val="lowerLetter"/>
      <w:lvlText w:val="(%1)"/>
      <w:lvlJc w:val="left"/>
      <w:pPr>
        <w:ind w:left="7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8" w15:restartNumberingAfterBreak="0">
    <w:nsid w:val="6E0E5E52"/>
    <w:multiLevelType w:val="hybridMultilevel"/>
    <w:tmpl w:val="7F4E32E4"/>
    <w:lvl w:ilvl="0" w:tplc="0C09001B">
      <w:start w:val="1"/>
      <w:numFmt w:val="lowerRoman"/>
      <w:lvlText w:val="%1."/>
      <w:lvlJc w:val="righ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34B5A78"/>
    <w:multiLevelType w:val="multilevel"/>
    <w:tmpl w:val="700C0D5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5093506"/>
    <w:multiLevelType w:val="hybridMultilevel"/>
    <w:tmpl w:val="B73CED58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13ECC"/>
    <w:multiLevelType w:val="hybridMultilevel"/>
    <w:tmpl w:val="699C0B92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2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FA12577"/>
    <w:multiLevelType w:val="multilevel"/>
    <w:tmpl w:val="B31254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FC03BE0"/>
    <w:multiLevelType w:val="hybridMultilevel"/>
    <w:tmpl w:val="834EB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24"/>
  </w:num>
  <w:num w:numId="6">
    <w:abstractNumId w:val="16"/>
  </w:num>
  <w:num w:numId="7">
    <w:abstractNumId w:val="10"/>
  </w:num>
  <w:num w:numId="8">
    <w:abstractNumId w:val="31"/>
  </w:num>
  <w:num w:numId="9">
    <w:abstractNumId w:val="11"/>
  </w:num>
  <w:num w:numId="10">
    <w:abstractNumId w:val="15"/>
  </w:num>
  <w:num w:numId="11">
    <w:abstractNumId w:val="13"/>
  </w:num>
  <w:num w:numId="12">
    <w:abstractNumId w:val="52"/>
  </w:num>
  <w:num w:numId="13">
    <w:abstractNumId w:val="0"/>
  </w:num>
  <w:num w:numId="14">
    <w:abstractNumId w:val="36"/>
  </w:num>
  <w:num w:numId="15">
    <w:abstractNumId w:val="2"/>
  </w:num>
  <w:num w:numId="16">
    <w:abstractNumId w:val="21"/>
  </w:num>
  <w:num w:numId="17">
    <w:abstractNumId w:val="39"/>
  </w:num>
  <w:num w:numId="18">
    <w:abstractNumId w:val="19"/>
  </w:num>
  <w:num w:numId="19">
    <w:abstractNumId w:val="51"/>
  </w:num>
  <w:num w:numId="20">
    <w:abstractNumId w:val="18"/>
  </w:num>
  <w:num w:numId="21">
    <w:abstractNumId w:val="41"/>
  </w:num>
  <w:num w:numId="22">
    <w:abstractNumId w:val="37"/>
  </w:num>
  <w:num w:numId="23">
    <w:abstractNumId w:val="47"/>
  </w:num>
  <w:num w:numId="24">
    <w:abstractNumId w:val="29"/>
  </w:num>
  <w:num w:numId="25">
    <w:abstractNumId w:val="33"/>
  </w:num>
  <w:num w:numId="26">
    <w:abstractNumId w:val="23"/>
  </w:num>
  <w:num w:numId="27">
    <w:abstractNumId w:val="40"/>
  </w:num>
  <w:num w:numId="28">
    <w:abstractNumId w:val="38"/>
  </w:num>
  <w:num w:numId="29">
    <w:abstractNumId w:val="16"/>
  </w:num>
  <w:num w:numId="30">
    <w:abstractNumId w:val="54"/>
  </w:num>
  <w:num w:numId="31">
    <w:abstractNumId w:val="16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7"/>
  </w:num>
  <w:num w:numId="42">
    <w:abstractNumId w:val="48"/>
  </w:num>
  <w:num w:numId="43">
    <w:abstractNumId w:val="22"/>
  </w:num>
  <w:num w:numId="44">
    <w:abstractNumId w:val="43"/>
  </w:num>
  <w:num w:numId="45">
    <w:abstractNumId w:val="28"/>
  </w:num>
  <w:num w:numId="46">
    <w:abstractNumId w:val="46"/>
  </w:num>
  <w:num w:numId="47">
    <w:abstractNumId w:val="49"/>
  </w:num>
  <w:num w:numId="48">
    <w:abstractNumId w:val="44"/>
  </w:num>
  <w:num w:numId="49">
    <w:abstractNumId w:val="16"/>
  </w:num>
  <w:num w:numId="50">
    <w:abstractNumId w:val="6"/>
  </w:num>
  <w:num w:numId="51">
    <w:abstractNumId w:val="34"/>
  </w:num>
  <w:num w:numId="52">
    <w:abstractNumId w:val="42"/>
  </w:num>
  <w:num w:numId="53">
    <w:abstractNumId w:val="53"/>
  </w:num>
  <w:num w:numId="54">
    <w:abstractNumId w:val="12"/>
  </w:num>
  <w:num w:numId="55">
    <w:abstractNumId w:val="5"/>
  </w:num>
  <w:num w:numId="56">
    <w:abstractNumId w:val="26"/>
  </w:num>
  <w:num w:numId="57">
    <w:abstractNumId w:val="30"/>
  </w:num>
  <w:num w:numId="58">
    <w:abstractNumId w:val="20"/>
  </w:num>
  <w:num w:numId="59">
    <w:abstractNumId w:val="14"/>
  </w:num>
  <w:num w:numId="60">
    <w:abstractNumId w:val="32"/>
  </w:num>
  <w:num w:numId="61">
    <w:abstractNumId w:val="16"/>
  </w:num>
  <w:num w:numId="62">
    <w:abstractNumId w:val="16"/>
  </w:num>
  <w:num w:numId="63">
    <w:abstractNumId w:val="1"/>
  </w:num>
  <w:num w:numId="64">
    <w:abstractNumId w:val="35"/>
  </w:num>
  <w:num w:numId="65">
    <w:abstractNumId w:val="16"/>
  </w:num>
  <w:num w:numId="66">
    <w:abstractNumId w:val="45"/>
  </w:num>
  <w:num w:numId="67">
    <w:abstractNumId w:val="50"/>
  </w:num>
  <w:num w:numId="68">
    <w:abstractNumId w:val="16"/>
  </w:num>
  <w:num w:numId="69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45"/>
    <w:rsid w:val="00010B32"/>
    <w:rsid w:val="00011092"/>
    <w:rsid w:val="0001431B"/>
    <w:rsid w:val="00016BF8"/>
    <w:rsid w:val="00021A6D"/>
    <w:rsid w:val="00022B1E"/>
    <w:rsid w:val="000238C8"/>
    <w:rsid w:val="00027BFA"/>
    <w:rsid w:val="00030B52"/>
    <w:rsid w:val="00032869"/>
    <w:rsid w:val="0003428A"/>
    <w:rsid w:val="00040FC1"/>
    <w:rsid w:val="000412AF"/>
    <w:rsid w:val="00042274"/>
    <w:rsid w:val="00044196"/>
    <w:rsid w:val="00046841"/>
    <w:rsid w:val="00063EB2"/>
    <w:rsid w:val="00066FBF"/>
    <w:rsid w:val="00075378"/>
    <w:rsid w:val="00075F53"/>
    <w:rsid w:val="00081509"/>
    <w:rsid w:val="00083C38"/>
    <w:rsid w:val="000856B3"/>
    <w:rsid w:val="00086C68"/>
    <w:rsid w:val="00094297"/>
    <w:rsid w:val="00094619"/>
    <w:rsid w:val="000A6DEF"/>
    <w:rsid w:val="000B25A2"/>
    <w:rsid w:val="000B3396"/>
    <w:rsid w:val="000B36E9"/>
    <w:rsid w:val="000C38FC"/>
    <w:rsid w:val="000C6562"/>
    <w:rsid w:val="000C657F"/>
    <w:rsid w:val="000E1AB5"/>
    <w:rsid w:val="000E4BD3"/>
    <w:rsid w:val="000E4F2C"/>
    <w:rsid w:val="000E7119"/>
    <w:rsid w:val="000F03C7"/>
    <w:rsid w:val="000F6E79"/>
    <w:rsid w:val="000F6F2C"/>
    <w:rsid w:val="0010140C"/>
    <w:rsid w:val="001022A3"/>
    <w:rsid w:val="0010255D"/>
    <w:rsid w:val="0010487D"/>
    <w:rsid w:val="00105B75"/>
    <w:rsid w:val="00115669"/>
    <w:rsid w:val="001244F3"/>
    <w:rsid w:val="00125853"/>
    <w:rsid w:val="00126592"/>
    <w:rsid w:val="00127D68"/>
    <w:rsid w:val="00135FAA"/>
    <w:rsid w:val="00137B19"/>
    <w:rsid w:val="0014086C"/>
    <w:rsid w:val="00141F40"/>
    <w:rsid w:val="00150406"/>
    <w:rsid w:val="001509BB"/>
    <w:rsid w:val="001555E8"/>
    <w:rsid w:val="00165978"/>
    <w:rsid w:val="001727F7"/>
    <w:rsid w:val="0017554B"/>
    <w:rsid w:val="00181069"/>
    <w:rsid w:val="001818AD"/>
    <w:rsid w:val="00184DD9"/>
    <w:rsid w:val="001A4016"/>
    <w:rsid w:val="001A6695"/>
    <w:rsid w:val="001A7F84"/>
    <w:rsid w:val="001B1F9F"/>
    <w:rsid w:val="001B28B2"/>
    <w:rsid w:val="001C2885"/>
    <w:rsid w:val="001C4C70"/>
    <w:rsid w:val="001D0605"/>
    <w:rsid w:val="001D0F2B"/>
    <w:rsid w:val="001D11AD"/>
    <w:rsid w:val="001D258D"/>
    <w:rsid w:val="001E05FF"/>
    <w:rsid w:val="001F0280"/>
    <w:rsid w:val="001F094A"/>
    <w:rsid w:val="001F0AF3"/>
    <w:rsid w:val="001F5F75"/>
    <w:rsid w:val="001F785D"/>
    <w:rsid w:val="00202F63"/>
    <w:rsid w:val="002034F1"/>
    <w:rsid w:val="00203875"/>
    <w:rsid w:val="002065B2"/>
    <w:rsid w:val="002077FF"/>
    <w:rsid w:val="00212F09"/>
    <w:rsid w:val="00215686"/>
    <w:rsid w:val="00215CFB"/>
    <w:rsid w:val="00222754"/>
    <w:rsid w:val="002229FB"/>
    <w:rsid w:val="00231E19"/>
    <w:rsid w:val="00236904"/>
    <w:rsid w:val="00251839"/>
    <w:rsid w:val="002561F9"/>
    <w:rsid w:val="0025649D"/>
    <w:rsid w:val="0025682C"/>
    <w:rsid w:val="002612D3"/>
    <w:rsid w:val="002615DF"/>
    <w:rsid w:val="0026194A"/>
    <w:rsid w:val="00267C19"/>
    <w:rsid w:val="00267EFB"/>
    <w:rsid w:val="002723D9"/>
    <w:rsid w:val="0028681D"/>
    <w:rsid w:val="00291302"/>
    <w:rsid w:val="00296E5D"/>
    <w:rsid w:val="002A1B0E"/>
    <w:rsid w:val="002A1D3A"/>
    <w:rsid w:val="002A25D8"/>
    <w:rsid w:val="002A3898"/>
    <w:rsid w:val="002A7444"/>
    <w:rsid w:val="002B3886"/>
    <w:rsid w:val="002B4878"/>
    <w:rsid w:val="002C586C"/>
    <w:rsid w:val="002E7C37"/>
    <w:rsid w:val="002F1020"/>
    <w:rsid w:val="002F1AE1"/>
    <w:rsid w:val="002F1E6B"/>
    <w:rsid w:val="002F2FC7"/>
    <w:rsid w:val="002F5B23"/>
    <w:rsid w:val="002F5FF3"/>
    <w:rsid w:val="00300AF6"/>
    <w:rsid w:val="00301D42"/>
    <w:rsid w:val="00310780"/>
    <w:rsid w:val="003156EE"/>
    <w:rsid w:val="00322C79"/>
    <w:rsid w:val="003325A9"/>
    <w:rsid w:val="00334069"/>
    <w:rsid w:val="00335172"/>
    <w:rsid w:val="00335A45"/>
    <w:rsid w:val="00340CB4"/>
    <w:rsid w:val="003430F8"/>
    <w:rsid w:val="00345855"/>
    <w:rsid w:val="00354207"/>
    <w:rsid w:val="003560FB"/>
    <w:rsid w:val="00357C08"/>
    <w:rsid w:val="00360C1A"/>
    <w:rsid w:val="003613E5"/>
    <w:rsid w:val="003739D3"/>
    <w:rsid w:val="00376496"/>
    <w:rsid w:val="00376C3C"/>
    <w:rsid w:val="00383559"/>
    <w:rsid w:val="003852EC"/>
    <w:rsid w:val="00396E83"/>
    <w:rsid w:val="003A38F2"/>
    <w:rsid w:val="003A55E8"/>
    <w:rsid w:val="003B0194"/>
    <w:rsid w:val="003B587F"/>
    <w:rsid w:val="003B6530"/>
    <w:rsid w:val="003B7004"/>
    <w:rsid w:val="003C380F"/>
    <w:rsid w:val="003C76AA"/>
    <w:rsid w:val="003D0FD5"/>
    <w:rsid w:val="003D19D9"/>
    <w:rsid w:val="003E0B4F"/>
    <w:rsid w:val="003E1949"/>
    <w:rsid w:val="003E272D"/>
    <w:rsid w:val="003E2FB9"/>
    <w:rsid w:val="003E3FD6"/>
    <w:rsid w:val="003E7127"/>
    <w:rsid w:val="003F41D7"/>
    <w:rsid w:val="003F5E6B"/>
    <w:rsid w:val="003F6A71"/>
    <w:rsid w:val="003F7284"/>
    <w:rsid w:val="003F7609"/>
    <w:rsid w:val="0040001E"/>
    <w:rsid w:val="0040152F"/>
    <w:rsid w:val="004107B9"/>
    <w:rsid w:val="004116B5"/>
    <w:rsid w:val="00414A76"/>
    <w:rsid w:val="00415BE5"/>
    <w:rsid w:val="0043148C"/>
    <w:rsid w:val="004327D9"/>
    <w:rsid w:val="00435600"/>
    <w:rsid w:val="00441A15"/>
    <w:rsid w:val="004449B2"/>
    <w:rsid w:val="0044790F"/>
    <w:rsid w:val="00454EB2"/>
    <w:rsid w:val="00455203"/>
    <w:rsid w:val="00474A60"/>
    <w:rsid w:val="00475195"/>
    <w:rsid w:val="0047675C"/>
    <w:rsid w:val="004771F8"/>
    <w:rsid w:val="00477D6C"/>
    <w:rsid w:val="004839BB"/>
    <w:rsid w:val="00493D8F"/>
    <w:rsid w:val="004A25EC"/>
    <w:rsid w:val="004B0368"/>
    <w:rsid w:val="004B545A"/>
    <w:rsid w:val="004B54FF"/>
    <w:rsid w:val="004C0287"/>
    <w:rsid w:val="004C2060"/>
    <w:rsid w:val="004C5114"/>
    <w:rsid w:val="004C783B"/>
    <w:rsid w:val="004D7927"/>
    <w:rsid w:val="004E3A86"/>
    <w:rsid w:val="004E4304"/>
    <w:rsid w:val="004E4F5D"/>
    <w:rsid w:val="004E529D"/>
    <w:rsid w:val="004E68D7"/>
    <w:rsid w:val="004E7294"/>
    <w:rsid w:val="004E784F"/>
    <w:rsid w:val="004F027C"/>
    <w:rsid w:val="004F4A90"/>
    <w:rsid w:val="004F76AA"/>
    <w:rsid w:val="004F7735"/>
    <w:rsid w:val="005032D6"/>
    <w:rsid w:val="00507A5F"/>
    <w:rsid w:val="00517C52"/>
    <w:rsid w:val="00532458"/>
    <w:rsid w:val="00533B6C"/>
    <w:rsid w:val="00535B6B"/>
    <w:rsid w:val="00535D3F"/>
    <w:rsid w:val="005360E4"/>
    <w:rsid w:val="005465C4"/>
    <w:rsid w:val="00550969"/>
    <w:rsid w:val="0055096F"/>
    <w:rsid w:val="005537C0"/>
    <w:rsid w:val="00556C93"/>
    <w:rsid w:val="005604B3"/>
    <w:rsid w:val="0056446A"/>
    <w:rsid w:val="00567782"/>
    <w:rsid w:val="00570BD6"/>
    <w:rsid w:val="005860B9"/>
    <w:rsid w:val="00596C01"/>
    <w:rsid w:val="00596E73"/>
    <w:rsid w:val="005A34A9"/>
    <w:rsid w:val="005B512F"/>
    <w:rsid w:val="005B5362"/>
    <w:rsid w:val="005C1DB1"/>
    <w:rsid w:val="005C220F"/>
    <w:rsid w:val="005D22B4"/>
    <w:rsid w:val="005D27E4"/>
    <w:rsid w:val="005D40FB"/>
    <w:rsid w:val="005D596D"/>
    <w:rsid w:val="005E0830"/>
    <w:rsid w:val="005E512B"/>
    <w:rsid w:val="005F2DB6"/>
    <w:rsid w:val="005F3A83"/>
    <w:rsid w:val="005F5A24"/>
    <w:rsid w:val="00600061"/>
    <w:rsid w:val="00603242"/>
    <w:rsid w:val="0060383B"/>
    <w:rsid w:val="006118ED"/>
    <w:rsid w:val="006219FF"/>
    <w:rsid w:val="006225E2"/>
    <w:rsid w:val="00627805"/>
    <w:rsid w:val="00634F4A"/>
    <w:rsid w:val="00634FD3"/>
    <w:rsid w:val="006367BA"/>
    <w:rsid w:val="0064380F"/>
    <w:rsid w:val="0064701C"/>
    <w:rsid w:val="0064725F"/>
    <w:rsid w:val="00655CA0"/>
    <w:rsid w:val="00656456"/>
    <w:rsid w:val="00672717"/>
    <w:rsid w:val="00673A1C"/>
    <w:rsid w:val="00673AB4"/>
    <w:rsid w:val="00682104"/>
    <w:rsid w:val="00684CAF"/>
    <w:rsid w:val="00685D79"/>
    <w:rsid w:val="00685DA0"/>
    <w:rsid w:val="006866F3"/>
    <w:rsid w:val="006946DA"/>
    <w:rsid w:val="00697FE4"/>
    <w:rsid w:val="006A6562"/>
    <w:rsid w:val="006A6DD5"/>
    <w:rsid w:val="006B1F3B"/>
    <w:rsid w:val="006B6119"/>
    <w:rsid w:val="006C13DF"/>
    <w:rsid w:val="006C297A"/>
    <w:rsid w:val="006C4D17"/>
    <w:rsid w:val="006C60A8"/>
    <w:rsid w:val="006D3AA6"/>
    <w:rsid w:val="006D53D4"/>
    <w:rsid w:val="006E42E0"/>
    <w:rsid w:val="006E46EF"/>
    <w:rsid w:val="006F116B"/>
    <w:rsid w:val="006F2935"/>
    <w:rsid w:val="0070255D"/>
    <w:rsid w:val="00710277"/>
    <w:rsid w:val="00714DD5"/>
    <w:rsid w:val="00721521"/>
    <w:rsid w:val="00726E5D"/>
    <w:rsid w:val="00727787"/>
    <w:rsid w:val="00734044"/>
    <w:rsid w:val="007409EF"/>
    <w:rsid w:val="0074578A"/>
    <w:rsid w:val="00747E0D"/>
    <w:rsid w:val="007507A9"/>
    <w:rsid w:val="007557FD"/>
    <w:rsid w:val="00757E7D"/>
    <w:rsid w:val="00765C29"/>
    <w:rsid w:val="00765CBB"/>
    <w:rsid w:val="0077096D"/>
    <w:rsid w:val="00772385"/>
    <w:rsid w:val="00781336"/>
    <w:rsid w:val="007A3CA7"/>
    <w:rsid w:val="007A52AB"/>
    <w:rsid w:val="007A7F7C"/>
    <w:rsid w:val="007B2201"/>
    <w:rsid w:val="007C0DA9"/>
    <w:rsid w:val="007C3594"/>
    <w:rsid w:val="007C598E"/>
    <w:rsid w:val="007C64C2"/>
    <w:rsid w:val="007D168A"/>
    <w:rsid w:val="007D5DE9"/>
    <w:rsid w:val="007D6AD8"/>
    <w:rsid w:val="007D6D25"/>
    <w:rsid w:val="007D70B9"/>
    <w:rsid w:val="007D773A"/>
    <w:rsid w:val="007E0F59"/>
    <w:rsid w:val="007E790B"/>
    <w:rsid w:val="007E7AAC"/>
    <w:rsid w:val="007F08A6"/>
    <w:rsid w:val="0080061D"/>
    <w:rsid w:val="008040A7"/>
    <w:rsid w:val="00807206"/>
    <w:rsid w:val="00807AF9"/>
    <w:rsid w:val="0081098B"/>
    <w:rsid w:val="00813A65"/>
    <w:rsid w:val="00816ADF"/>
    <w:rsid w:val="00825CEF"/>
    <w:rsid w:val="00826100"/>
    <w:rsid w:val="00831447"/>
    <w:rsid w:val="00834FD5"/>
    <w:rsid w:val="0083505D"/>
    <w:rsid w:val="00840AF8"/>
    <w:rsid w:val="00840E27"/>
    <w:rsid w:val="00841DD8"/>
    <w:rsid w:val="00846111"/>
    <w:rsid w:val="00852C78"/>
    <w:rsid w:val="00853CEC"/>
    <w:rsid w:val="00862E1E"/>
    <w:rsid w:val="0086490C"/>
    <w:rsid w:val="00864940"/>
    <w:rsid w:val="00866003"/>
    <w:rsid w:val="00870429"/>
    <w:rsid w:val="00871831"/>
    <w:rsid w:val="0087319F"/>
    <w:rsid w:val="0088148D"/>
    <w:rsid w:val="00884EF5"/>
    <w:rsid w:val="00884FDA"/>
    <w:rsid w:val="00885A59"/>
    <w:rsid w:val="00885E12"/>
    <w:rsid w:val="00891B84"/>
    <w:rsid w:val="008921C8"/>
    <w:rsid w:val="00893077"/>
    <w:rsid w:val="00893A95"/>
    <w:rsid w:val="00896804"/>
    <w:rsid w:val="008B2DB1"/>
    <w:rsid w:val="008B3252"/>
    <w:rsid w:val="008B541A"/>
    <w:rsid w:val="008B5E6E"/>
    <w:rsid w:val="008C41EC"/>
    <w:rsid w:val="008D2B1A"/>
    <w:rsid w:val="008D5BBD"/>
    <w:rsid w:val="008E53BD"/>
    <w:rsid w:val="008E59B7"/>
    <w:rsid w:val="008E6567"/>
    <w:rsid w:val="008E7CB8"/>
    <w:rsid w:val="008F2124"/>
    <w:rsid w:val="008F2864"/>
    <w:rsid w:val="008F4B1B"/>
    <w:rsid w:val="008F58E3"/>
    <w:rsid w:val="008F6CC1"/>
    <w:rsid w:val="00905960"/>
    <w:rsid w:val="00905A28"/>
    <w:rsid w:val="00911FD8"/>
    <w:rsid w:val="00921F00"/>
    <w:rsid w:val="00924DA4"/>
    <w:rsid w:val="00927CE5"/>
    <w:rsid w:val="00937603"/>
    <w:rsid w:val="00945D09"/>
    <w:rsid w:val="00946C2D"/>
    <w:rsid w:val="009508A0"/>
    <w:rsid w:val="00951FF1"/>
    <w:rsid w:val="009522D1"/>
    <w:rsid w:val="0095470F"/>
    <w:rsid w:val="009559FA"/>
    <w:rsid w:val="0095666D"/>
    <w:rsid w:val="0095671A"/>
    <w:rsid w:val="009611A6"/>
    <w:rsid w:val="009614EA"/>
    <w:rsid w:val="00962609"/>
    <w:rsid w:val="00962A6D"/>
    <w:rsid w:val="009652D4"/>
    <w:rsid w:val="0096645A"/>
    <w:rsid w:val="009669FC"/>
    <w:rsid w:val="00966A5F"/>
    <w:rsid w:val="00966D60"/>
    <w:rsid w:val="0096752D"/>
    <w:rsid w:val="00972A79"/>
    <w:rsid w:val="009757E8"/>
    <w:rsid w:val="0098735D"/>
    <w:rsid w:val="00991D77"/>
    <w:rsid w:val="00992A0E"/>
    <w:rsid w:val="00993C95"/>
    <w:rsid w:val="009A0283"/>
    <w:rsid w:val="009B2D96"/>
    <w:rsid w:val="009B4720"/>
    <w:rsid w:val="009B6901"/>
    <w:rsid w:val="009C1B43"/>
    <w:rsid w:val="009C2B7B"/>
    <w:rsid w:val="009D71F2"/>
    <w:rsid w:val="009E26C5"/>
    <w:rsid w:val="009E3201"/>
    <w:rsid w:val="009F6F2E"/>
    <w:rsid w:val="009F7908"/>
    <w:rsid w:val="009F7AC5"/>
    <w:rsid w:val="00A00181"/>
    <w:rsid w:val="00A046BD"/>
    <w:rsid w:val="00A07134"/>
    <w:rsid w:val="00A104EE"/>
    <w:rsid w:val="00A1602F"/>
    <w:rsid w:val="00A16606"/>
    <w:rsid w:val="00A167D6"/>
    <w:rsid w:val="00A23AD6"/>
    <w:rsid w:val="00A341F0"/>
    <w:rsid w:val="00A34865"/>
    <w:rsid w:val="00A4040B"/>
    <w:rsid w:val="00A41DEF"/>
    <w:rsid w:val="00A44738"/>
    <w:rsid w:val="00A456D4"/>
    <w:rsid w:val="00A50648"/>
    <w:rsid w:val="00A55039"/>
    <w:rsid w:val="00A55118"/>
    <w:rsid w:val="00A6464D"/>
    <w:rsid w:val="00A663D3"/>
    <w:rsid w:val="00A77924"/>
    <w:rsid w:val="00A8096B"/>
    <w:rsid w:val="00A90AD1"/>
    <w:rsid w:val="00A90EEE"/>
    <w:rsid w:val="00A939F4"/>
    <w:rsid w:val="00A93C7A"/>
    <w:rsid w:val="00AA279B"/>
    <w:rsid w:val="00AA4297"/>
    <w:rsid w:val="00AC0360"/>
    <w:rsid w:val="00AC7171"/>
    <w:rsid w:val="00AC78A5"/>
    <w:rsid w:val="00AD1D7E"/>
    <w:rsid w:val="00AD2617"/>
    <w:rsid w:val="00AD3C23"/>
    <w:rsid w:val="00AE2DEB"/>
    <w:rsid w:val="00AF1660"/>
    <w:rsid w:val="00AF274B"/>
    <w:rsid w:val="00AF4CB8"/>
    <w:rsid w:val="00AF6931"/>
    <w:rsid w:val="00B001F7"/>
    <w:rsid w:val="00B00A6C"/>
    <w:rsid w:val="00B025EB"/>
    <w:rsid w:val="00B032C8"/>
    <w:rsid w:val="00B0398F"/>
    <w:rsid w:val="00B06A68"/>
    <w:rsid w:val="00B10021"/>
    <w:rsid w:val="00B109A1"/>
    <w:rsid w:val="00B112F6"/>
    <w:rsid w:val="00B151DE"/>
    <w:rsid w:val="00B2103D"/>
    <w:rsid w:val="00B232AC"/>
    <w:rsid w:val="00B32145"/>
    <w:rsid w:val="00B33DE4"/>
    <w:rsid w:val="00B41D97"/>
    <w:rsid w:val="00B453D1"/>
    <w:rsid w:val="00B46E91"/>
    <w:rsid w:val="00B55C73"/>
    <w:rsid w:val="00B5620F"/>
    <w:rsid w:val="00B568CB"/>
    <w:rsid w:val="00B622E8"/>
    <w:rsid w:val="00B64DD8"/>
    <w:rsid w:val="00B73002"/>
    <w:rsid w:val="00B876BA"/>
    <w:rsid w:val="00B96702"/>
    <w:rsid w:val="00B97A02"/>
    <w:rsid w:val="00BA1B01"/>
    <w:rsid w:val="00BA5DA4"/>
    <w:rsid w:val="00BA7257"/>
    <w:rsid w:val="00BA7909"/>
    <w:rsid w:val="00BC0B11"/>
    <w:rsid w:val="00BC3443"/>
    <w:rsid w:val="00BC3A8F"/>
    <w:rsid w:val="00BD1F1D"/>
    <w:rsid w:val="00BD66EC"/>
    <w:rsid w:val="00BD6C4C"/>
    <w:rsid w:val="00BE1857"/>
    <w:rsid w:val="00BE3184"/>
    <w:rsid w:val="00BE3913"/>
    <w:rsid w:val="00BF3F1B"/>
    <w:rsid w:val="00BF5024"/>
    <w:rsid w:val="00BF5B8F"/>
    <w:rsid w:val="00BF6714"/>
    <w:rsid w:val="00C003D9"/>
    <w:rsid w:val="00C0213F"/>
    <w:rsid w:val="00C033A8"/>
    <w:rsid w:val="00C04C23"/>
    <w:rsid w:val="00C066AB"/>
    <w:rsid w:val="00C1110F"/>
    <w:rsid w:val="00C11DCB"/>
    <w:rsid w:val="00C1288E"/>
    <w:rsid w:val="00C20116"/>
    <w:rsid w:val="00C25133"/>
    <w:rsid w:val="00C314BF"/>
    <w:rsid w:val="00C36ECD"/>
    <w:rsid w:val="00C402B0"/>
    <w:rsid w:val="00C466A7"/>
    <w:rsid w:val="00C478AB"/>
    <w:rsid w:val="00C56C37"/>
    <w:rsid w:val="00C573C8"/>
    <w:rsid w:val="00C6301C"/>
    <w:rsid w:val="00C63930"/>
    <w:rsid w:val="00C63C58"/>
    <w:rsid w:val="00C735D5"/>
    <w:rsid w:val="00C735FA"/>
    <w:rsid w:val="00C73DEA"/>
    <w:rsid w:val="00C763C3"/>
    <w:rsid w:val="00C808D6"/>
    <w:rsid w:val="00C87427"/>
    <w:rsid w:val="00C93ECD"/>
    <w:rsid w:val="00C96F8F"/>
    <w:rsid w:val="00CB2339"/>
    <w:rsid w:val="00CB4B49"/>
    <w:rsid w:val="00CC396A"/>
    <w:rsid w:val="00CC7137"/>
    <w:rsid w:val="00CD0E44"/>
    <w:rsid w:val="00CD799B"/>
    <w:rsid w:val="00CE5C2A"/>
    <w:rsid w:val="00CF0E59"/>
    <w:rsid w:val="00CF287F"/>
    <w:rsid w:val="00CF4F66"/>
    <w:rsid w:val="00CF7CE0"/>
    <w:rsid w:val="00CF7EC6"/>
    <w:rsid w:val="00D018D2"/>
    <w:rsid w:val="00D043A5"/>
    <w:rsid w:val="00D138D6"/>
    <w:rsid w:val="00D2203B"/>
    <w:rsid w:val="00D2454C"/>
    <w:rsid w:val="00D33DF7"/>
    <w:rsid w:val="00D346A5"/>
    <w:rsid w:val="00D43423"/>
    <w:rsid w:val="00D455DB"/>
    <w:rsid w:val="00D458CF"/>
    <w:rsid w:val="00D506CD"/>
    <w:rsid w:val="00D521CB"/>
    <w:rsid w:val="00D5406F"/>
    <w:rsid w:val="00D5432E"/>
    <w:rsid w:val="00D5452F"/>
    <w:rsid w:val="00D74158"/>
    <w:rsid w:val="00D835E3"/>
    <w:rsid w:val="00D845BA"/>
    <w:rsid w:val="00D97DCB"/>
    <w:rsid w:val="00D97F3B"/>
    <w:rsid w:val="00DA1F51"/>
    <w:rsid w:val="00DA1FB4"/>
    <w:rsid w:val="00DA393D"/>
    <w:rsid w:val="00DA602B"/>
    <w:rsid w:val="00DA60F2"/>
    <w:rsid w:val="00DB0547"/>
    <w:rsid w:val="00DB1C6D"/>
    <w:rsid w:val="00DB290A"/>
    <w:rsid w:val="00DB4E7E"/>
    <w:rsid w:val="00DC0E5A"/>
    <w:rsid w:val="00DC2C89"/>
    <w:rsid w:val="00DC6233"/>
    <w:rsid w:val="00DD086C"/>
    <w:rsid w:val="00DD29F2"/>
    <w:rsid w:val="00DD7A47"/>
    <w:rsid w:val="00DE199D"/>
    <w:rsid w:val="00DE6FC4"/>
    <w:rsid w:val="00DF0204"/>
    <w:rsid w:val="00DF2D62"/>
    <w:rsid w:val="00DF7E48"/>
    <w:rsid w:val="00E030BC"/>
    <w:rsid w:val="00E1769F"/>
    <w:rsid w:val="00E26F0C"/>
    <w:rsid w:val="00E421B4"/>
    <w:rsid w:val="00E421CF"/>
    <w:rsid w:val="00E46635"/>
    <w:rsid w:val="00E477C6"/>
    <w:rsid w:val="00E604C2"/>
    <w:rsid w:val="00E6080D"/>
    <w:rsid w:val="00E636EA"/>
    <w:rsid w:val="00E646D1"/>
    <w:rsid w:val="00E6571D"/>
    <w:rsid w:val="00E67C53"/>
    <w:rsid w:val="00E73D8C"/>
    <w:rsid w:val="00E84C9A"/>
    <w:rsid w:val="00E8540A"/>
    <w:rsid w:val="00E85C7E"/>
    <w:rsid w:val="00E85EC5"/>
    <w:rsid w:val="00E91644"/>
    <w:rsid w:val="00E93FF1"/>
    <w:rsid w:val="00E954C9"/>
    <w:rsid w:val="00E97423"/>
    <w:rsid w:val="00E9755B"/>
    <w:rsid w:val="00EA294E"/>
    <w:rsid w:val="00EA4253"/>
    <w:rsid w:val="00EA5D65"/>
    <w:rsid w:val="00EB319C"/>
    <w:rsid w:val="00EB3A37"/>
    <w:rsid w:val="00EB52C0"/>
    <w:rsid w:val="00EB615E"/>
    <w:rsid w:val="00EC32AE"/>
    <w:rsid w:val="00EC3844"/>
    <w:rsid w:val="00EC3A6B"/>
    <w:rsid w:val="00EC40FB"/>
    <w:rsid w:val="00ED4846"/>
    <w:rsid w:val="00ED6CB9"/>
    <w:rsid w:val="00EE0B22"/>
    <w:rsid w:val="00EE1664"/>
    <w:rsid w:val="00EE3C5A"/>
    <w:rsid w:val="00EF27C6"/>
    <w:rsid w:val="00EF434F"/>
    <w:rsid w:val="00F0110C"/>
    <w:rsid w:val="00F03389"/>
    <w:rsid w:val="00F033FA"/>
    <w:rsid w:val="00F10BFC"/>
    <w:rsid w:val="00F11B3C"/>
    <w:rsid w:val="00F17A8F"/>
    <w:rsid w:val="00F2354B"/>
    <w:rsid w:val="00F238B7"/>
    <w:rsid w:val="00F32421"/>
    <w:rsid w:val="00F33C64"/>
    <w:rsid w:val="00F36CDD"/>
    <w:rsid w:val="00F37294"/>
    <w:rsid w:val="00F40B6B"/>
    <w:rsid w:val="00F4248C"/>
    <w:rsid w:val="00F51305"/>
    <w:rsid w:val="00F52173"/>
    <w:rsid w:val="00F5529C"/>
    <w:rsid w:val="00F6466C"/>
    <w:rsid w:val="00F70147"/>
    <w:rsid w:val="00F740D7"/>
    <w:rsid w:val="00F7765B"/>
    <w:rsid w:val="00F8565E"/>
    <w:rsid w:val="00F96832"/>
    <w:rsid w:val="00FA04F0"/>
    <w:rsid w:val="00FB1472"/>
    <w:rsid w:val="00FB3949"/>
    <w:rsid w:val="00FB7B8A"/>
    <w:rsid w:val="00FC2480"/>
    <w:rsid w:val="00FC3120"/>
    <w:rsid w:val="00FC4EF1"/>
    <w:rsid w:val="00FE1DE7"/>
    <w:rsid w:val="00FE2DB8"/>
    <w:rsid w:val="00FE5F0E"/>
    <w:rsid w:val="00FF10B8"/>
    <w:rsid w:val="00FF55B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F379DD"/>
  <w15:docId w15:val="{235197C6-2F5E-4596-AC16-3726907E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6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B6119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qFormat/>
    <w:rsid w:val="006B6119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color w:val="1E4164" w:themeColor="accent6"/>
      <w:sz w:val="24"/>
      <w:szCs w:val="32"/>
    </w:rPr>
  </w:style>
  <w:style w:type="paragraph" w:styleId="Heading2">
    <w:name w:val="heading 2"/>
    <w:next w:val="ResetPara"/>
    <w:link w:val="Heading2Char"/>
    <w:unhideWhenUsed/>
    <w:qFormat/>
    <w:rsid w:val="006B6119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color w:val="1E4164" w:themeColor="accent6"/>
      <w:sz w:val="24"/>
      <w:szCs w:val="26"/>
    </w:rPr>
  </w:style>
  <w:style w:type="paragraph" w:styleId="Heading3">
    <w:name w:val="heading 3"/>
    <w:next w:val="ResetPara"/>
    <w:link w:val="Heading3Char"/>
    <w:unhideWhenUsed/>
    <w:qFormat/>
    <w:rsid w:val="006B6119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color w:val="1E4164" w:themeColor="accent6"/>
      <w:sz w:val="20"/>
      <w:szCs w:val="24"/>
    </w:rPr>
  </w:style>
  <w:style w:type="paragraph" w:styleId="Heading4">
    <w:name w:val="heading 4"/>
    <w:basedOn w:val="Normal"/>
    <w:next w:val="BodyText"/>
    <w:link w:val="Heading4Char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semiHidden/>
    <w:qFormat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119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B6119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B6119"/>
    <w:pP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6B6119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6B6119"/>
    <w:rPr>
      <w:rFonts w:asciiTheme="majorHAnsi" w:eastAsiaTheme="majorEastAsia" w:hAnsiTheme="majorHAnsi" w:cstheme="majorBidi"/>
      <w:b/>
      <w:caps/>
      <w:color w:val="1E4164" w:themeColor="accent6"/>
      <w:sz w:val="24"/>
      <w:szCs w:val="32"/>
    </w:rPr>
  </w:style>
  <w:style w:type="paragraph" w:styleId="BodyText">
    <w:name w:val="Body Text"/>
    <w:basedOn w:val="Normal"/>
    <w:link w:val="BodyTextChar"/>
    <w:qFormat/>
    <w:rsid w:val="006B6119"/>
    <w:p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6B6119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6B6119"/>
    <w:pPr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6B6119"/>
    <w:rPr>
      <w:rFonts w:asciiTheme="majorHAnsi" w:eastAsiaTheme="majorEastAsia" w:hAnsiTheme="majorHAnsi" w:cstheme="majorBidi"/>
      <w:b/>
      <w:color w:val="1E4164" w:themeColor="accent6"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6B6119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6B6119"/>
    <w:rPr>
      <w:rFonts w:asciiTheme="majorHAnsi" w:eastAsiaTheme="majorEastAsia" w:hAnsiTheme="majorHAnsi" w:cstheme="majorBidi"/>
      <w:b/>
      <w:color w:val="1E4164" w:themeColor="accent6"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6B6119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6B6119"/>
    <w:pPr>
      <w:numPr>
        <w:numId w:val="5"/>
      </w:numPr>
      <w:spacing w:after="60" w:line="264" w:lineRule="auto"/>
      <w:jc w:val="left"/>
    </w:pPr>
  </w:style>
  <w:style w:type="paragraph" w:customStyle="1" w:styleId="CaptionFigure">
    <w:name w:val="Caption Figure"/>
    <w:basedOn w:val="Caption"/>
    <w:next w:val="Figure"/>
    <w:uiPriority w:val="7"/>
    <w:qFormat/>
    <w:rsid w:val="006B6119"/>
    <w:pPr>
      <w:numPr>
        <w:numId w:val="4"/>
      </w:numPr>
      <w:spacing w:after="60" w:line="264" w:lineRule="auto"/>
      <w:jc w:val="left"/>
    </w:p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6B6119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6B6119"/>
    <w:rPr>
      <w:rFonts w:eastAsia="Calibri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6B6119"/>
    <w:rPr>
      <w:rFonts w:asciiTheme="minorHAnsi" w:eastAsia="Calibri" w:hAnsiTheme="minorHAnsi" w:cs="Times New Roman"/>
      <w:b w:val="0"/>
      <w:color w:val="1E4164" w:themeColor="accent6"/>
      <w:sz w:val="18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99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1"/>
    <w:qFormat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6B6119"/>
    <w:pPr>
      <w:spacing w:before="40" w:after="40"/>
    </w:pPr>
    <w:rPr>
      <w:sz w:val="16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5"/>
    <w:qFormat/>
    <w:rsid w:val="006B6119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basedOn w:val="BodyText"/>
    <w:uiPriority w:val="5"/>
    <w:qFormat/>
    <w:rsid w:val="006B6119"/>
    <w:pPr>
      <w:keepNext/>
      <w:spacing w:before="60" w:after="60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119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119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6B6119"/>
    <w:pPr>
      <w:keepNext/>
      <w:keepLines/>
      <w:spacing w:before="120"/>
      <w:jc w:val="left"/>
    </w:pPr>
    <w:rPr>
      <w:rFonts w:asciiTheme="majorHAnsi" w:hAnsiTheme="majorHAnsi"/>
      <w:b/>
      <w:caps/>
      <w:color w:val="1E4164" w:themeColor="accent6"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6B6119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rsid w:val="006B6119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rsid w:val="006B6119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6B6119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6B6119"/>
    <w:pPr>
      <w:numPr>
        <w:numId w:val="1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6B6119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6B6119"/>
    <w:pPr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6B6119"/>
    <w:pPr>
      <w:numPr>
        <w:ilvl w:val="1"/>
        <w:numId w:val="13"/>
      </w:numPr>
      <w:outlineLvl w:val="0"/>
    </w:pPr>
    <w:rPr>
      <w:rFonts w:asciiTheme="majorHAnsi" w:hAnsiTheme="majorHAnsi"/>
      <w:b/>
      <w:color w:val="1E4164" w:themeColor="accent6"/>
      <w:sz w:val="24"/>
    </w:rPr>
  </w:style>
  <w:style w:type="paragraph" w:customStyle="1" w:styleId="SchedHdg2">
    <w:name w:val="SchedHdg 2"/>
    <w:next w:val="ResetPara"/>
    <w:uiPriority w:val="8"/>
    <w:qFormat/>
    <w:rsid w:val="006B6119"/>
    <w:pPr>
      <w:numPr>
        <w:ilvl w:val="2"/>
        <w:numId w:val="13"/>
      </w:numPr>
      <w:outlineLvl w:val="1"/>
    </w:pPr>
    <w:rPr>
      <w:rFonts w:asciiTheme="majorHAnsi" w:hAnsiTheme="majorHAnsi"/>
      <w:b/>
      <w:color w:val="1E4164" w:themeColor="accent6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6B6119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1E4164" w:themeColor="accent6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EMONumberedlist">
    <w:name w:val="AEMO Numbered list"/>
    <w:basedOn w:val="Normal"/>
    <w:qFormat/>
    <w:rsid w:val="005C220F"/>
    <w:pPr>
      <w:numPr>
        <w:numId w:val="17"/>
      </w:numPr>
      <w:tabs>
        <w:tab w:val="left" w:pos="794"/>
        <w:tab w:val="left" w:pos="1191"/>
      </w:tabs>
      <w:spacing w:after="180" w:line="300" w:lineRule="atLeast"/>
      <w:jc w:val="left"/>
    </w:pPr>
    <w:rPr>
      <w:rFonts w:eastAsia="Times New Roman"/>
      <w:color w:val="000000"/>
      <w:sz w:val="22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4040B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95470F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B2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prod.participant.com.au:9318/ws/B2BMessagingAsync/1.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prod.participant.com.au:9318/ws/HubMessageManagement/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preprod.participant.com.au:9318/ws/B2BMessagingAsync/1.0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About-the-Industry/Information-System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ules%20and%20Procedures\External%20Procedures%20Template%20-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FAAF-45DE-4587-A059-925470A93291}"/>
      </w:docPartPr>
      <w:docPartBody>
        <w:p w:rsidR="00F77DD0" w:rsidRDefault="00C83065">
          <w:r w:rsidRPr="00FF14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65"/>
    <w:rsid w:val="00064733"/>
    <w:rsid w:val="001310E0"/>
    <w:rsid w:val="002876FC"/>
    <w:rsid w:val="00373EE0"/>
    <w:rsid w:val="003C7BD5"/>
    <w:rsid w:val="00427E53"/>
    <w:rsid w:val="00480185"/>
    <w:rsid w:val="005D3A75"/>
    <w:rsid w:val="005E6C3D"/>
    <w:rsid w:val="006601B4"/>
    <w:rsid w:val="007560D1"/>
    <w:rsid w:val="00C83065"/>
    <w:rsid w:val="00E07833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065"/>
    <w:rPr>
      <w:color w:val="808080"/>
    </w:rPr>
  </w:style>
  <w:style w:type="paragraph" w:customStyle="1" w:styleId="4D59BF76495B431794AA9DD5432ABEFA">
    <w:name w:val="4D59BF76495B431794AA9DD5432ABEFA"/>
    <w:rsid w:val="00C83065"/>
  </w:style>
  <w:style w:type="paragraph" w:customStyle="1" w:styleId="B4FEE2DDEEC34C95AA2698AF2BC95692">
    <w:name w:val="B4FEE2DDEEC34C95AA2698AF2BC95692"/>
    <w:rsid w:val="00131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PROJECT-352-6563</_dlc_DocId>
    <_dlc_DocIdUrl xmlns="a14523ce-dede-483e-883a-2d83261080bd">
      <Url>http://sharedocs/projects/pocprogram/_layouts/15/DocIdRedir.aspx?ID=PROJECT-352-6563</Url>
      <Description>PROJECT-352-6563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6CA7F-0715-4622-A761-911946CA24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12B74E-5F3A-4350-8CF1-686A46CD9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89458-ADC1-432C-9DF7-36C9829D8B8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203B086-CFDB-48D2-91C1-FA0F3B38C44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1633BED-5CCB-4E16-9F2B-A8AC0A917E8C}">
  <ds:schemaRefs>
    <ds:schemaRef ds:uri="http://schemas.microsoft.com/office/2006/documentManagement/types"/>
    <ds:schemaRef ds:uri="http://purl.org/dc/terms/"/>
    <ds:schemaRef ds:uri="http://www.w3.org/XML/1998/namespace"/>
    <ds:schemaRef ds:uri="a14523ce-dede-483e-883a-2d83261080bd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EB22CAFB-55D2-4B21-9FF2-4A88FF8B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Procedures Template - 2016</Template>
  <TotalTime>0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creator>Evy Papadopoulos</dc:creator>
  <cp:lastModifiedBy>Jackie Krizmanic-05110</cp:lastModifiedBy>
  <cp:revision>2</cp:revision>
  <cp:lastPrinted>2016-12-12T00:29:00Z</cp:lastPrinted>
  <dcterms:created xsi:type="dcterms:W3CDTF">2017-06-16T00:22:00Z</dcterms:created>
  <dcterms:modified xsi:type="dcterms:W3CDTF">2017-06-16T00:22:00Z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90b69f6f-3eeb-4dec-861f-432d402a7310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