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FEA7" w14:textId="77777777" w:rsidR="00454A2E" w:rsidRPr="004715D4" w:rsidRDefault="00FF72C9" w:rsidP="00C5070E">
      <w:pPr>
        <w:spacing w:before="120" w:after="120" w:line="240" w:lineRule="auto"/>
        <w:rPr>
          <w:rFonts w:ascii="Arial" w:eastAsia="Times New Roman" w:hAnsi="Arial" w:cs="Arial"/>
          <w:color w:val="002060"/>
          <w:sz w:val="36"/>
          <w:szCs w:val="36"/>
          <w:lang w:eastAsia="en-AU"/>
        </w:rPr>
      </w:pPr>
      <w:r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>DRAFT MINUTES – Forecasting</w:t>
      </w:r>
      <w:r w:rsidR="00844D12">
        <w:rPr>
          <w:rFonts w:ascii="Arial" w:eastAsia="Times New Roman" w:hAnsi="Arial" w:cs="Arial"/>
          <w:color w:val="002060"/>
          <w:sz w:val="36"/>
          <w:szCs w:val="36"/>
          <w:lang w:eastAsia="en-AU"/>
        </w:rPr>
        <w:t xml:space="preserve"> </w:t>
      </w:r>
      <w:r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>Reference Group (F</w:t>
      </w:r>
      <w:r w:rsidR="00BF2B8A"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>R</w:t>
      </w:r>
      <w:r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 xml:space="preserve">G) </w:t>
      </w:r>
    </w:p>
    <w:tbl>
      <w:tblPr>
        <w:tblStyle w:val="BasicAEMOTable"/>
        <w:tblW w:w="11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348"/>
        <w:gridCol w:w="10530"/>
      </w:tblGrid>
      <w:tr w:rsidR="00FF72C9" w:rsidRPr="004715D4" w14:paraId="0A9E3517" w14:textId="77777777" w:rsidTr="002C40F1">
        <w:tc>
          <w:tcPr>
            <w:tcW w:w="1348" w:type="dxa"/>
          </w:tcPr>
          <w:p w14:paraId="01C206E4" w14:textId="77777777" w:rsidR="00FF72C9" w:rsidRPr="004715D4" w:rsidRDefault="00FF72C9" w:rsidP="00FF72C9">
            <w:pPr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  <w:r w:rsidRPr="004715D4">
              <w:rPr>
                <w:rFonts w:cs="Arial"/>
                <w:caps/>
                <w:color w:val="002060"/>
                <w:sz w:val="21"/>
                <w:szCs w:val="21"/>
              </w:rPr>
              <w:t>MEETING:</w:t>
            </w:r>
          </w:p>
        </w:tc>
        <w:tc>
          <w:tcPr>
            <w:tcW w:w="10530" w:type="dxa"/>
            <w:shd w:val="clear" w:color="auto" w:fill="auto"/>
          </w:tcPr>
          <w:p w14:paraId="0B8F117A" w14:textId="68314B54" w:rsidR="00FF72C9" w:rsidRPr="004715D4" w:rsidRDefault="001014D9" w:rsidP="0068269F">
            <w:pPr>
              <w:tabs>
                <w:tab w:val="left" w:pos="1560"/>
              </w:tabs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  <w:r>
              <w:rPr>
                <w:rFonts w:cs="Arial"/>
                <w:caps/>
                <w:color w:val="002060"/>
                <w:sz w:val="21"/>
                <w:szCs w:val="21"/>
              </w:rPr>
              <w:t>#</w:t>
            </w:r>
            <w:r w:rsidR="004F469E">
              <w:rPr>
                <w:rFonts w:cs="Arial"/>
                <w:caps/>
                <w:color w:val="002060"/>
                <w:sz w:val="21"/>
                <w:szCs w:val="21"/>
              </w:rPr>
              <w:t>10</w:t>
            </w:r>
            <w:r w:rsidR="00FF72C9" w:rsidRPr="004715D4">
              <w:rPr>
                <w:rFonts w:cs="Arial"/>
                <w:caps/>
                <w:color w:val="002060"/>
                <w:sz w:val="21"/>
                <w:szCs w:val="21"/>
              </w:rPr>
              <w:tab/>
            </w:r>
          </w:p>
        </w:tc>
      </w:tr>
      <w:tr w:rsidR="00FF72C9" w:rsidRPr="004715D4" w14:paraId="18D2F81F" w14:textId="77777777" w:rsidTr="002C40F1">
        <w:tc>
          <w:tcPr>
            <w:tcW w:w="1348" w:type="dxa"/>
          </w:tcPr>
          <w:p w14:paraId="72676D90" w14:textId="77777777" w:rsidR="00FF72C9" w:rsidRPr="004715D4" w:rsidRDefault="00FF72C9" w:rsidP="00FF72C9">
            <w:pPr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  <w:r w:rsidRPr="004715D4">
              <w:rPr>
                <w:rFonts w:cs="Arial"/>
                <w:caps/>
                <w:color w:val="002060"/>
                <w:sz w:val="21"/>
                <w:szCs w:val="21"/>
              </w:rPr>
              <w:t>DATE:</w:t>
            </w:r>
          </w:p>
        </w:tc>
        <w:tc>
          <w:tcPr>
            <w:tcW w:w="10530" w:type="dxa"/>
          </w:tcPr>
          <w:p w14:paraId="04E3236E" w14:textId="6111A0A6" w:rsidR="00FF72C9" w:rsidRPr="004715D4" w:rsidRDefault="00F7037A" w:rsidP="004F469E">
            <w:pPr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  <w:r>
              <w:rPr>
                <w:rFonts w:cs="Arial"/>
                <w:color w:val="002060"/>
                <w:sz w:val="21"/>
                <w:szCs w:val="21"/>
              </w:rPr>
              <w:t xml:space="preserve">Tuesday </w:t>
            </w:r>
            <w:r w:rsidR="004F469E">
              <w:rPr>
                <w:rFonts w:cs="Arial"/>
                <w:color w:val="002060"/>
                <w:sz w:val="21"/>
                <w:szCs w:val="21"/>
              </w:rPr>
              <w:t>22 August</w:t>
            </w:r>
            <w:r w:rsidR="009C4D34">
              <w:rPr>
                <w:rFonts w:cs="Arial"/>
                <w:color w:val="002060"/>
                <w:sz w:val="21"/>
                <w:szCs w:val="21"/>
              </w:rPr>
              <w:t xml:space="preserve"> </w:t>
            </w:r>
            <w:r w:rsidR="00844D12">
              <w:rPr>
                <w:rFonts w:cs="Arial"/>
                <w:color w:val="002060"/>
                <w:sz w:val="21"/>
                <w:szCs w:val="21"/>
              </w:rPr>
              <w:t>2018</w:t>
            </w:r>
          </w:p>
        </w:tc>
      </w:tr>
      <w:tr w:rsidR="00FF72C9" w:rsidRPr="004715D4" w14:paraId="4EFD2BB7" w14:textId="77777777" w:rsidTr="002C40F1">
        <w:tc>
          <w:tcPr>
            <w:tcW w:w="1348" w:type="dxa"/>
          </w:tcPr>
          <w:p w14:paraId="708589D6" w14:textId="77777777" w:rsidR="00FF72C9" w:rsidRPr="004715D4" w:rsidRDefault="00FF72C9" w:rsidP="00FF72C9">
            <w:pPr>
              <w:jc w:val="both"/>
              <w:rPr>
                <w:rFonts w:cs="Arial"/>
                <w:caps/>
                <w:color w:val="002060"/>
              </w:rPr>
            </w:pPr>
            <w:r w:rsidRPr="004715D4">
              <w:rPr>
                <w:rFonts w:cs="Arial"/>
                <w:caps/>
                <w:color w:val="002060"/>
                <w:sz w:val="21"/>
                <w:szCs w:val="21"/>
              </w:rPr>
              <w:t>Contact:</w:t>
            </w:r>
          </w:p>
        </w:tc>
        <w:bookmarkStart w:id="0" w:name="_Hlk515445837"/>
        <w:tc>
          <w:tcPr>
            <w:tcW w:w="10530" w:type="dxa"/>
          </w:tcPr>
          <w:p w14:paraId="4E05C902" w14:textId="77777777" w:rsidR="00FF72C9" w:rsidRPr="004715D4" w:rsidRDefault="00C33AA9" w:rsidP="0069338C">
            <w:pPr>
              <w:jc w:val="both"/>
              <w:rPr>
                <w:rFonts w:cs="Arial"/>
                <w:color w:val="5B9BD5" w:themeColor="accent1"/>
                <w:sz w:val="21"/>
                <w:szCs w:val="21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HYPERLINK "mailto:Energy.Forecasting@aemo.com.au"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 w:rsidR="0069338C" w:rsidRPr="004715D4">
              <w:rPr>
                <w:rStyle w:val="Hyperlink"/>
                <w:rFonts w:cs="Arial"/>
                <w:sz w:val="21"/>
                <w:szCs w:val="21"/>
              </w:rPr>
              <w:t>Energy.Forecasting@aemo.com.au</w:t>
            </w:r>
            <w:r>
              <w:rPr>
                <w:rStyle w:val="Hyperlink"/>
                <w:rFonts w:cs="Arial"/>
                <w:sz w:val="21"/>
                <w:szCs w:val="21"/>
              </w:rPr>
              <w:fldChar w:fldCharType="end"/>
            </w:r>
            <w:bookmarkEnd w:id="0"/>
            <w:r w:rsidR="0069338C" w:rsidRPr="004715D4">
              <w:rPr>
                <w:rStyle w:val="Hyperlink"/>
                <w:rFonts w:cs="Arial"/>
                <w:color w:val="002060"/>
                <w:sz w:val="21"/>
                <w:szCs w:val="21"/>
                <w:u w:val="none"/>
              </w:rPr>
              <w:t xml:space="preserve"> </w:t>
            </w:r>
            <w:r w:rsidR="00FF72C9" w:rsidRPr="004715D4">
              <w:rPr>
                <w:rFonts w:cs="Arial"/>
                <w:color w:val="5B9BD5" w:themeColor="accent1"/>
              </w:rPr>
              <w:t xml:space="preserve"> </w:t>
            </w:r>
          </w:p>
        </w:tc>
      </w:tr>
    </w:tbl>
    <w:p w14:paraId="6182EB16" w14:textId="4D76D150" w:rsidR="00630913" w:rsidRDefault="00454A2E" w:rsidP="009D0F34">
      <w:pPr>
        <w:pStyle w:val="NoSpacing"/>
        <w:rPr>
          <w:sz w:val="21"/>
          <w:szCs w:val="21"/>
        </w:rPr>
      </w:pPr>
      <w:r w:rsidRPr="004715D4">
        <w:rPr>
          <w:sz w:val="21"/>
          <w:szCs w:val="21"/>
        </w:rPr>
        <w:t xml:space="preserve">  </w:t>
      </w:r>
    </w:p>
    <w:p w14:paraId="7681A280" w14:textId="15F76EB6" w:rsidR="00454A2E" w:rsidRDefault="00454A2E" w:rsidP="009D0F34">
      <w:pPr>
        <w:pStyle w:val="NoSpacing"/>
        <w:rPr>
          <w:rFonts w:ascii="Arial" w:hAnsi="Arial" w:cs="Arial"/>
          <w:b/>
          <w:color w:val="44546A" w:themeColor="text2"/>
          <w:sz w:val="21"/>
          <w:szCs w:val="21"/>
        </w:rPr>
      </w:pPr>
      <w:r w:rsidRPr="000D7056">
        <w:rPr>
          <w:rFonts w:ascii="Arial" w:hAnsi="Arial" w:cs="Arial"/>
          <w:b/>
          <w:color w:val="44546A" w:themeColor="text2"/>
          <w:sz w:val="21"/>
          <w:szCs w:val="21"/>
        </w:rPr>
        <w:t>ATTENDEES:</w:t>
      </w:r>
    </w:p>
    <w:tbl>
      <w:tblPr>
        <w:tblW w:w="85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3682"/>
        <w:gridCol w:w="2267"/>
      </w:tblGrid>
      <w:tr w:rsidR="00F73A21" w:rsidRPr="00F73A21" w14:paraId="3D6BF5FD" w14:textId="77777777" w:rsidTr="00663A84">
        <w:trPr>
          <w:trHeight w:val="20"/>
          <w:tblHeader/>
        </w:trPr>
        <w:tc>
          <w:tcPr>
            <w:tcW w:w="2557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9697" w14:textId="77777777" w:rsidR="00F73A21" w:rsidRPr="00F73A21" w:rsidRDefault="00F73A21" w:rsidP="003400BE">
            <w:pPr>
              <w:spacing w:before="20" w:after="2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368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F506" w14:textId="77777777" w:rsidR="00F73A21" w:rsidRPr="00F73A21" w:rsidRDefault="00F73A21" w:rsidP="00F73A2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ORGANISATION</w:t>
            </w:r>
          </w:p>
        </w:tc>
        <w:tc>
          <w:tcPr>
            <w:tcW w:w="226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BCAC" w14:textId="77777777" w:rsidR="00F73A21" w:rsidRPr="00F73A21" w:rsidRDefault="00F73A21" w:rsidP="00F73A2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LOCATION</w:t>
            </w:r>
          </w:p>
        </w:tc>
      </w:tr>
      <w:tr w:rsidR="00162903" w:rsidRPr="00F73A21" w14:paraId="332A9101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EF2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Andrew Turley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7EAC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408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Brisbane</w:t>
            </w:r>
          </w:p>
        </w:tc>
      </w:tr>
      <w:tr w:rsidR="00162903" w:rsidRPr="00F73A21" w14:paraId="00370201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B22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Dane Winch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2D0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3B7E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Brisbane</w:t>
            </w:r>
          </w:p>
        </w:tc>
      </w:tr>
      <w:tr w:rsidR="00162903" w:rsidRPr="00F73A21" w14:paraId="5343310C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A0C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Elijah Walker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BA68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F92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Brisbane</w:t>
            </w:r>
          </w:p>
        </w:tc>
      </w:tr>
      <w:tr w:rsidR="00162903" w:rsidRPr="00F73A21" w14:paraId="2B9600FB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7825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Jason West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F4AA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3B3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Brisbane</w:t>
            </w:r>
          </w:p>
        </w:tc>
      </w:tr>
      <w:tr w:rsidR="00162903" w:rsidRPr="00F73A21" w14:paraId="4D91F297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66B0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Luminita Baloi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4F0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426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Brisbane</w:t>
            </w:r>
          </w:p>
        </w:tc>
      </w:tr>
      <w:tr w:rsidR="00162903" w:rsidRPr="00F73A21" w14:paraId="38BE710D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5E19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Nick Culpitt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DDB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A06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Brisbane</w:t>
            </w:r>
          </w:p>
        </w:tc>
      </w:tr>
      <w:tr w:rsidR="00162903" w:rsidRPr="00F73A21" w14:paraId="4B99E3D2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ABA8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Nicola Falcon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2499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CFE2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Melbourne</w:t>
            </w:r>
          </w:p>
        </w:tc>
      </w:tr>
      <w:tr w:rsidR="00162903" w:rsidRPr="00F73A21" w14:paraId="3F742866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DD82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Phil Travill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A57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570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Melbourne</w:t>
            </w:r>
          </w:p>
        </w:tc>
      </w:tr>
      <w:tr w:rsidR="00162903" w:rsidRPr="00F73A21" w14:paraId="2A629733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9E01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Tania McIntyre (Chair)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7B1C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A67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Melbourne</w:t>
            </w:r>
          </w:p>
        </w:tc>
      </w:tr>
      <w:tr w:rsidR="00162903" w:rsidRPr="00F73A21" w14:paraId="44C8AE6B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4331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Vivian Mai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631A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AEMO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AE0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Melbourne</w:t>
            </w:r>
          </w:p>
        </w:tc>
      </w:tr>
      <w:tr w:rsidR="00162903" w:rsidRPr="00F73A21" w14:paraId="763B00B1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A13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Jacqui Bridge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31CC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Ausnet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1F06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 xml:space="preserve">Melbourne </w:t>
            </w:r>
          </w:p>
        </w:tc>
      </w:tr>
      <w:tr w:rsidR="00162903" w:rsidRPr="00F73A21" w14:paraId="60A51E3B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8C7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Duncan Mackinnon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CA44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Australian Energy Council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5C49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Melbourne</w:t>
            </w:r>
          </w:p>
        </w:tc>
      </w:tr>
      <w:tr w:rsidR="00162903" w:rsidRPr="00F73A21" w14:paraId="4345CEFE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A2BD" w14:textId="2D7FF1CF" w:rsidR="00162903" w:rsidRPr="00F73A21" w:rsidRDefault="0020652A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Russell Farmer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F650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Energy Australia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4A1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Melbourne</w:t>
            </w:r>
          </w:p>
        </w:tc>
      </w:tr>
      <w:tr w:rsidR="00162903" w:rsidRPr="00F73A21" w14:paraId="00F28963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B04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Alan Shu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657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Jemena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85B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 xml:space="preserve">Melbourne </w:t>
            </w:r>
          </w:p>
        </w:tc>
      </w:tr>
      <w:tr w:rsidR="00162903" w:rsidRPr="00F73A21" w14:paraId="7564E7F6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4E83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Tan Bui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F699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Jemena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061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 xml:space="preserve">Melbourne </w:t>
            </w:r>
          </w:p>
        </w:tc>
      </w:tr>
      <w:tr w:rsidR="00162903" w:rsidRPr="00F73A21" w14:paraId="507D14FD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C460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Panos Priftakis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620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Snowy Hydro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8781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Melbourne</w:t>
            </w:r>
          </w:p>
        </w:tc>
      </w:tr>
      <w:tr w:rsidR="00162903" w:rsidRPr="00F73A21" w14:paraId="796B9BFD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FF6E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Sujeewa Vithana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10C6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United Energy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78C2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 xml:space="preserve">Melbourne </w:t>
            </w:r>
          </w:p>
        </w:tc>
      </w:tr>
      <w:tr w:rsidR="00162903" w:rsidRPr="00F73A21" w14:paraId="1631DD42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EAC8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Alister Rathie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AA3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 xml:space="preserve">Alinta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A6B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Sydney</w:t>
            </w:r>
          </w:p>
        </w:tc>
      </w:tr>
      <w:tr w:rsidR="00162903" w:rsidRPr="00F73A21" w14:paraId="5A63F1CF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E7CC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Adrian Hart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4723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BIS Oxford Economics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F53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Sydney</w:t>
            </w:r>
          </w:p>
        </w:tc>
      </w:tr>
      <w:tr w:rsidR="00162903" w:rsidRPr="00F73A21" w14:paraId="78FC6CC0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8B6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James Lumkin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F71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Jemena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12EA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Sydney</w:t>
            </w:r>
          </w:p>
        </w:tc>
      </w:tr>
      <w:tr w:rsidR="00162903" w:rsidRPr="00F73A21" w14:paraId="69C4FAC9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087A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John Sligar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D43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Sligar and Associates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F5A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Sydney</w:t>
            </w:r>
          </w:p>
        </w:tc>
      </w:tr>
      <w:tr w:rsidR="00E53519" w:rsidRPr="00F73A21" w14:paraId="6ABDEE2F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9211" w14:textId="4B7B635E" w:rsidR="00E53519" w:rsidRPr="00F73A21" w:rsidRDefault="00E53519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Arindam Sen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72A3" w14:textId="30A68A16" w:rsidR="00E53519" w:rsidRPr="00F73A21" w:rsidRDefault="00741C5F" w:rsidP="00741C5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Transg</w:t>
            </w:r>
            <w:r w:rsidR="00E53519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rid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B69A" w14:textId="549AC918" w:rsidR="00E53519" w:rsidRPr="00F73A21" w:rsidRDefault="00E53519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Sydney</w:t>
            </w:r>
          </w:p>
        </w:tc>
      </w:tr>
      <w:tr w:rsidR="00162903" w:rsidRPr="00F73A21" w14:paraId="6A008098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1E22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Craig Oakeshott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B87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AER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B82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741C5F" w:rsidRPr="00F73A21" w14:paraId="3386910A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DAC5" w14:textId="58597F2A" w:rsidR="00741C5F" w:rsidRPr="00F73A21" w:rsidRDefault="00741C5F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Paul Grzinic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814C" w14:textId="17597D03" w:rsidR="00741C5F" w:rsidRPr="00F73A21" w:rsidRDefault="00741C5F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Aurora Energy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1042" w14:textId="06826A44" w:rsidR="00741C5F" w:rsidRPr="00F73A21" w:rsidRDefault="00741C5F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216B73B3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36CA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Lucy Cooper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A89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ARENA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88F1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1F226857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4DF4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Scott Turner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5EC3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EDL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1F81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1B296587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883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Brad Parker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02D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ElectraNet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EAC5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00DBF1E7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BD58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Andrew Godfrey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8F85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Energy Australia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9DC9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201761E6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E225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highlight w:val="yellow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David Hoch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53E6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Engie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7535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0ACBE6AC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80C2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Brent Hudson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61E6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Essential Energy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A313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52D716AF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14F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Bryan Scott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6389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Hydro Tasmania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63F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23AE4735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2ABE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Joel Gilmore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7579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Infigen Energy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4A24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2D480142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871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highlight w:val="yellow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David Headberry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0242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Major Energy Users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63B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79615290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1246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Trevor Bornstein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E457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 xml:space="preserve">Origin Energy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C06F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14E5E8C4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626A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highlight w:val="yellow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Damijan Kralevski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38F9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Powercor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98B2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65D18967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63A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Steven Rawlins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875C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Powerlink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D85E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46C48606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2CF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Phil Pollard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56A1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Queensland Electricity Users Network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0FDE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2D57A94B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6DDE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  <w:t>Jennifer Brownie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C7C0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Queensland Electricity Users Network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CC05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725B650B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750B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James Bennett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F5D1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SA Power Networks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566D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  <w:tr w:rsidR="00162903" w:rsidRPr="00F73A21" w14:paraId="222F5197" w14:textId="77777777" w:rsidTr="00663A84">
        <w:trPr>
          <w:trHeight w:val="20"/>
        </w:trPr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41D8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Herath Samarakoon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D635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Tasnetworks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87D3" w14:textId="77777777" w:rsidR="00162903" w:rsidRPr="00F73A21" w:rsidRDefault="00162903" w:rsidP="00F73A2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</w:pPr>
            <w:r w:rsidRPr="00F73A21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AU"/>
              </w:rPr>
              <w:t>Teleconference</w:t>
            </w:r>
          </w:p>
        </w:tc>
      </w:tr>
    </w:tbl>
    <w:p w14:paraId="5D498698" w14:textId="51FF7298" w:rsidR="00AA0177" w:rsidRPr="00F73A21" w:rsidRDefault="00AA0177" w:rsidP="00F73A21">
      <w:pPr>
        <w:pStyle w:val="NoSpacing"/>
        <w:rPr>
          <w:rFonts w:ascii="Arial" w:hAnsi="Arial" w:cs="Arial"/>
          <w:b/>
          <w:sz w:val="21"/>
          <w:szCs w:val="21"/>
        </w:rPr>
      </w:pPr>
    </w:p>
    <w:p w14:paraId="2DACF7AA" w14:textId="77777777" w:rsidR="005B1E1D" w:rsidRDefault="005B1E1D">
      <w:pPr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>
        <w:rPr>
          <w:sz w:val="20"/>
          <w:szCs w:val="20"/>
        </w:rPr>
        <w:br w:type="page"/>
      </w:r>
    </w:p>
    <w:p w14:paraId="68BD5919" w14:textId="7C358E9C" w:rsidR="00C76E3A" w:rsidRPr="009863F1" w:rsidRDefault="00C76E3A" w:rsidP="00F267E7">
      <w:pPr>
        <w:pStyle w:val="Heading1"/>
        <w:rPr>
          <w:sz w:val="20"/>
          <w:szCs w:val="20"/>
        </w:rPr>
      </w:pPr>
      <w:r w:rsidRPr="009863F1">
        <w:rPr>
          <w:sz w:val="20"/>
          <w:szCs w:val="20"/>
        </w:rPr>
        <w:lastRenderedPageBreak/>
        <w:t xml:space="preserve">Welcome and Introductions </w:t>
      </w:r>
    </w:p>
    <w:p w14:paraId="430FF2CB" w14:textId="7BE3D535" w:rsidR="00524E93" w:rsidRPr="009863F1" w:rsidRDefault="006862CD" w:rsidP="0063091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en-AU"/>
        </w:rPr>
      </w:pPr>
      <w:r w:rsidRPr="009863F1">
        <w:rPr>
          <w:rFonts w:ascii="Arial" w:eastAsia="Times New Roman" w:hAnsi="Arial" w:cs="Arial"/>
          <w:sz w:val="20"/>
          <w:szCs w:val="20"/>
          <w:lang w:eastAsia="en-AU"/>
        </w:rPr>
        <w:t>Tania McIntyre</w:t>
      </w:r>
      <w:r w:rsidR="009C4D34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C76E3A" w:rsidRPr="009863F1">
        <w:rPr>
          <w:rFonts w:ascii="Arial" w:eastAsia="Times New Roman" w:hAnsi="Arial" w:cs="Arial"/>
          <w:sz w:val="20"/>
          <w:szCs w:val="20"/>
          <w:lang w:eastAsia="en-AU"/>
        </w:rPr>
        <w:t>(AEMO)</w:t>
      </w:r>
      <w:r w:rsidR="006B1305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welcomed </w:t>
      </w:r>
      <w:r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attendees </w:t>
      </w:r>
      <w:r w:rsidR="00E039B0" w:rsidRPr="009863F1">
        <w:rPr>
          <w:rFonts w:ascii="Arial" w:eastAsia="Times New Roman" w:hAnsi="Arial" w:cs="Arial"/>
          <w:sz w:val="20"/>
          <w:szCs w:val="20"/>
          <w:lang w:eastAsia="en-AU"/>
        </w:rPr>
        <w:t>to the</w:t>
      </w:r>
      <w:r w:rsidR="00F7037A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66E59">
        <w:rPr>
          <w:rFonts w:ascii="Arial" w:eastAsia="Times New Roman" w:hAnsi="Arial" w:cs="Arial"/>
          <w:sz w:val="20"/>
          <w:szCs w:val="20"/>
          <w:lang w:eastAsia="en-AU"/>
        </w:rPr>
        <w:t>August</w:t>
      </w:r>
      <w:r w:rsidR="008A2596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8051EC" w:rsidRPr="009863F1">
        <w:rPr>
          <w:rFonts w:ascii="Arial" w:eastAsia="Times New Roman" w:hAnsi="Arial" w:cs="Arial"/>
          <w:sz w:val="20"/>
          <w:szCs w:val="20"/>
          <w:lang w:eastAsia="en-AU"/>
        </w:rPr>
        <w:t>2018</w:t>
      </w:r>
      <w:r w:rsidR="009C4D34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635273" w:rsidRPr="009863F1">
        <w:rPr>
          <w:rFonts w:ascii="Arial" w:eastAsia="Times New Roman" w:hAnsi="Arial" w:cs="Arial"/>
          <w:sz w:val="20"/>
          <w:szCs w:val="20"/>
          <w:lang w:eastAsia="en-AU"/>
        </w:rPr>
        <w:t>Forecasting Reference Group (</w:t>
      </w:r>
      <w:r w:rsidR="009C4D34" w:rsidRPr="009863F1">
        <w:rPr>
          <w:rFonts w:ascii="Arial" w:eastAsia="Times New Roman" w:hAnsi="Arial" w:cs="Arial"/>
          <w:sz w:val="20"/>
          <w:szCs w:val="20"/>
          <w:lang w:eastAsia="en-AU"/>
        </w:rPr>
        <w:t>FRG</w:t>
      </w:r>
      <w:r w:rsidR="00635273" w:rsidRPr="009863F1">
        <w:rPr>
          <w:rFonts w:ascii="Arial" w:eastAsia="Times New Roman" w:hAnsi="Arial" w:cs="Arial"/>
          <w:sz w:val="20"/>
          <w:szCs w:val="20"/>
          <w:lang w:eastAsia="en-AU"/>
        </w:rPr>
        <w:t>)</w:t>
      </w:r>
      <w:r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meeting</w:t>
      </w:r>
      <w:r w:rsidR="00344108" w:rsidRPr="009863F1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5E22000" w14:textId="77777777" w:rsidR="00AA0177" w:rsidRPr="009863F1" w:rsidRDefault="00AA0177" w:rsidP="0063091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EF27A10" w14:textId="77777777" w:rsidR="00C76E3A" w:rsidRPr="009863F1" w:rsidRDefault="009A7DDD" w:rsidP="003A4502">
      <w:pPr>
        <w:pStyle w:val="Heading1"/>
        <w:spacing w:line="360" w:lineRule="auto"/>
        <w:rPr>
          <w:sz w:val="20"/>
          <w:szCs w:val="20"/>
        </w:rPr>
      </w:pPr>
      <w:r w:rsidRPr="009863F1">
        <w:rPr>
          <w:sz w:val="20"/>
          <w:szCs w:val="20"/>
        </w:rPr>
        <w:t>Previous minutes and action items</w:t>
      </w:r>
      <w:r w:rsidR="0069338C" w:rsidRPr="009863F1">
        <w:rPr>
          <w:sz w:val="20"/>
          <w:szCs w:val="20"/>
        </w:rPr>
        <w:t xml:space="preserve"> </w:t>
      </w:r>
    </w:p>
    <w:p w14:paraId="17419E64" w14:textId="54D8A8F2" w:rsidR="00337EE8" w:rsidRPr="009863F1" w:rsidRDefault="006862CD" w:rsidP="009863F1">
      <w:pPr>
        <w:pStyle w:val="BodyText"/>
        <w:tabs>
          <w:tab w:val="left" w:pos="2976"/>
        </w:tabs>
        <w:spacing w:before="0" w:after="0" w:line="360" w:lineRule="auto"/>
        <w:ind w:left="284"/>
        <w:rPr>
          <w:rFonts w:ascii="Arial" w:hAnsi="Arial" w:cs="Arial"/>
          <w:sz w:val="20"/>
        </w:rPr>
      </w:pPr>
      <w:r w:rsidRPr="009863F1">
        <w:rPr>
          <w:rFonts w:ascii="Arial" w:hAnsi="Arial" w:cs="Arial"/>
          <w:sz w:val="20"/>
        </w:rPr>
        <w:t xml:space="preserve">The </w:t>
      </w:r>
      <w:r w:rsidR="00362221" w:rsidRPr="009863F1">
        <w:rPr>
          <w:rFonts w:ascii="Arial" w:hAnsi="Arial" w:cs="Arial"/>
          <w:sz w:val="20"/>
        </w:rPr>
        <w:t xml:space="preserve">meeting minutes from the </w:t>
      </w:r>
      <w:r w:rsidR="004F469E">
        <w:rPr>
          <w:rFonts w:ascii="Arial" w:hAnsi="Arial" w:cs="Arial"/>
          <w:sz w:val="20"/>
        </w:rPr>
        <w:t>26</w:t>
      </w:r>
      <w:r w:rsidR="008A2596" w:rsidRPr="009863F1">
        <w:rPr>
          <w:rFonts w:ascii="Arial" w:hAnsi="Arial" w:cs="Arial"/>
          <w:sz w:val="20"/>
        </w:rPr>
        <w:t xml:space="preserve"> </w:t>
      </w:r>
      <w:r w:rsidR="004F469E">
        <w:rPr>
          <w:rFonts w:ascii="Arial" w:hAnsi="Arial" w:cs="Arial"/>
          <w:sz w:val="20"/>
        </w:rPr>
        <w:t>July</w:t>
      </w:r>
      <w:r w:rsidRPr="009863F1">
        <w:rPr>
          <w:rFonts w:ascii="Arial" w:hAnsi="Arial" w:cs="Arial"/>
          <w:sz w:val="20"/>
        </w:rPr>
        <w:t xml:space="preserve"> 2018 </w:t>
      </w:r>
      <w:r w:rsidR="00362221" w:rsidRPr="009863F1">
        <w:rPr>
          <w:rFonts w:ascii="Arial" w:hAnsi="Arial" w:cs="Arial"/>
          <w:sz w:val="20"/>
        </w:rPr>
        <w:t xml:space="preserve">FRG </w:t>
      </w:r>
      <w:r w:rsidR="001C4F46" w:rsidRPr="009863F1">
        <w:rPr>
          <w:rFonts w:ascii="Arial" w:hAnsi="Arial" w:cs="Arial"/>
          <w:sz w:val="20"/>
        </w:rPr>
        <w:t>were accepted</w:t>
      </w:r>
      <w:r w:rsidR="00F267E7" w:rsidRPr="009863F1">
        <w:rPr>
          <w:rFonts w:ascii="Arial" w:hAnsi="Arial" w:cs="Arial"/>
          <w:sz w:val="20"/>
        </w:rPr>
        <w:t xml:space="preserve"> by attendees</w:t>
      </w:r>
      <w:r w:rsidR="00635273" w:rsidRPr="009863F1">
        <w:rPr>
          <w:rFonts w:ascii="Arial" w:hAnsi="Arial" w:cs="Arial"/>
          <w:sz w:val="20"/>
        </w:rPr>
        <w:t xml:space="preserve"> and finalised</w:t>
      </w:r>
      <w:r w:rsidR="00F267E7" w:rsidRPr="009863F1">
        <w:rPr>
          <w:rFonts w:ascii="Arial" w:hAnsi="Arial" w:cs="Arial"/>
          <w:sz w:val="20"/>
        </w:rPr>
        <w:t>.</w:t>
      </w:r>
    </w:p>
    <w:p w14:paraId="2A338569" w14:textId="7ED2DFD4" w:rsidR="00F267E7" w:rsidRDefault="006862CD" w:rsidP="00DB260D">
      <w:pPr>
        <w:pStyle w:val="BodyText"/>
        <w:tabs>
          <w:tab w:val="left" w:pos="2976"/>
        </w:tabs>
        <w:spacing w:before="0" w:after="0" w:line="360" w:lineRule="auto"/>
        <w:ind w:left="284"/>
        <w:rPr>
          <w:rFonts w:ascii="Arial" w:hAnsi="Arial" w:cs="Arial"/>
          <w:sz w:val="20"/>
        </w:rPr>
      </w:pPr>
      <w:r w:rsidRPr="009863F1">
        <w:rPr>
          <w:rFonts w:ascii="Arial" w:hAnsi="Arial" w:cs="Arial"/>
          <w:sz w:val="20"/>
        </w:rPr>
        <w:t>Tania McIntyre (AEMO) provided updates on the action</w:t>
      </w:r>
      <w:r w:rsidR="00AA0177" w:rsidRPr="009863F1">
        <w:rPr>
          <w:rFonts w:ascii="Arial" w:hAnsi="Arial" w:cs="Arial"/>
          <w:sz w:val="20"/>
        </w:rPr>
        <w:t>s</w:t>
      </w:r>
      <w:r w:rsidRPr="009863F1">
        <w:rPr>
          <w:rFonts w:ascii="Arial" w:hAnsi="Arial" w:cs="Arial"/>
          <w:sz w:val="20"/>
        </w:rPr>
        <w:t xml:space="preserve"> register</w:t>
      </w:r>
      <w:r w:rsidR="00635273" w:rsidRPr="009863F1">
        <w:rPr>
          <w:rFonts w:ascii="Arial" w:hAnsi="Arial" w:cs="Arial"/>
          <w:sz w:val="20"/>
        </w:rPr>
        <w:t xml:space="preserve"> </w:t>
      </w:r>
      <w:r w:rsidR="004F469E">
        <w:rPr>
          <w:rFonts w:ascii="Arial" w:hAnsi="Arial" w:cs="Arial"/>
          <w:sz w:val="20"/>
        </w:rPr>
        <w:t xml:space="preserve">with special </w:t>
      </w:r>
      <w:r w:rsidR="00F46500" w:rsidRPr="009863F1">
        <w:rPr>
          <w:rFonts w:ascii="Arial" w:hAnsi="Arial" w:cs="Arial"/>
          <w:sz w:val="20"/>
        </w:rPr>
        <w:t xml:space="preserve">reference </w:t>
      </w:r>
      <w:r w:rsidR="004F469E">
        <w:rPr>
          <w:rFonts w:ascii="Arial" w:hAnsi="Arial" w:cs="Arial"/>
          <w:sz w:val="20"/>
        </w:rPr>
        <w:t>given to previous action 9</w:t>
      </w:r>
      <w:r w:rsidR="00F46500" w:rsidRPr="009863F1">
        <w:rPr>
          <w:rFonts w:ascii="Arial" w:hAnsi="Arial" w:cs="Arial"/>
          <w:sz w:val="20"/>
        </w:rPr>
        <w:t xml:space="preserve">.3.1, in relation to </w:t>
      </w:r>
      <w:r w:rsidR="004F469E">
        <w:rPr>
          <w:rFonts w:ascii="Arial" w:hAnsi="Arial" w:cs="Arial"/>
          <w:sz w:val="20"/>
        </w:rPr>
        <w:t>upcoming AEMO methodology workshops</w:t>
      </w:r>
      <w:r w:rsidR="00F46500" w:rsidRPr="009863F1">
        <w:rPr>
          <w:rFonts w:ascii="Arial" w:hAnsi="Arial" w:cs="Arial"/>
          <w:sz w:val="20"/>
        </w:rPr>
        <w:t xml:space="preserve">. </w:t>
      </w:r>
      <w:r w:rsidR="004F469E">
        <w:rPr>
          <w:rFonts w:ascii="Arial" w:hAnsi="Arial" w:cs="Arial"/>
          <w:sz w:val="20"/>
        </w:rPr>
        <w:t>A demand forecasting workshop has been planned for November</w:t>
      </w:r>
      <w:r w:rsidR="00162903">
        <w:rPr>
          <w:rFonts w:ascii="Arial" w:hAnsi="Arial" w:cs="Arial"/>
          <w:sz w:val="20"/>
        </w:rPr>
        <w:t xml:space="preserve"> 2018</w:t>
      </w:r>
      <w:r w:rsidR="004F469E">
        <w:rPr>
          <w:rFonts w:ascii="Arial" w:hAnsi="Arial" w:cs="Arial"/>
          <w:sz w:val="20"/>
        </w:rPr>
        <w:t xml:space="preserve"> but a date is yet to be set. </w:t>
      </w:r>
    </w:p>
    <w:p w14:paraId="0129A06D" w14:textId="77777777" w:rsidR="00266C8D" w:rsidRDefault="00266C8D" w:rsidP="00DB260D">
      <w:pPr>
        <w:pStyle w:val="BodyText"/>
        <w:tabs>
          <w:tab w:val="left" w:pos="2976"/>
        </w:tabs>
        <w:spacing w:before="0" w:after="0" w:line="360" w:lineRule="auto"/>
        <w:ind w:left="284"/>
        <w:rPr>
          <w:rFonts w:ascii="Arial" w:hAnsi="Arial" w:cs="Arial"/>
          <w:sz w:val="20"/>
        </w:rPr>
      </w:pPr>
    </w:p>
    <w:p w14:paraId="1591CE56" w14:textId="77777777" w:rsidR="00F267E7" w:rsidRPr="009863F1" w:rsidRDefault="00F267E7" w:rsidP="00266C8D">
      <w:pPr>
        <w:pStyle w:val="Heading1"/>
        <w:spacing w:line="360" w:lineRule="auto"/>
        <w:rPr>
          <w:sz w:val="20"/>
          <w:szCs w:val="20"/>
        </w:rPr>
      </w:pPr>
      <w:r w:rsidRPr="009863F1">
        <w:rPr>
          <w:sz w:val="20"/>
          <w:szCs w:val="20"/>
        </w:rPr>
        <w:t>Forward Plan for FRG</w:t>
      </w:r>
    </w:p>
    <w:p w14:paraId="7EA2ADF9" w14:textId="3D992427" w:rsidR="00DB260D" w:rsidRDefault="00F267E7" w:rsidP="00120616">
      <w:pPr>
        <w:spacing w:after="120" w:line="360" w:lineRule="auto"/>
        <w:ind w:left="284"/>
        <w:rPr>
          <w:rFonts w:ascii="Arial" w:eastAsia="Times New Roman" w:hAnsi="Arial" w:cs="Arial"/>
          <w:sz w:val="20"/>
          <w:szCs w:val="20"/>
          <w:lang w:eastAsia="en-AU"/>
        </w:rPr>
      </w:pPr>
      <w:r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Tania McIntyre (AEMO) </w:t>
      </w:r>
      <w:r w:rsidR="003C5945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presented </w:t>
      </w:r>
      <w:r w:rsidR="00DB260D">
        <w:rPr>
          <w:rFonts w:ascii="Arial" w:eastAsia="Times New Roman" w:hAnsi="Arial" w:cs="Arial"/>
          <w:sz w:val="20"/>
          <w:szCs w:val="20"/>
          <w:lang w:eastAsia="en-AU"/>
        </w:rPr>
        <w:t>on</w:t>
      </w:r>
      <w:r w:rsidR="00635273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proposed agenda items </w:t>
      </w:r>
      <w:r w:rsidR="00DB260D">
        <w:rPr>
          <w:rFonts w:ascii="Arial" w:eastAsia="Times New Roman" w:hAnsi="Arial" w:cs="Arial"/>
          <w:sz w:val="20"/>
          <w:szCs w:val="20"/>
          <w:lang w:eastAsia="en-AU"/>
        </w:rPr>
        <w:t>for</w:t>
      </w:r>
      <w:r w:rsidR="00635273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 w:rsidR="00162903">
        <w:rPr>
          <w:rFonts w:ascii="Arial" w:eastAsia="Times New Roman" w:hAnsi="Arial" w:cs="Arial"/>
          <w:sz w:val="20"/>
          <w:szCs w:val="20"/>
          <w:lang w:eastAsia="en-AU"/>
        </w:rPr>
        <w:t xml:space="preserve">24 </w:t>
      </w:r>
      <w:r w:rsidR="00635273" w:rsidRPr="009863F1">
        <w:rPr>
          <w:rFonts w:ascii="Arial" w:eastAsia="Times New Roman" w:hAnsi="Arial" w:cs="Arial"/>
          <w:sz w:val="20"/>
          <w:szCs w:val="20"/>
          <w:lang w:eastAsia="en-AU"/>
        </w:rPr>
        <w:t>September</w:t>
      </w:r>
      <w:r w:rsidR="00162903">
        <w:rPr>
          <w:rFonts w:ascii="Arial" w:eastAsia="Times New Roman" w:hAnsi="Arial" w:cs="Arial"/>
          <w:sz w:val="20"/>
          <w:szCs w:val="20"/>
          <w:lang w:eastAsia="en-AU"/>
        </w:rPr>
        <w:t xml:space="preserve"> 2018</w:t>
      </w:r>
      <w:r w:rsidR="00635273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FRG meeting.</w:t>
      </w:r>
    </w:p>
    <w:p w14:paraId="22F00908" w14:textId="6ADCEC68" w:rsidR="005319EF" w:rsidRDefault="002E3700" w:rsidP="00120616">
      <w:pPr>
        <w:pStyle w:val="BodyText"/>
        <w:tabs>
          <w:tab w:val="left" w:pos="2976"/>
        </w:tabs>
        <w:spacing w:before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forward plan</w:t>
      </w:r>
      <w:r w:rsidR="003F771B">
        <w:rPr>
          <w:rFonts w:ascii="Arial" w:hAnsi="Arial" w:cs="Arial"/>
          <w:sz w:val="20"/>
        </w:rPr>
        <w:t xml:space="preserve"> detailing upcoming FRG topics</w:t>
      </w:r>
      <w:r>
        <w:rPr>
          <w:rFonts w:ascii="Arial" w:hAnsi="Arial" w:cs="Arial"/>
          <w:sz w:val="20"/>
        </w:rPr>
        <w:t xml:space="preserve"> will be </w:t>
      </w:r>
      <w:r w:rsidR="001D4632">
        <w:rPr>
          <w:rFonts w:ascii="Arial" w:hAnsi="Arial" w:cs="Arial"/>
          <w:sz w:val="20"/>
        </w:rPr>
        <w:t>circulated</w:t>
      </w:r>
      <w:r w:rsidR="001629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FRG participants and made available on </w:t>
      </w:r>
      <w:r w:rsidR="00162903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AEMO website shortly</w:t>
      </w:r>
      <w:r w:rsidR="003F771B">
        <w:rPr>
          <w:rFonts w:ascii="Arial" w:hAnsi="Arial" w:cs="Arial"/>
          <w:sz w:val="20"/>
        </w:rPr>
        <w:t xml:space="preserve"> </w:t>
      </w:r>
      <w:r w:rsidR="00DB260D">
        <w:rPr>
          <w:rFonts w:ascii="Arial" w:hAnsi="Arial" w:cs="Arial"/>
          <w:sz w:val="20"/>
        </w:rPr>
        <w:t>(</w:t>
      </w:r>
      <w:r w:rsidR="00DB260D">
        <w:rPr>
          <w:rFonts w:ascii="Arial" w:hAnsi="Arial" w:cs="Arial"/>
          <w:color w:val="FF0000"/>
          <w:sz w:val="20"/>
        </w:rPr>
        <w:t>Action 10.3</w:t>
      </w:r>
      <w:r w:rsidR="00DB260D" w:rsidRPr="00DD73A8">
        <w:rPr>
          <w:rFonts w:ascii="Arial" w:hAnsi="Arial" w:cs="Arial"/>
          <w:color w:val="FF0000"/>
          <w:sz w:val="20"/>
        </w:rPr>
        <w:t>.1</w:t>
      </w:r>
      <w:r w:rsidR="00DB260D">
        <w:rPr>
          <w:rFonts w:ascii="Arial" w:hAnsi="Arial" w:cs="Arial"/>
          <w:sz w:val="20"/>
        </w:rPr>
        <w:t xml:space="preserve">). </w:t>
      </w:r>
      <w:r w:rsidR="00162903">
        <w:rPr>
          <w:rFonts w:ascii="Arial" w:hAnsi="Arial" w:cs="Arial"/>
          <w:sz w:val="20"/>
        </w:rPr>
        <w:t xml:space="preserve">The forward plan </w:t>
      </w:r>
      <w:r w:rsidR="003F771B">
        <w:rPr>
          <w:rFonts w:ascii="Arial" w:hAnsi="Arial" w:cs="Arial"/>
          <w:sz w:val="20"/>
        </w:rPr>
        <w:t xml:space="preserve">is aimed to </w:t>
      </w:r>
      <w:r w:rsidR="00DB260D">
        <w:rPr>
          <w:rFonts w:ascii="Arial" w:hAnsi="Arial" w:cs="Arial"/>
          <w:sz w:val="20"/>
        </w:rPr>
        <w:t xml:space="preserve">allow participants to have greater time to prepare for discussions that appeal to them, adding further value to FRG forums. </w:t>
      </w:r>
      <w:r w:rsidR="003F771B">
        <w:rPr>
          <w:rFonts w:ascii="Arial" w:hAnsi="Arial" w:cs="Arial"/>
          <w:sz w:val="20"/>
        </w:rPr>
        <w:t xml:space="preserve">Following a question raised by </w:t>
      </w:r>
      <w:r w:rsidR="0020652A">
        <w:rPr>
          <w:rFonts w:ascii="Arial" w:hAnsi="Arial" w:cs="Arial"/>
          <w:sz w:val="20"/>
        </w:rPr>
        <w:t>Russell Farmer</w:t>
      </w:r>
      <w:r w:rsidR="003F771B">
        <w:rPr>
          <w:rFonts w:ascii="Arial" w:hAnsi="Arial" w:cs="Arial"/>
          <w:sz w:val="20"/>
        </w:rPr>
        <w:t xml:space="preserve"> (Energy Australia) about the expectation of participants’ involvement</w:t>
      </w:r>
      <w:r w:rsidR="005319EF">
        <w:rPr>
          <w:rFonts w:ascii="Arial" w:hAnsi="Arial" w:cs="Arial"/>
          <w:sz w:val="20"/>
        </w:rPr>
        <w:t xml:space="preserve"> in FRG</w:t>
      </w:r>
      <w:r w:rsidR="003F771B">
        <w:rPr>
          <w:rFonts w:ascii="Arial" w:hAnsi="Arial" w:cs="Arial"/>
          <w:sz w:val="20"/>
        </w:rPr>
        <w:t xml:space="preserve">, Nicola Falcon (AEMO) </w:t>
      </w:r>
      <w:r w:rsidR="005319EF">
        <w:rPr>
          <w:rFonts w:ascii="Arial" w:hAnsi="Arial" w:cs="Arial"/>
          <w:sz w:val="20"/>
        </w:rPr>
        <w:t xml:space="preserve">stressed that </w:t>
      </w:r>
      <w:r w:rsidR="00162903">
        <w:rPr>
          <w:rFonts w:ascii="Arial" w:hAnsi="Arial" w:cs="Arial"/>
          <w:sz w:val="20"/>
        </w:rPr>
        <w:t xml:space="preserve">the </w:t>
      </w:r>
      <w:r w:rsidR="005319EF">
        <w:rPr>
          <w:rFonts w:ascii="Arial" w:hAnsi="Arial" w:cs="Arial"/>
          <w:sz w:val="20"/>
        </w:rPr>
        <w:t>FRG forum is intended to be</w:t>
      </w:r>
      <w:r w:rsidR="003F771B">
        <w:rPr>
          <w:rFonts w:ascii="Arial" w:hAnsi="Arial" w:cs="Arial"/>
          <w:sz w:val="20"/>
        </w:rPr>
        <w:t xml:space="preserve"> a two-way exchange of information and feedback to assist participants’ decision making </w:t>
      </w:r>
      <w:r w:rsidR="005319EF">
        <w:rPr>
          <w:rFonts w:ascii="Arial" w:hAnsi="Arial" w:cs="Arial"/>
          <w:sz w:val="20"/>
        </w:rPr>
        <w:t xml:space="preserve">and to </w:t>
      </w:r>
      <w:r w:rsidR="003F771B">
        <w:rPr>
          <w:rFonts w:ascii="Arial" w:hAnsi="Arial" w:cs="Arial"/>
          <w:sz w:val="20"/>
        </w:rPr>
        <w:t>improve AEMO’s forecasts</w:t>
      </w:r>
      <w:r w:rsidR="005319EF">
        <w:rPr>
          <w:rFonts w:ascii="Arial" w:hAnsi="Arial" w:cs="Arial"/>
          <w:sz w:val="20"/>
        </w:rPr>
        <w:t>.</w:t>
      </w:r>
    </w:p>
    <w:p w14:paraId="69BBA0F1" w14:textId="6F500AD8" w:rsidR="00266C8D" w:rsidRDefault="00DB260D" w:rsidP="00120616">
      <w:pPr>
        <w:pStyle w:val="BodyText"/>
        <w:tabs>
          <w:tab w:val="left" w:pos="2976"/>
        </w:tabs>
        <w:spacing w:before="0" w:line="360" w:lineRule="auto"/>
        <w:ind w:left="284"/>
      </w:pPr>
      <w:r>
        <w:rPr>
          <w:rFonts w:ascii="Arial" w:hAnsi="Arial" w:cs="Arial"/>
          <w:sz w:val="20"/>
        </w:rPr>
        <w:t xml:space="preserve">Participants </w:t>
      </w:r>
      <w:r w:rsidR="005319EF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encouraged to forward agenda items to</w:t>
      </w:r>
      <w:r w:rsidR="00162903">
        <w:rPr>
          <w:rFonts w:ascii="Arial" w:hAnsi="Arial" w:cs="Arial"/>
          <w:sz w:val="20"/>
        </w:rPr>
        <w:t xml:space="preserve"> interested</w:t>
      </w:r>
      <w:r>
        <w:rPr>
          <w:rFonts w:ascii="Arial" w:hAnsi="Arial" w:cs="Arial"/>
          <w:sz w:val="20"/>
        </w:rPr>
        <w:t xml:space="preserve"> colleagues within their organisation</w:t>
      </w:r>
      <w:r w:rsidR="005319EF">
        <w:rPr>
          <w:rFonts w:ascii="Arial" w:hAnsi="Arial" w:cs="Arial"/>
          <w:sz w:val="20"/>
        </w:rPr>
        <w:t xml:space="preserve">. </w:t>
      </w:r>
      <w:r w:rsidR="009C7EF7" w:rsidRPr="00120616">
        <w:rPr>
          <w:rFonts w:ascii="Arial" w:hAnsi="Arial" w:cs="Arial"/>
          <w:sz w:val="20"/>
        </w:rPr>
        <w:t>S</w:t>
      </w:r>
      <w:r w:rsidRPr="00120616">
        <w:rPr>
          <w:rFonts w:ascii="Arial" w:hAnsi="Arial" w:cs="Arial"/>
          <w:sz w:val="20"/>
        </w:rPr>
        <w:t>uggestions or queries regarding the forward plan</w:t>
      </w:r>
      <w:r w:rsidR="009C7EF7">
        <w:rPr>
          <w:rFonts w:ascii="Arial" w:hAnsi="Arial" w:cs="Arial"/>
          <w:sz w:val="20"/>
        </w:rPr>
        <w:t xml:space="preserve"> are to be sent</w:t>
      </w:r>
      <w:r w:rsidR="009C7EF7" w:rsidRPr="00120616">
        <w:rPr>
          <w:rFonts w:ascii="Arial" w:hAnsi="Arial" w:cs="Arial"/>
          <w:sz w:val="20"/>
        </w:rPr>
        <w:t xml:space="preserve"> to</w:t>
      </w:r>
      <w:r w:rsidR="009C7EF7">
        <w:t xml:space="preserve"> </w:t>
      </w:r>
      <w:hyperlink r:id="rId14" w:history="1">
        <w:r w:rsidR="009C7EF7" w:rsidRPr="00120616">
          <w:rPr>
            <w:rStyle w:val="Hyperlink"/>
            <w:rFonts w:ascii="Arial" w:hAnsi="Arial" w:cs="Arial"/>
            <w:sz w:val="20"/>
          </w:rPr>
          <w:t>Energy.forecasting@aemo.com.au</w:t>
        </w:r>
      </w:hyperlink>
      <w:r w:rsidR="009C7EF7">
        <w:t xml:space="preserve"> </w:t>
      </w:r>
    </w:p>
    <w:p w14:paraId="2CCF6C11" w14:textId="77777777" w:rsidR="00266C8D" w:rsidRDefault="00266C8D" w:rsidP="00120616">
      <w:pPr>
        <w:pStyle w:val="BodyText"/>
        <w:tabs>
          <w:tab w:val="left" w:pos="2976"/>
        </w:tabs>
        <w:spacing w:before="0" w:line="360" w:lineRule="auto"/>
        <w:ind w:left="284"/>
      </w:pPr>
    </w:p>
    <w:p w14:paraId="76006409" w14:textId="0C36F946" w:rsidR="00C76E3A" w:rsidRPr="009863F1" w:rsidRDefault="004F469E" w:rsidP="003A4502">
      <w:pPr>
        <w:pStyle w:val="Heading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Generator Outage Survey Outcomes and Implementation in Reliability Assessment</w:t>
      </w:r>
      <w:r w:rsidR="00B7500A" w:rsidRPr="009863F1">
        <w:rPr>
          <w:sz w:val="20"/>
          <w:szCs w:val="20"/>
        </w:rPr>
        <w:t xml:space="preserve"> </w:t>
      </w:r>
    </w:p>
    <w:p w14:paraId="51AB1789" w14:textId="51479171" w:rsidR="00630913" w:rsidRDefault="009C0057" w:rsidP="003A4502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Phil Travill (AEMO) presented on the </w:t>
      </w:r>
      <w:r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Generator Outage Survey Outcomes and Implementation in Reliability Assessment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slides (included in the August 2018 </w:t>
      </w:r>
      <w:r w:rsidR="00394C7C">
        <w:rPr>
          <w:rFonts w:ascii="Arial" w:eastAsia="Times New Roman" w:hAnsi="Arial" w:cs="Arial"/>
          <w:sz w:val="20"/>
          <w:szCs w:val="20"/>
          <w:lang w:eastAsia="en-AU"/>
        </w:rPr>
        <w:t>meeting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pack). The presentation provided a </w:t>
      </w:r>
      <w:r w:rsidR="00ED1F56">
        <w:rPr>
          <w:rFonts w:ascii="Arial" w:eastAsia="Times New Roman" w:hAnsi="Arial" w:cs="Arial"/>
          <w:sz w:val="20"/>
          <w:szCs w:val="20"/>
          <w:lang w:eastAsia="en-AU"/>
        </w:rPr>
        <w:t xml:space="preserve">detailed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description of how AEMO implements </w:t>
      </w:r>
      <w:r w:rsidR="009D3C90">
        <w:rPr>
          <w:rFonts w:ascii="Arial" w:eastAsia="Times New Roman" w:hAnsi="Arial" w:cs="Arial"/>
          <w:sz w:val="20"/>
          <w:szCs w:val="20"/>
          <w:lang w:eastAsia="en-AU"/>
        </w:rPr>
        <w:t xml:space="preserve">generator </w:t>
      </w:r>
      <w:r>
        <w:rPr>
          <w:rFonts w:ascii="Arial" w:eastAsia="Times New Roman" w:hAnsi="Arial" w:cs="Arial"/>
          <w:sz w:val="20"/>
          <w:szCs w:val="20"/>
          <w:lang w:eastAsia="en-AU"/>
        </w:rPr>
        <w:t>outage data provided by participants in</w:t>
      </w:r>
      <w:r w:rsidR="00ED1F56">
        <w:rPr>
          <w:rFonts w:ascii="Arial" w:eastAsia="Times New Roman" w:hAnsi="Arial" w:cs="Arial"/>
          <w:sz w:val="20"/>
          <w:szCs w:val="20"/>
          <w:lang w:eastAsia="en-AU"/>
        </w:rPr>
        <w:t>to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reliability studies such as</w:t>
      </w:r>
      <w:r w:rsidR="00266C8D">
        <w:rPr>
          <w:rFonts w:ascii="Arial" w:eastAsia="Times New Roman" w:hAnsi="Arial" w:cs="Arial"/>
          <w:sz w:val="20"/>
          <w:szCs w:val="20"/>
          <w:lang w:eastAsia="en-AU"/>
        </w:rPr>
        <w:t xml:space="preserve"> in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the Electricity Statement of </w:t>
      </w:r>
      <w:r w:rsidR="00394C7C">
        <w:rPr>
          <w:rFonts w:ascii="Arial" w:eastAsia="Times New Roman" w:hAnsi="Arial" w:cs="Arial"/>
          <w:sz w:val="20"/>
          <w:szCs w:val="20"/>
          <w:lang w:eastAsia="en-AU"/>
        </w:rPr>
        <w:t>Opportunities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(ESOO)</w:t>
      </w:r>
      <w:r w:rsidR="009D3C90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061BE7">
        <w:rPr>
          <w:rFonts w:ascii="Arial" w:eastAsia="Times New Roman" w:hAnsi="Arial" w:cs="Arial"/>
          <w:sz w:val="20"/>
          <w:szCs w:val="20"/>
          <w:lang w:eastAsia="en-AU"/>
        </w:rPr>
        <w:t xml:space="preserve">For data integrity purposes, </w:t>
      </w:r>
      <w:r w:rsidR="005F3B60">
        <w:rPr>
          <w:rFonts w:ascii="Arial" w:eastAsia="Times New Roman" w:hAnsi="Arial" w:cs="Arial"/>
          <w:sz w:val="20"/>
          <w:szCs w:val="20"/>
          <w:lang w:eastAsia="en-AU"/>
        </w:rPr>
        <w:t xml:space="preserve">the effect of </w:t>
      </w:r>
      <w:r w:rsidR="00061BE7">
        <w:rPr>
          <w:rFonts w:ascii="Arial" w:eastAsia="Times New Roman" w:hAnsi="Arial" w:cs="Arial"/>
          <w:sz w:val="20"/>
          <w:szCs w:val="20"/>
          <w:lang w:eastAsia="en-AU"/>
        </w:rPr>
        <w:t>outage parameters</w:t>
      </w:r>
      <w:r w:rsidR="005F3B60">
        <w:rPr>
          <w:rFonts w:ascii="Arial" w:eastAsia="Times New Roman" w:hAnsi="Arial" w:cs="Arial"/>
          <w:sz w:val="20"/>
          <w:szCs w:val="20"/>
          <w:lang w:eastAsia="en-AU"/>
        </w:rPr>
        <w:t xml:space="preserve"> in 2018 ESOO modelling was</w:t>
      </w:r>
      <w:r w:rsidR="00061BE7">
        <w:rPr>
          <w:rFonts w:ascii="Arial" w:eastAsia="Times New Roman" w:hAnsi="Arial" w:cs="Arial"/>
          <w:sz w:val="20"/>
          <w:szCs w:val="20"/>
          <w:lang w:eastAsia="en-AU"/>
        </w:rPr>
        <w:t xml:space="preserve"> compared to recent historical observations.</w:t>
      </w:r>
      <w:r w:rsidR="006945C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2539C37E" w14:textId="5A6BA067" w:rsidR="009D3C90" w:rsidRDefault="009D3C90" w:rsidP="003A4502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DF578C4" w14:textId="7A81BBA4" w:rsidR="009D3C90" w:rsidRDefault="009D3C90" w:rsidP="003A4502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Key points raised by stakeholders during this presentation included:</w:t>
      </w:r>
    </w:p>
    <w:p w14:paraId="5E0871EC" w14:textId="6CBCFBB9" w:rsidR="009D3C90" w:rsidRDefault="00BD6CEE" w:rsidP="009D3C90">
      <w:pPr>
        <w:pStyle w:val="ListParagraph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David </w:t>
      </w:r>
      <w:r w:rsidR="00162903">
        <w:rPr>
          <w:rFonts w:ascii="Arial" w:eastAsia="Times New Roman" w:hAnsi="Arial" w:cs="Arial"/>
          <w:sz w:val="20"/>
          <w:szCs w:val="20"/>
          <w:lang w:eastAsia="en-AU"/>
        </w:rPr>
        <w:t xml:space="preserve">Headberry </w:t>
      </w:r>
      <w:r w:rsidR="006945C6">
        <w:rPr>
          <w:rFonts w:ascii="Arial" w:eastAsia="Times New Roman" w:hAnsi="Arial" w:cs="Arial"/>
          <w:sz w:val="20"/>
          <w:szCs w:val="20"/>
          <w:lang w:eastAsia="en-AU"/>
        </w:rPr>
        <w:t>(Major Energy Users</w:t>
      </w:r>
      <w:r w:rsidR="00162903">
        <w:rPr>
          <w:rFonts w:ascii="Arial" w:eastAsia="Times New Roman" w:hAnsi="Arial" w:cs="Arial"/>
          <w:sz w:val="20"/>
          <w:szCs w:val="20"/>
          <w:lang w:eastAsia="en-AU"/>
        </w:rPr>
        <w:t xml:space="preserve"> Inc.</w:t>
      </w:r>
      <w:r w:rsidR="006945C6">
        <w:rPr>
          <w:rFonts w:ascii="Arial" w:eastAsia="Times New Roman" w:hAnsi="Arial" w:cs="Arial"/>
          <w:sz w:val="20"/>
          <w:szCs w:val="20"/>
          <w:lang w:eastAsia="en-AU"/>
        </w:rPr>
        <w:t xml:space="preserve">) raised a question in regard to </w:t>
      </w:r>
      <w:r w:rsidR="00C530DA">
        <w:rPr>
          <w:rFonts w:ascii="Arial" w:eastAsia="Times New Roman" w:hAnsi="Arial" w:cs="Arial"/>
          <w:sz w:val="20"/>
          <w:szCs w:val="20"/>
          <w:lang w:eastAsia="en-AU"/>
        </w:rPr>
        <w:t xml:space="preserve">whether </w:t>
      </w:r>
      <w:r w:rsidR="006945C6">
        <w:rPr>
          <w:rFonts w:ascii="Arial" w:eastAsia="Times New Roman" w:hAnsi="Arial" w:cs="Arial"/>
          <w:sz w:val="20"/>
          <w:szCs w:val="20"/>
          <w:lang w:eastAsia="en-AU"/>
        </w:rPr>
        <w:t xml:space="preserve">AEMO captures the effect of </w:t>
      </w:r>
      <w:r w:rsidR="00C530DA">
        <w:rPr>
          <w:rFonts w:ascii="Arial" w:eastAsia="Times New Roman" w:hAnsi="Arial" w:cs="Arial"/>
          <w:sz w:val="20"/>
          <w:szCs w:val="20"/>
          <w:lang w:eastAsia="en-AU"/>
        </w:rPr>
        <w:t>“</w:t>
      </w:r>
      <w:r w:rsidR="006945C6">
        <w:rPr>
          <w:rFonts w:ascii="Arial" w:eastAsia="Times New Roman" w:hAnsi="Arial" w:cs="Arial"/>
          <w:sz w:val="20"/>
          <w:szCs w:val="20"/>
          <w:lang w:eastAsia="en-AU"/>
        </w:rPr>
        <w:t>time of day</w:t>
      </w:r>
      <w:r w:rsidR="00C530DA">
        <w:rPr>
          <w:rFonts w:ascii="Arial" w:eastAsia="Times New Roman" w:hAnsi="Arial" w:cs="Arial"/>
          <w:sz w:val="20"/>
          <w:szCs w:val="20"/>
          <w:lang w:eastAsia="en-AU"/>
        </w:rPr>
        <w:t>”</w:t>
      </w:r>
      <w:r w:rsidR="006945C6">
        <w:rPr>
          <w:rFonts w:ascii="Arial" w:eastAsia="Times New Roman" w:hAnsi="Arial" w:cs="Arial"/>
          <w:sz w:val="20"/>
          <w:szCs w:val="20"/>
          <w:lang w:eastAsia="en-AU"/>
        </w:rPr>
        <w:t xml:space="preserve"> on intermittent</w:t>
      </w:r>
      <w:r w:rsidR="00C530DA">
        <w:rPr>
          <w:rFonts w:ascii="Arial" w:eastAsia="Times New Roman" w:hAnsi="Arial" w:cs="Arial"/>
          <w:sz w:val="20"/>
          <w:szCs w:val="20"/>
          <w:lang w:eastAsia="en-AU"/>
        </w:rPr>
        <w:t xml:space="preserve"> renewable</w:t>
      </w:r>
      <w:r w:rsidR="006945C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C530DA">
        <w:rPr>
          <w:rFonts w:ascii="Arial" w:eastAsia="Times New Roman" w:hAnsi="Arial" w:cs="Arial"/>
          <w:sz w:val="20"/>
          <w:szCs w:val="20"/>
          <w:lang w:eastAsia="en-AU"/>
        </w:rPr>
        <w:t xml:space="preserve">generators as it could have different effects on performance of wind and solar generators. Nick Culpitt (AEMO) replied that the “time of day” effect is considered in AEMO model. </w:t>
      </w:r>
      <w:r w:rsidR="00C530DA">
        <w:rPr>
          <w:rFonts w:ascii="Arial" w:eastAsia="Times New Roman" w:hAnsi="Arial" w:cs="Arial"/>
          <w:sz w:val="20"/>
          <w:szCs w:val="20"/>
          <w:lang w:eastAsia="en-AU"/>
        </w:rPr>
        <w:lastRenderedPageBreak/>
        <w:t xml:space="preserve">Furthermore, </w:t>
      </w:r>
      <w:r w:rsidR="002D2585" w:rsidRPr="00663A84">
        <w:rPr>
          <w:rFonts w:ascii="Arial" w:eastAsia="Times New Roman" w:hAnsi="Arial" w:cs="Arial"/>
          <w:sz w:val="20"/>
          <w:szCs w:val="20"/>
          <w:lang w:eastAsia="en-AU"/>
        </w:rPr>
        <w:t>there are si</w:t>
      </w:r>
      <w:r w:rsidR="2602B410" w:rsidRPr="00663A84">
        <w:rPr>
          <w:rFonts w:ascii="Arial" w:eastAsia="Times New Roman" w:hAnsi="Arial" w:cs="Arial"/>
          <w:sz w:val="20"/>
          <w:szCs w:val="20"/>
          <w:lang w:eastAsia="en-AU"/>
        </w:rPr>
        <w:t>tu</w:t>
      </w:r>
      <w:r w:rsidR="002D2585" w:rsidRPr="00663A84">
        <w:rPr>
          <w:rFonts w:ascii="Arial" w:eastAsia="Times New Roman" w:hAnsi="Arial" w:cs="Arial"/>
          <w:sz w:val="20"/>
          <w:szCs w:val="20"/>
          <w:lang w:eastAsia="en-AU"/>
        </w:rPr>
        <w:t xml:space="preserve">ations in which the performance of some generators </w:t>
      </w:r>
      <w:r w:rsidR="002D2585">
        <w:rPr>
          <w:rFonts w:ascii="Arial" w:eastAsia="Times New Roman" w:hAnsi="Arial" w:cs="Arial"/>
          <w:sz w:val="20"/>
          <w:szCs w:val="20"/>
          <w:lang w:eastAsia="en-AU"/>
        </w:rPr>
        <w:t xml:space="preserve">are limited to below their full capacities such as due to high temperatures in a day etc. </w:t>
      </w:r>
      <w:r w:rsidR="00C530D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6945C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0205E27A" w14:textId="2911E0C5" w:rsidR="005F3B60" w:rsidRPr="005F3B60" w:rsidRDefault="0020652A" w:rsidP="004F5E74">
      <w:pPr>
        <w:pStyle w:val="ListParagraph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Russell Farmer</w:t>
      </w:r>
      <w:r w:rsidR="004F5E74" w:rsidRPr="004F5E74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1193E">
        <w:rPr>
          <w:rFonts w:ascii="Arial" w:eastAsia="Times New Roman" w:hAnsi="Arial" w:cs="Arial"/>
          <w:sz w:val="20"/>
          <w:szCs w:val="20"/>
          <w:lang w:eastAsia="en-AU"/>
        </w:rPr>
        <w:t xml:space="preserve">(Energy Australia) enquired as to whether outage parameters calculated by AEMO included data from retired generators such as Hazelwood Power </w:t>
      </w:r>
      <w:r w:rsidR="00D1193E" w:rsidRPr="005F3B60">
        <w:rPr>
          <w:rFonts w:ascii="Arial" w:eastAsia="Times New Roman" w:hAnsi="Arial" w:cs="Arial"/>
          <w:sz w:val="20"/>
          <w:szCs w:val="20"/>
          <w:lang w:eastAsia="en-AU"/>
        </w:rPr>
        <w:t xml:space="preserve">Station. Phil Travill (AEMO) informed participants that retired units were excluded from all calculations of parameters. </w:t>
      </w:r>
    </w:p>
    <w:p w14:paraId="48A1BF34" w14:textId="50C53B56" w:rsidR="00D1193E" w:rsidRPr="005F3B60" w:rsidRDefault="002C1F89" w:rsidP="005F3B60">
      <w:pPr>
        <w:pStyle w:val="ListParagraph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F3B60">
        <w:rPr>
          <w:rFonts w:ascii="Arial" w:eastAsia="Times New Roman" w:hAnsi="Arial" w:cs="Arial"/>
          <w:sz w:val="20"/>
          <w:szCs w:val="20"/>
          <w:lang w:eastAsia="en-AU"/>
        </w:rPr>
        <w:t>Stakeholders queried</w:t>
      </w:r>
      <w:r w:rsidRPr="008D1FE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1193E" w:rsidRPr="008D1FE2">
        <w:rPr>
          <w:rFonts w:ascii="Arial" w:eastAsia="Times New Roman" w:hAnsi="Arial" w:cs="Arial"/>
          <w:sz w:val="20"/>
          <w:szCs w:val="20"/>
          <w:lang w:eastAsia="en-AU"/>
        </w:rPr>
        <w:t xml:space="preserve">whether a regression had been run on the effects of age on outage parameters. Nick Culpitt (AEMO) answered </w:t>
      </w:r>
      <w:r w:rsidR="00C07765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such regression analysis was not performed given the </w:t>
      </w:r>
      <w:r w:rsidR="00D1193E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relatively small dataset. </w:t>
      </w:r>
      <w:r w:rsidR="0020652A">
        <w:rPr>
          <w:rFonts w:ascii="Arial" w:eastAsia="Times New Roman" w:hAnsi="Arial" w:cs="Arial"/>
          <w:sz w:val="20"/>
          <w:szCs w:val="20"/>
          <w:lang w:eastAsia="en-AU"/>
        </w:rPr>
        <w:t>Russell Farmer</w:t>
      </w:r>
      <w:r w:rsidR="004F5E74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1193E" w:rsidRPr="00120616">
        <w:rPr>
          <w:rFonts w:ascii="Arial" w:eastAsia="Times New Roman" w:hAnsi="Arial" w:cs="Arial"/>
          <w:sz w:val="20"/>
          <w:szCs w:val="20"/>
          <w:lang w:eastAsia="en-AU"/>
        </w:rPr>
        <w:t>(Energy Australia) added to the discussion that investment decisions undertaken by firms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>, such as extending station</w:t>
      </w:r>
      <w:r w:rsidR="00D1193E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life and upgrading units c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>an</w:t>
      </w:r>
      <w:r w:rsidR="00D1193E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have large consequences </w:t>
      </w:r>
      <w:r w:rsidR="00C07765" w:rsidRPr="00120616">
        <w:rPr>
          <w:rFonts w:ascii="Arial" w:eastAsia="Times New Roman" w:hAnsi="Arial" w:cs="Arial"/>
          <w:sz w:val="20"/>
          <w:szCs w:val="20"/>
          <w:lang w:eastAsia="en-AU"/>
        </w:rPr>
        <w:t>on</w:t>
      </w:r>
      <w:r w:rsidR="00D1193E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outage parameters.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Nicola Falcon (AEMO) summari</w:t>
      </w:r>
      <w:r w:rsidR="00162903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ed that </w:t>
      </w:r>
      <w:r w:rsidR="00D11418" w:rsidRPr="00120616">
        <w:rPr>
          <w:rFonts w:ascii="Arial" w:eastAsia="Times New Roman" w:hAnsi="Arial" w:cs="Arial"/>
          <w:sz w:val="20"/>
          <w:szCs w:val="20"/>
          <w:lang w:eastAsia="en-AU"/>
        </w:rPr>
        <w:t>with the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limited</w:t>
      </w:r>
      <w:r w:rsidR="00D11418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availability of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generator outage data</w:t>
      </w:r>
      <w:r w:rsidR="00D11418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, the 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>over</w:t>
      </w:r>
      <w:r w:rsidR="00D11418" w:rsidRPr="00120616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time behaviour can appear quite erratic. </w:t>
      </w:r>
      <w:r w:rsidR="001417FC" w:rsidRPr="008D1FE2">
        <w:rPr>
          <w:rFonts w:ascii="Arial" w:eastAsia="Times New Roman" w:hAnsi="Arial" w:cs="Arial"/>
          <w:sz w:val="20"/>
          <w:szCs w:val="20"/>
          <w:lang w:eastAsia="en-AU"/>
        </w:rPr>
        <w:t xml:space="preserve">As a </w:t>
      </w:r>
      <w:r w:rsidR="00D11418" w:rsidRPr="008D1FE2">
        <w:rPr>
          <w:rFonts w:ascii="Arial" w:eastAsia="Times New Roman" w:hAnsi="Arial" w:cs="Arial"/>
          <w:sz w:val="20"/>
          <w:szCs w:val="20"/>
          <w:lang w:eastAsia="en-AU"/>
        </w:rPr>
        <w:t xml:space="preserve">result, </w:t>
      </w:r>
      <w:r w:rsidR="001417FC" w:rsidRPr="008D1FE2">
        <w:rPr>
          <w:rFonts w:ascii="Arial" w:eastAsia="Times New Roman" w:hAnsi="Arial" w:cs="Arial"/>
          <w:sz w:val="20"/>
          <w:szCs w:val="20"/>
          <w:lang w:eastAsia="en-AU"/>
        </w:rPr>
        <w:t xml:space="preserve">it is difficult to reduce the data down to single parameters given the </w:t>
      </w:r>
      <w:r w:rsidR="001417FC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significant impact these values have on </w:t>
      </w:r>
      <w:r w:rsidR="008D1FE2">
        <w:rPr>
          <w:rFonts w:ascii="Arial" w:eastAsia="Times New Roman" w:hAnsi="Arial" w:cs="Arial"/>
          <w:sz w:val="20"/>
          <w:szCs w:val="20"/>
          <w:lang w:eastAsia="en-AU"/>
        </w:rPr>
        <w:t xml:space="preserve">available capacity and consequently </w:t>
      </w:r>
      <w:r w:rsidR="001417FC" w:rsidRPr="008D1FE2">
        <w:rPr>
          <w:rFonts w:ascii="Arial" w:eastAsia="Times New Roman" w:hAnsi="Arial" w:cs="Arial"/>
          <w:sz w:val="20"/>
          <w:szCs w:val="20"/>
          <w:lang w:eastAsia="en-AU"/>
        </w:rPr>
        <w:t xml:space="preserve">expected unserved energy (USE) in models. </w:t>
      </w:r>
    </w:p>
    <w:p w14:paraId="6B17D6B5" w14:textId="554BCBFC" w:rsidR="002F3A35" w:rsidRDefault="0020652A" w:rsidP="009D3C90">
      <w:pPr>
        <w:pStyle w:val="ListParagraph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Russell Farmer</w:t>
      </w:r>
      <w:r w:rsidR="004F5E74" w:rsidRPr="004F5E74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F3A35">
        <w:rPr>
          <w:rFonts w:ascii="Arial" w:eastAsia="Times New Roman" w:hAnsi="Arial" w:cs="Arial"/>
          <w:sz w:val="20"/>
          <w:szCs w:val="20"/>
          <w:lang w:eastAsia="en-AU"/>
        </w:rPr>
        <w:t xml:space="preserve">(Energy Australia) questioned how parameters for the high forced outage scenario were determined. </w:t>
      </w:r>
      <w:r w:rsidR="00950C49">
        <w:rPr>
          <w:rFonts w:ascii="Arial" w:eastAsia="Times New Roman" w:hAnsi="Arial" w:cs="Arial"/>
          <w:sz w:val="20"/>
          <w:szCs w:val="20"/>
          <w:lang w:eastAsia="en-AU"/>
        </w:rPr>
        <w:t xml:space="preserve">Phil Travill (AEMO) </w:t>
      </w:r>
      <w:r w:rsidR="00162903">
        <w:rPr>
          <w:rFonts w:ascii="Arial" w:eastAsia="Times New Roman" w:hAnsi="Arial" w:cs="Arial"/>
          <w:sz w:val="20"/>
          <w:szCs w:val="20"/>
          <w:lang w:eastAsia="en-AU"/>
        </w:rPr>
        <w:t xml:space="preserve">noted </w:t>
      </w:r>
      <w:r w:rsidR="00950C49">
        <w:rPr>
          <w:rFonts w:ascii="Arial" w:eastAsia="Times New Roman" w:hAnsi="Arial" w:cs="Arial"/>
          <w:sz w:val="20"/>
          <w:szCs w:val="20"/>
          <w:lang w:eastAsia="en-AU"/>
        </w:rPr>
        <w:t>that the highest full forced outage</w:t>
      </w:r>
      <w:r w:rsidR="00950C49" w:rsidRPr="00950C4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950C49">
        <w:rPr>
          <w:rFonts w:ascii="Arial" w:eastAsia="Times New Roman" w:hAnsi="Arial" w:cs="Arial"/>
          <w:sz w:val="20"/>
          <w:szCs w:val="20"/>
          <w:lang w:eastAsia="en-AU"/>
        </w:rPr>
        <w:t xml:space="preserve">rate from the past three years for each aggregation, except the open cycle gas turbines (OCGTs). The second highest rate for OCGTs was implemented due to a perceived outlier in the data. Nick Culpitt (AEMO) furthered this conversation by stating that the purpose for this sensitivity </w:t>
      </w:r>
      <w:r w:rsidR="00E21F51">
        <w:rPr>
          <w:rFonts w:ascii="Arial" w:eastAsia="Times New Roman" w:hAnsi="Arial" w:cs="Arial"/>
          <w:sz w:val="20"/>
          <w:szCs w:val="20"/>
          <w:lang w:eastAsia="en-AU"/>
        </w:rPr>
        <w:t xml:space="preserve">is </w:t>
      </w:r>
      <w:r w:rsidR="00950C49">
        <w:rPr>
          <w:rFonts w:ascii="Arial" w:eastAsia="Times New Roman" w:hAnsi="Arial" w:cs="Arial"/>
          <w:sz w:val="20"/>
          <w:szCs w:val="20"/>
          <w:lang w:eastAsia="en-AU"/>
        </w:rPr>
        <w:t xml:space="preserve">to illustrate to the market the </w:t>
      </w:r>
      <w:r w:rsidR="00E21F51">
        <w:rPr>
          <w:rFonts w:ascii="Arial" w:eastAsia="Times New Roman" w:hAnsi="Arial" w:cs="Arial"/>
          <w:sz w:val="20"/>
          <w:szCs w:val="20"/>
          <w:lang w:eastAsia="en-AU"/>
        </w:rPr>
        <w:t>material impact of</w:t>
      </w:r>
      <w:r w:rsidR="00D1141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950C49">
        <w:rPr>
          <w:rFonts w:ascii="Arial" w:eastAsia="Times New Roman" w:hAnsi="Arial" w:cs="Arial"/>
          <w:sz w:val="20"/>
          <w:szCs w:val="20"/>
          <w:lang w:eastAsia="en-AU"/>
        </w:rPr>
        <w:t>assumptions</w:t>
      </w:r>
      <w:r w:rsidR="00D11418">
        <w:rPr>
          <w:rFonts w:ascii="Arial" w:eastAsia="Times New Roman" w:hAnsi="Arial" w:cs="Arial"/>
          <w:sz w:val="20"/>
          <w:szCs w:val="20"/>
          <w:lang w:eastAsia="en-AU"/>
        </w:rPr>
        <w:t xml:space="preserve"> (in this case, outage parameters)</w:t>
      </w:r>
      <w:r w:rsidR="00950C49">
        <w:rPr>
          <w:rFonts w:ascii="Arial" w:eastAsia="Times New Roman" w:hAnsi="Arial" w:cs="Arial"/>
          <w:sz w:val="20"/>
          <w:szCs w:val="20"/>
          <w:lang w:eastAsia="en-AU"/>
        </w:rPr>
        <w:t xml:space="preserve"> on reliability studies.</w:t>
      </w:r>
    </w:p>
    <w:p w14:paraId="37FA00A0" w14:textId="3A72DD4F" w:rsidR="008D1FE2" w:rsidRPr="00120616" w:rsidRDefault="00950C49" w:rsidP="009D3C90">
      <w:pPr>
        <w:pStyle w:val="ListParagraph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 question was raised as the distribution used by AEMO in determining the </w:t>
      </w:r>
      <w:r w:rsidR="00E21F51">
        <w:rPr>
          <w:rFonts w:ascii="Arial" w:eastAsia="Times New Roman" w:hAnsi="Arial" w:cs="Arial"/>
          <w:sz w:val="20"/>
          <w:szCs w:val="20"/>
          <w:lang w:eastAsia="en-AU"/>
        </w:rPr>
        <w:t xml:space="preserve">average outage time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in PLEXOS models. </w:t>
      </w:r>
      <w:r w:rsidR="004E0D83">
        <w:rPr>
          <w:rFonts w:ascii="Arial" w:eastAsia="Times New Roman" w:hAnsi="Arial" w:cs="Arial"/>
          <w:sz w:val="20"/>
          <w:szCs w:val="20"/>
          <w:lang w:eastAsia="en-AU"/>
        </w:rPr>
        <w:t xml:space="preserve">Nick Culpitt (AEMO) </w:t>
      </w:r>
      <w:r w:rsidR="00E21F51">
        <w:rPr>
          <w:rFonts w:ascii="Arial" w:eastAsia="Times New Roman" w:hAnsi="Arial" w:cs="Arial"/>
          <w:sz w:val="20"/>
          <w:szCs w:val="20"/>
          <w:lang w:eastAsia="en-AU"/>
        </w:rPr>
        <w:t xml:space="preserve">noted </w:t>
      </w:r>
      <w:r w:rsidR="004E0D83">
        <w:rPr>
          <w:rFonts w:ascii="Arial" w:eastAsia="Times New Roman" w:hAnsi="Arial" w:cs="Arial"/>
          <w:sz w:val="20"/>
          <w:szCs w:val="20"/>
          <w:lang w:eastAsia="en-AU"/>
        </w:rPr>
        <w:t xml:space="preserve">that </w:t>
      </w:r>
      <w:r w:rsidR="00E21F51">
        <w:rPr>
          <w:rFonts w:ascii="Arial" w:eastAsia="Times New Roman" w:hAnsi="Arial" w:cs="Arial"/>
          <w:sz w:val="20"/>
          <w:szCs w:val="20"/>
          <w:lang w:eastAsia="en-AU"/>
        </w:rPr>
        <w:t xml:space="preserve">with </w:t>
      </w:r>
      <w:r w:rsidR="004E0D83">
        <w:rPr>
          <w:rFonts w:ascii="Arial" w:eastAsia="Times New Roman" w:hAnsi="Arial" w:cs="Arial"/>
          <w:sz w:val="20"/>
          <w:szCs w:val="20"/>
          <w:lang w:eastAsia="en-AU"/>
        </w:rPr>
        <w:t xml:space="preserve">1600 samples </w:t>
      </w:r>
      <w:r w:rsidR="00E21F51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being </w:t>
      </w:r>
      <w:r w:rsidR="004E0D83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implemented in modelling, the </w:t>
      </w:r>
      <w:r w:rsidR="00E21F51" w:rsidRPr="00120616">
        <w:rPr>
          <w:rFonts w:ascii="Arial" w:eastAsia="Times New Roman" w:hAnsi="Arial" w:cs="Arial"/>
          <w:sz w:val="20"/>
          <w:szCs w:val="20"/>
          <w:lang w:eastAsia="en-AU"/>
        </w:rPr>
        <w:t>average time of outages is</w:t>
      </w:r>
      <w:r w:rsidR="004E0D83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included as a static value rather than a distribution. Nick Culpitt (AEMO)</w:t>
      </w:r>
      <w:r w:rsidR="00E21F51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further</w:t>
      </w:r>
      <w:r w:rsidR="004E0D83" w:rsidRPr="00120616">
        <w:rPr>
          <w:rFonts w:ascii="Arial" w:eastAsia="Times New Roman" w:hAnsi="Arial" w:cs="Arial"/>
          <w:sz w:val="20"/>
          <w:szCs w:val="20"/>
          <w:lang w:eastAsia="en-AU"/>
        </w:rPr>
        <w:t xml:space="preserve"> elaborated that failed starts are not included in outage parameters for OCGTs. </w:t>
      </w:r>
    </w:p>
    <w:p w14:paraId="03199ED2" w14:textId="57DD691F" w:rsidR="006B32FA" w:rsidRPr="00162903" w:rsidRDefault="00970EB5" w:rsidP="008D1FE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  <w:lang w:eastAsia="en-AU"/>
        </w:rPr>
      </w:pPr>
      <w:r w:rsidRPr="00120616">
        <w:rPr>
          <w:rFonts w:ascii="Arial" w:hAnsi="Arial" w:cs="Arial"/>
          <w:sz w:val="20"/>
          <w:szCs w:val="20"/>
          <w:lang w:eastAsia="en-AU"/>
        </w:rPr>
        <w:t xml:space="preserve">John Sligar (Sligar and Associates) asked how outages for wind and solar farms are captured in modelling. Nick Culpitt (AEMO) </w:t>
      </w:r>
      <w:r w:rsidR="002E476D" w:rsidRPr="00120616">
        <w:rPr>
          <w:rFonts w:ascii="Arial" w:hAnsi="Arial" w:cs="Arial"/>
          <w:sz w:val="20"/>
          <w:szCs w:val="20"/>
          <w:lang w:eastAsia="en-AU"/>
        </w:rPr>
        <w:t xml:space="preserve">answered </w:t>
      </w:r>
      <w:r w:rsidRPr="00120616">
        <w:rPr>
          <w:rFonts w:ascii="Arial" w:hAnsi="Arial" w:cs="Arial"/>
          <w:sz w:val="20"/>
          <w:szCs w:val="20"/>
          <w:lang w:eastAsia="en-AU"/>
        </w:rPr>
        <w:t>that</w:t>
      </w:r>
      <w:r w:rsidR="002E476D" w:rsidRPr="00120616">
        <w:rPr>
          <w:rFonts w:ascii="Arial" w:hAnsi="Arial" w:cs="Arial"/>
          <w:sz w:val="20"/>
          <w:szCs w:val="20"/>
          <w:lang w:eastAsia="en-AU"/>
        </w:rPr>
        <w:t xml:space="preserve"> the outages of wind and solar farms are modelled using a method which is based on</w:t>
      </w:r>
      <w:r w:rsidRPr="00120616">
        <w:rPr>
          <w:rFonts w:ascii="Arial" w:hAnsi="Arial" w:cs="Arial"/>
          <w:sz w:val="20"/>
          <w:szCs w:val="20"/>
          <w:lang w:eastAsia="en-AU"/>
        </w:rPr>
        <w:t xml:space="preserve"> historical performance</w:t>
      </w:r>
      <w:r w:rsidR="002E476D" w:rsidRPr="00120616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162903">
        <w:rPr>
          <w:rFonts w:ascii="Arial" w:eastAsia="Arial" w:hAnsi="Arial" w:cs="Arial"/>
          <w:sz w:val="20"/>
          <w:szCs w:val="20"/>
          <w:lang w:eastAsia="en-AU"/>
        </w:rPr>
        <w:t xml:space="preserve">captured through </w:t>
      </w:r>
      <w:r w:rsidR="2602B410" w:rsidRPr="00162903">
        <w:rPr>
          <w:rFonts w:ascii="Arial" w:eastAsia="Arial" w:hAnsi="Arial" w:cs="Arial"/>
          <w:sz w:val="20"/>
          <w:szCs w:val="20"/>
          <w:lang w:eastAsia="en-AU"/>
        </w:rPr>
        <w:t xml:space="preserve">generation </w:t>
      </w:r>
      <w:r w:rsidRPr="00162903">
        <w:rPr>
          <w:rFonts w:ascii="Arial" w:eastAsia="Arial" w:hAnsi="Arial" w:cs="Arial"/>
          <w:sz w:val="20"/>
          <w:szCs w:val="20"/>
          <w:lang w:eastAsia="en-AU"/>
        </w:rPr>
        <w:t xml:space="preserve">trace profiles. Such profiles </w:t>
      </w:r>
      <w:r w:rsidR="002E476D" w:rsidRPr="00162903">
        <w:rPr>
          <w:rFonts w:ascii="Arial" w:eastAsia="Arial" w:hAnsi="Arial" w:cs="Arial"/>
          <w:sz w:val="20"/>
          <w:szCs w:val="20"/>
          <w:lang w:eastAsia="en-AU"/>
        </w:rPr>
        <w:t xml:space="preserve">enable AEMO to </w:t>
      </w:r>
      <w:r w:rsidR="2602B410" w:rsidRPr="00162903">
        <w:rPr>
          <w:rFonts w:ascii="Arial" w:eastAsia="Arial" w:hAnsi="Arial" w:cs="Arial"/>
          <w:sz w:val="20"/>
          <w:szCs w:val="20"/>
          <w:lang w:eastAsia="en-AU"/>
        </w:rPr>
        <w:t xml:space="preserve">capture </w:t>
      </w:r>
      <w:r w:rsidR="002E476D" w:rsidRPr="00162903">
        <w:rPr>
          <w:rFonts w:ascii="Arial" w:eastAsia="Arial" w:hAnsi="Arial" w:cs="Arial"/>
          <w:sz w:val="20"/>
          <w:szCs w:val="20"/>
          <w:lang w:eastAsia="en-AU"/>
        </w:rPr>
        <w:t xml:space="preserve">the </w:t>
      </w:r>
      <w:r w:rsidR="00CA6857" w:rsidRPr="00162903">
        <w:rPr>
          <w:rFonts w:ascii="Arial" w:eastAsia="Arial" w:hAnsi="Arial" w:cs="Arial"/>
          <w:sz w:val="20"/>
          <w:szCs w:val="20"/>
          <w:lang w:eastAsia="en-AU"/>
        </w:rPr>
        <w:t>variability</w:t>
      </w:r>
      <w:r w:rsidR="2602B410" w:rsidRPr="00162903">
        <w:rPr>
          <w:rFonts w:ascii="Arial" w:eastAsia="Arial" w:hAnsi="Arial" w:cs="Arial"/>
          <w:sz w:val="20"/>
          <w:szCs w:val="20"/>
          <w:lang w:eastAsia="en-AU"/>
        </w:rPr>
        <w:t xml:space="preserve"> of</w:t>
      </w:r>
      <w:r w:rsidR="00CA6857" w:rsidRPr="00162903">
        <w:rPr>
          <w:rFonts w:ascii="Arial" w:eastAsia="Arial" w:hAnsi="Arial" w:cs="Arial"/>
          <w:sz w:val="20"/>
          <w:szCs w:val="20"/>
          <w:lang w:eastAsia="en-AU"/>
        </w:rPr>
        <w:t xml:space="preserve"> </w:t>
      </w:r>
      <w:r w:rsidRPr="00162903">
        <w:rPr>
          <w:rFonts w:ascii="Arial" w:hAnsi="Arial" w:cs="Arial"/>
          <w:sz w:val="20"/>
          <w:szCs w:val="20"/>
          <w:lang w:eastAsia="en-AU"/>
        </w:rPr>
        <w:t>outage</w:t>
      </w:r>
      <w:r w:rsidR="00CA6857" w:rsidRPr="00162903">
        <w:rPr>
          <w:rFonts w:ascii="Arial" w:hAnsi="Arial" w:cs="Arial"/>
          <w:sz w:val="20"/>
          <w:szCs w:val="20"/>
          <w:lang w:eastAsia="en-AU"/>
        </w:rPr>
        <w:t>s and availability of generation</w:t>
      </w:r>
      <w:r w:rsidRPr="00162903">
        <w:rPr>
          <w:rFonts w:ascii="Arial" w:hAnsi="Arial" w:cs="Arial"/>
          <w:sz w:val="20"/>
          <w:szCs w:val="20"/>
          <w:lang w:eastAsia="en-AU"/>
        </w:rPr>
        <w:t xml:space="preserve">, </w:t>
      </w:r>
      <w:r w:rsidR="002E476D" w:rsidRPr="00162903">
        <w:rPr>
          <w:rFonts w:ascii="Arial" w:hAnsi="Arial" w:cs="Arial"/>
          <w:sz w:val="20"/>
          <w:szCs w:val="20"/>
          <w:lang w:eastAsia="en-AU"/>
        </w:rPr>
        <w:t xml:space="preserve">without having </w:t>
      </w:r>
      <w:r w:rsidR="002F12AF" w:rsidRPr="00162903">
        <w:rPr>
          <w:rFonts w:ascii="Arial" w:hAnsi="Arial" w:cs="Arial"/>
          <w:sz w:val="20"/>
          <w:szCs w:val="20"/>
          <w:lang w:eastAsia="en-AU"/>
        </w:rPr>
        <w:t xml:space="preserve">the </w:t>
      </w:r>
      <w:r w:rsidRPr="00162903">
        <w:rPr>
          <w:rFonts w:ascii="Arial" w:hAnsi="Arial" w:cs="Arial"/>
          <w:sz w:val="20"/>
          <w:szCs w:val="20"/>
          <w:lang w:eastAsia="en-AU"/>
        </w:rPr>
        <w:t>outage parameters</w:t>
      </w:r>
      <w:r w:rsidR="002E476D" w:rsidRPr="001D4632">
        <w:rPr>
          <w:rFonts w:ascii="Arial" w:hAnsi="Arial" w:cs="Arial"/>
          <w:sz w:val="20"/>
          <w:szCs w:val="20"/>
          <w:lang w:eastAsia="en-AU"/>
        </w:rPr>
        <w:t xml:space="preserve"> of wind and solar farms being</w:t>
      </w:r>
      <w:r w:rsidRPr="001D4632">
        <w:rPr>
          <w:rFonts w:ascii="Arial" w:hAnsi="Arial" w:cs="Arial"/>
          <w:sz w:val="20"/>
          <w:szCs w:val="20"/>
          <w:lang w:eastAsia="en-AU"/>
        </w:rPr>
        <w:t xml:space="preserve"> specified</w:t>
      </w:r>
      <w:r w:rsidR="003B2189" w:rsidRPr="001D463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2F12AF" w:rsidRPr="001D4632">
        <w:rPr>
          <w:rFonts w:ascii="Arial" w:hAnsi="Arial" w:cs="Arial"/>
          <w:sz w:val="20"/>
          <w:szCs w:val="20"/>
          <w:lang w:eastAsia="en-AU"/>
        </w:rPr>
        <w:t xml:space="preserve">explicitly </w:t>
      </w:r>
      <w:r w:rsidRPr="001D4632">
        <w:rPr>
          <w:rFonts w:ascii="Arial" w:hAnsi="Arial" w:cs="Arial"/>
          <w:sz w:val="20"/>
          <w:szCs w:val="20"/>
          <w:lang w:eastAsia="en-AU"/>
        </w:rPr>
        <w:t xml:space="preserve">in the model. </w:t>
      </w:r>
    </w:p>
    <w:p w14:paraId="467273C3" w14:textId="58E79540" w:rsidR="008E5953" w:rsidRPr="001D4632" w:rsidRDefault="0020652A" w:rsidP="008E5953">
      <w:pPr>
        <w:pStyle w:val="ListParagraph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Russell Farmer</w:t>
      </w:r>
      <w:r w:rsidR="00A84012" w:rsidRPr="001D4632">
        <w:rPr>
          <w:rFonts w:ascii="Arial" w:eastAsia="Times New Roman" w:hAnsi="Arial" w:cs="Arial"/>
          <w:sz w:val="20"/>
          <w:szCs w:val="20"/>
          <w:lang w:eastAsia="en-AU"/>
        </w:rPr>
        <w:t xml:space="preserve"> (Energy Australia) questioned whether AEMO </w:t>
      </w:r>
      <w:r w:rsidR="00AD68FA" w:rsidRPr="001D4632">
        <w:rPr>
          <w:rFonts w:ascii="Arial" w:eastAsia="Times New Roman" w:hAnsi="Arial" w:cs="Arial"/>
          <w:sz w:val="20"/>
          <w:szCs w:val="20"/>
          <w:lang w:eastAsia="en-AU"/>
        </w:rPr>
        <w:t>examine</w:t>
      </w:r>
      <w:r w:rsidR="008F3670" w:rsidRPr="001D4632">
        <w:rPr>
          <w:rFonts w:ascii="Arial" w:eastAsia="Times New Roman" w:hAnsi="Arial" w:cs="Arial"/>
          <w:sz w:val="20"/>
          <w:szCs w:val="20"/>
          <w:lang w:eastAsia="en-AU"/>
        </w:rPr>
        <w:t xml:space="preserve"> the outages</w:t>
      </w:r>
      <w:r w:rsidR="00AD68FA" w:rsidRPr="001D4632">
        <w:rPr>
          <w:rFonts w:ascii="Arial" w:eastAsia="Times New Roman" w:hAnsi="Arial" w:cs="Arial"/>
          <w:sz w:val="20"/>
          <w:szCs w:val="20"/>
          <w:lang w:eastAsia="en-AU"/>
        </w:rPr>
        <w:t xml:space="preserve"> at the </w:t>
      </w:r>
      <w:r w:rsidR="001D4632" w:rsidRPr="001D4632">
        <w:rPr>
          <w:rFonts w:ascii="Arial" w:eastAsia="Times New Roman" w:hAnsi="Arial" w:cs="Arial"/>
          <w:sz w:val="20"/>
          <w:szCs w:val="20"/>
          <w:lang w:eastAsia="en-AU"/>
        </w:rPr>
        <w:t>individual level</w:t>
      </w:r>
      <w:r w:rsidR="00C91AC6" w:rsidRPr="001D4632">
        <w:rPr>
          <w:rFonts w:ascii="Arial" w:eastAsia="Times New Roman" w:hAnsi="Arial" w:cs="Arial"/>
          <w:sz w:val="20"/>
          <w:szCs w:val="20"/>
          <w:lang w:eastAsia="en-AU"/>
        </w:rPr>
        <w:t xml:space="preserve"> of </w:t>
      </w:r>
      <w:r w:rsidR="00AD68FA" w:rsidRPr="001D4632">
        <w:rPr>
          <w:rFonts w:ascii="Arial" w:eastAsia="Times New Roman" w:hAnsi="Arial" w:cs="Arial"/>
          <w:sz w:val="20"/>
          <w:szCs w:val="20"/>
          <w:lang w:eastAsia="en-AU"/>
        </w:rPr>
        <w:t>generator</w:t>
      </w:r>
      <w:r w:rsidR="00C91AC6" w:rsidRPr="001D4632">
        <w:rPr>
          <w:rFonts w:ascii="Arial" w:eastAsia="Times New Roman" w:hAnsi="Arial" w:cs="Arial"/>
          <w:sz w:val="20"/>
          <w:szCs w:val="20"/>
          <w:lang w:eastAsia="en-AU"/>
        </w:rPr>
        <w:t xml:space="preserve"> units</w:t>
      </w:r>
      <w:r w:rsidR="00AD68FA" w:rsidRPr="00162903">
        <w:rPr>
          <w:rFonts w:ascii="Arial" w:eastAsia="Times New Roman" w:hAnsi="Arial" w:cs="Arial"/>
          <w:sz w:val="20"/>
          <w:szCs w:val="20"/>
          <w:lang w:eastAsia="en-AU"/>
        </w:rPr>
        <w:t>. Nick Culpitt (AEMO)</w:t>
      </w:r>
      <w:r w:rsidR="008F3670" w:rsidRPr="00162903">
        <w:rPr>
          <w:rFonts w:ascii="Arial" w:eastAsia="Times New Roman" w:hAnsi="Arial" w:cs="Arial"/>
          <w:sz w:val="20"/>
          <w:szCs w:val="20"/>
          <w:lang w:eastAsia="en-AU"/>
        </w:rPr>
        <w:t xml:space="preserve"> responded that AEMO does look at individual generators</w:t>
      </w:r>
      <w:r w:rsidR="00C91AC6" w:rsidRPr="00162903">
        <w:rPr>
          <w:rFonts w:ascii="Arial" w:eastAsia="Times New Roman" w:hAnsi="Arial" w:cs="Arial"/>
          <w:sz w:val="20"/>
          <w:szCs w:val="20"/>
          <w:lang w:eastAsia="en-AU"/>
        </w:rPr>
        <w:t xml:space="preserve">, some </w:t>
      </w:r>
      <w:r w:rsidR="00C91AC6" w:rsidRPr="00663A84">
        <w:rPr>
          <w:rFonts w:ascii="Arial" w:eastAsia="Arial,Times New Roman" w:hAnsi="Arial" w:cs="Arial"/>
          <w:sz w:val="20"/>
          <w:szCs w:val="20"/>
          <w:lang w:eastAsia="en-AU"/>
        </w:rPr>
        <w:t>consisten</w:t>
      </w:r>
      <w:r w:rsidR="2602B410" w:rsidRPr="00663A84">
        <w:rPr>
          <w:rFonts w:ascii="Arial" w:eastAsia="Arial,Times New Roman" w:hAnsi="Arial" w:cs="Arial"/>
          <w:sz w:val="20"/>
          <w:szCs w:val="20"/>
          <w:lang w:eastAsia="en-AU"/>
        </w:rPr>
        <w:t>t</w:t>
      </w:r>
      <w:r w:rsidR="00C91AC6" w:rsidRPr="00663A84">
        <w:rPr>
          <w:rFonts w:ascii="Arial" w:eastAsia="Arial,Times New Roman" w:hAnsi="Arial" w:cs="Arial"/>
          <w:sz w:val="20"/>
          <w:szCs w:val="20"/>
          <w:lang w:eastAsia="en-AU"/>
        </w:rPr>
        <w:t>ly</w:t>
      </w:r>
      <w:r w:rsidR="00C91AC6" w:rsidRPr="00162903">
        <w:rPr>
          <w:rFonts w:ascii="Arial" w:eastAsia="Times New Roman" w:hAnsi="Arial" w:cs="Arial"/>
          <w:sz w:val="20"/>
          <w:szCs w:val="20"/>
          <w:lang w:eastAsia="en-AU"/>
        </w:rPr>
        <w:t xml:space="preserve"> underperform against the aggregate outage parameters whilst some outperform</w:t>
      </w:r>
      <w:r w:rsidR="00C91AC6" w:rsidRPr="00663A84">
        <w:rPr>
          <w:rFonts w:ascii="Arial" w:eastAsia="Arial,Times New Roman" w:hAnsi="Arial" w:cs="Arial"/>
          <w:sz w:val="20"/>
          <w:szCs w:val="20"/>
          <w:lang w:eastAsia="en-AU"/>
        </w:rPr>
        <w:t xml:space="preserve"> </w:t>
      </w:r>
      <w:r w:rsidR="2602B410" w:rsidRPr="00663A84">
        <w:rPr>
          <w:rFonts w:ascii="Arial" w:eastAsia="Arial,Times New Roman" w:hAnsi="Arial" w:cs="Arial"/>
          <w:sz w:val="20"/>
          <w:szCs w:val="20"/>
          <w:lang w:eastAsia="en-AU"/>
        </w:rPr>
        <w:t>while</w:t>
      </w:r>
      <w:r w:rsidR="00C91AC6" w:rsidRPr="00663A84">
        <w:rPr>
          <w:rFonts w:ascii="Arial" w:eastAsia="Arial,Times New Roman" w:hAnsi="Arial" w:cs="Arial"/>
          <w:sz w:val="20"/>
          <w:szCs w:val="20"/>
          <w:lang w:eastAsia="en-AU"/>
        </w:rPr>
        <w:t xml:space="preserve"> others are a mix</w:t>
      </w:r>
      <w:r w:rsidR="008F3670" w:rsidRPr="00162903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14:paraId="315213E6" w14:textId="47559ED4" w:rsidR="008E5953" w:rsidRPr="00162903" w:rsidRDefault="008E5953" w:rsidP="008E5953">
      <w:pPr>
        <w:pStyle w:val="ListParagraph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162903">
        <w:rPr>
          <w:rFonts w:ascii="Arial" w:eastAsia="Times New Roman" w:hAnsi="Arial" w:cs="Arial"/>
          <w:sz w:val="20"/>
          <w:szCs w:val="20"/>
          <w:lang w:eastAsia="en-AU"/>
        </w:rPr>
        <w:t xml:space="preserve">Nicola Falcon (AEMO) concluded the session noting that forecasting accuracy on supply is as important and </w:t>
      </w:r>
      <w:r w:rsidRPr="00663A84">
        <w:rPr>
          <w:rFonts w:ascii="Arial" w:eastAsia="Arial,Times New Roman" w:hAnsi="Arial" w:cs="Arial"/>
          <w:sz w:val="20"/>
          <w:szCs w:val="20"/>
          <w:lang w:eastAsia="en-AU"/>
        </w:rPr>
        <w:t>material</w:t>
      </w:r>
      <w:r w:rsidRPr="00162903">
        <w:rPr>
          <w:rFonts w:ascii="Arial" w:eastAsia="Times New Roman" w:hAnsi="Arial" w:cs="Arial"/>
          <w:sz w:val="20"/>
          <w:szCs w:val="20"/>
          <w:lang w:eastAsia="en-AU"/>
        </w:rPr>
        <w:t xml:space="preserve"> as demand forecasting, especially in a reliability </w:t>
      </w:r>
      <w:r w:rsidRPr="00162903">
        <w:rPr>
          <w:rFonts w:ascii="Arial" w:eastAsia="Times New Roman" w:hAnsi="Arial" w:cs="Arial"/>
          <w:sz w:val="20"/>
          <w:szCs w:val="20"/>
          <w:lang w:eastAsia="en-AU"/>
        </w:rPr>
        <w:lastRenderedPageBreak/>
        <w:t xml:space="preserve">context. Hence, AEMO will continue to monitor the accuracy and improve its supply forecast modelling. </w:t>
      </w:r>
    </w:p>
    <w:p w14:paraId="4886FA89" w14:textId="77777777" w:rsidR="009C0057" w:rsidRPr="009863F1" w:rsidRDefault="009C0057" w:rsidP="003A4502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BB2BE2F" w14:textId="64685485" w:rsidR="00E90C87" w:rsidRDefault="004F469E" w:rsidP="003A4502">
      <w:pPr>
        <w:pStyle w:val="Heading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Maximum Demand Probability of Exceedance Forecasts and Weightings for Assessing USE in ESOO Update</w:t>
      </w:r>
    </w:p>
    <w:p w14:paraId="155E0493" w14:textId="1A3F8F05" w:rsidR="00C32F7D" w:rsidRPr="00F339F7" w:rsidRDefault="006B32FA" w:rsidP="00F339F7">
      <w:pPr>
        <w:pStyle w:val="BodyText"/>
        <w:spacing w:line="360" w:lineRule="auto"/>
        <w:ind w:left="284"/>
        <w:rPr>
          <w:rFonts w:ascii="Arial" w:hAnsi="Arial" w:cs="Arial"/>
          <w:sz w:val="20"/>
        </w:rPr>
      </w:pPr>
      <w:r w:rsidRPr="00F339F7">
        <w:rPr>
          <w:rFonts w:ascii="Arial" w:hAnsi="Arial" w:cs="Arial"/>
          <w:sz w:val="20"/>
        </w:rPr>
        <w:t xml:space="preserve">Magnus Hindsberger (AEMO) provided an update on studies regarding </w:t>
      </w:r>
      <w:r w:rsidRPr="00F339F7">
        <w:rPr>
          <w:rFonts w:ascii="Arial" w:hAnsi="Arial" w:cs="Arial"/>
          <w:i/>
          <w:sz w:val="20"/>
        </w:rPr>
        <w:t>the Maximum Demand Probability of Exceedance (POE) forecasts and weightings</w:t>
      </w:r>
      <w:r w:rsidR="006E347E">
        <w:rPr>
          <w:rFonts w:ascii="Arial" w:hAnsi="Arial" w:cs="Arial"/>
          <w:sz w:val="20"/>
        </w:rPr>
        <w:t xml:space="preserve"> which was discussed in </w:t>
      </w:r>
      <w:hyperlink r:id="rId15" w:history="1">
        <w:r w:rsidR="006E347E" w:rsidRPr="006E347E">
          <w:rPr>
            <w:rStyle w:val="Hyperlink"/>
            <w:rFonts w:ascii="Arial" w:hAnsi="Arial" w:cs="Arial"/>
            <w:sz w:val="20"/>
          </w:rPr>
          <w:t>June 2018 FRG</w:t>
        </w:r>
      </w:hyperlink>
      <w:r w:rsidR="006E347E">
        <w:rPr>
          <w:rFonts w:ascii="Arial" w:hAnsi="Arial" w:cs="Arial"/>
          <w:sz w:val="20"/>
        </w:rPr>
        <w:t xml:space="preserve">. </w:t>
      </w:r>
      <w:r w:rsidRPr="00F339F7">
        <w:rPr>
          <w:rFonts w:ascii="Arial" w:hAnsi="Arial" w:cs="Arial"/>
          <w:sz w:val="20"/>
        </w:rPr>
        <w:t xml:space="preserve">The presentation included a recap on previous approaches to implementing forecasts and weightings before moving onto </w:t>
      </w:r>
      <w:r w:rsidR="00C32F7D" w:rsidRPr="00F339F7">
        <w:rPr>
          <w:rFonts w:ascii="Arial" w:hAnsi="Arial" w:cs="Arial"/>
          <w:sz w:val="20"/>
        </w:rPr>
        <w:t xml:space="preserve">an explanation of recent </w:t>
      </w:r>
      <w:r w:rsidRPr="00F339F7">
        <w:rPr>
          <w:rFonts w:ascii="Arial" w:hAnsi="Arial" w:cs="Arial"/>
          <w:sz w:val="20"/>
        </w:rPr>
        <w:t xml:space="preserve">work conducted by </w:t>
      </w:r>
      <w:r w:rsidR="00C32F7D" w:rsidRPr="00F339F7">
        <w:rPr>
          <w:rFonts w:ascii="Arial" w:hAnsi="Arial" w:cs="Arial"/>
          <w:sz w:val="20"/>
        </w:rPr>
        <w:t>AEMO</w:t>
      </w:r>
      <w:r w:rsidRPr="00F339F7">
        <w:rPr>
          <w:rFonts w:ascii="Arial" w:hAnsi="Arial" w:cs="Arial"/>
          <w:sz w:val="20"/>
        </w:rPr>
        <w:t xml:space="preserve">. </w:t>
      </w:r>
    </w:p>
    <w:p w14:paraId="35E70B20" w14:textId="149A6886" w:rsidR="00015BEF" w:rsidRPr="00F339F7" w:rsidRDefault="00015BEF" w:rsidP="00F339F7">
      <w:pPr>
        <w:pStyle w:val="BodyText"/>
        <w:spacing w:line="360" w:lineRule="auto"/>
        <w:ind w:left="284"/>
        <w:rPr>
          <w:rFonts w:ascii="Arial" w:hAnsi="Arial" w:cs="Arial"/>
          <w:sz w:val="20"/>
        </w:rPr>
      </w:pPr>
    </w:p>
    <w:p w14:paraId="02A8A8A9" w14:textId="4634697C" w:rsidR="00015BEF" w:rsidRPr="00F339F7" w:rsidRDefault="00015BEF" w:rsidP="00F339F7">
      <w:pPr>
        <w:pStyle w:val="BodyText"/>
        <w:spacing w:line="360" w:lineRule="auto"/>
        <w:ind w:left="284"/>
        <w:rPr>
          <w:rFonts w:ascii="Arial" w:hAnsi="Arial" w:cs="Arial"/>
          <w:sz w:val="20"/>
        </w:rPr>
      </w:pPr>
      <w:r w:rsidRPr="00F339F7">
        <w:rPr>
          <w:rFonts w:ascii="Arial" w:hAnsi="Arial" w:cs="Arial"/>
          <w:sz w:val="20"/>
        </w:rPr>
        <w:t>Key discussion points during the presentation included:</w:t>
      </w:r>
    </w:p>
    <w:p w14:paraId="655D536C" w14:textId="2ECA9755" w:rsidR="00E208FE" w:rsidRPr="00F339F7" w:rsidRDefault="0020652A" w:rsidP="00F339F7">
      <w:pPr>
        <w:pStyle w:val="BodyText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Russell Farmer</w:t>
      </w:r>
      <w:r w:rsidR="004F5E74" w:rsidRPr="004F5E74">
        <w:rPr>
          <w:rFonts w:ascii="Arial" w:hAnsi="Arial" w:cs="Arial"/>
          <w:sz w:val="20"/>
        </w:rPr>
        <w:t xml:space="preserve"> </w:t>
      </w:r>
      <w:r w:rsidR="00E208FE" w:rsidRPr="00F339F7">
        <w:rPr>
          <w:rFonts w:ascii="Arial" w:hAnsi="Arial" w:cs="Arial"/>
          <w:sz w:val="20"/>
        </w:rPr>
        <w:t xml:space="preserve">(Energy Australia) queried </w:t>
      </w:r>
      <w:r w:rsidR="00DA4E38" w:rsidRPr="00F339F7">
        <w:rPr>
          <w:rFonts w:ascii="Arial" w:hAnsi="Arial" w:cs="Arial"/>
          <w:sz w:val="20"/>
        </w:rPr>
        <w:t xml:space="preserve">as to what data was tested for </w:t>
      </w:r>
      <w:r w:rsidR="008F1061">
        <w:rPr>
          <w:rFonts w:ascii="Arial" w:hAnsi="Arial" w:cs="Arial"/>
          <w:sz w:val="20"/>
        </w:rPr>
        <w:t>normal distribution</w:t>
      </w:r>
      <w:r w:rsidR="00DA4E38" w:rsidRPr="00F339F7">
        <w:rPr>
          <w:rFonts w:ascii="Arial" w:hAnsi="Arial" w:cs="Arial"/>
          <w:sz w:val="20"/>
        </w:rPr>
        <w:t xml:space="preserve">. Magnus Hindsberger (AEMO) </w:t>
      </w:r>
      <w:r w:rsidR="00FB2FF4">
        <w:rPr>
          <w:rFonts w:ascii="Arial" w:hAnsi="Arial" w:cs="Arial"/>
          <w:sz w:val="20"/>
        </w:rPr>
        <w:t>clarified</w:t>
      </w:r>
      <w:r w:rsidR="00FB2FF4" w:rsidRPr="00F339F7">
        <w:rPr>
          <w:rFonts w:ascii="Arial" w:hAnsi="Arial" w:cs="Arial"/>
          <w:sz w:val="20"/>
        </w:rPr>
        <w:t xml:space="preserve"> </w:t>
      </w:r>
      <w:r w:rsidR="00DA4E38" w:rsidRPr="00F339F7">
        <w:rPr>
          <w:rFonts w:ascii="Arial" w:hAnsi="Arial" w:cs="Arial"/>
          <w:sz w:val="20"/>
        </w:rPr>
        <w:t xml:space="preserve">the process in which 2000 samples were generated from the maximum demand model. The </w:t>
      </w:r>
      <w:r w:rsidR="00FB2FF4">
        <w:rPr>
          <w:rFonts w:ascii="Arial" w:hAnsi="Arial" w:cs="Arial"/>
          <w:sz w:val="20"/>
        </w:rPr>
        <w:t>resulting distribution of maximum</w:t>
      </w:r>
      <w:r w:rsidR="00FB2FF4" w:rsidRPr="00F339F7">
        <w:rPr>
          <w:rFonts w:ascii="Arial" w:hAnsi="Arial" w:cs="Arial"/>
          <w:sz w:val="20"/>
        </w:rPr>
        <w:t xml:space="preserve"> </w:t>
      </w:r>
      <w:r w:rsidR="00DA4E38" w:rsidRPr="00F339F7">
        <w:rPr>
          <w:rFonts w:ascii="Arial" w:hAnsi="Arial" w:cs="Arial"/>
          <w:sz w:val="20"/>
        </w:rPr>
        <w:t xml:space="preserve">demand values are then tested for normality through a Jarque-Bera test. Through the course of the investigation, it was determined that the data failed the normality test but the results were not far off. </w:t>
      </w:r>
    </w:p>
    <w:p w14:paraId="5F97A1FC" w14:textId="2D1C5446" w:rsidR="00FB2FF4" w:rsidRPr="00F339F7" w:rsidRDefault="00FB2FF4" w:rsidP="00FB2FF4">
      <w:pPr>
        <w:pStyle w:val="BodyText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F339F7">
        <w:rPr>
          <w:rFonts w:ascii="Arial" w:hAnsi="Arial" w:cs="Arial"/>
          <w:sz w:val="20"/>
        </w:rPr>
        <w:t xml:space="preserve">A question was raised as to whether the analysis separated summer and </w:t>
      </w:r>
      <w:r w:rsidR="001D4632" w:rsidRPr="00F339F7">
        <w:rPr>
          <w:rFonts w:ascii="Arial" w:hAnsi="Arial" w:cs="Arial"/>
          <w:sz w:val="20"/>
        </w:rPr>
        <w:t>winter periods</w:t>
      </w:r>
      <w:r w:rsidRPr="00F339F7">
        <w:rPr>
          <w:rFonts w:ascii="Arial" w:hAnsi="Arial" w:cs="Arial"/>
          <w:sz w:val="20"/>
        </w:rPr>
        <w:t xml:space="preserve"> and regions. Magnus Hindsberger (AEMO) verified that both seasons were considered.</w:t>
      </w:r>
    </w:p>
    <w:p w14:paraId="22D6BE27" w14:textId="71BCA683" w:rsidR="00DA4E38" w:rsidRPr="00F339F7" w:rsidRDefault="00A612FC" w:rsidP="00F339F7">
      <w:pPr>
        <w:pStyle w:val="BodyText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Tan Bui </w:t>
      </w:r>
      <w:r w:rsidR="00DA4E38" w:rsidRPr="00F339F7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Jemena</w:t>
      </w:r>
      <w:r w:rsidR="00DA4E38" w:rsidRPr="00F339F7">
        <w:rPr>
          <w:rFonts w:ascii="Arial" w:hAnsi="Arial" w:cs="Arial"/>
          <w:sz w:val="20"/>
        </w:rPr>
        <w:t xml:space="preserve">) raised concerns </w:t>
      </w:r>
      <w:r w:rsidR="004D39F0" w:rsidRPr="00F339F7">
        <w:rPr>
          <w:rFonts w:ascii="Arial" w:hAnsi="Arial" w:cs="Arial"/>
          <w:sz w:val="20"/>
        </w:rPr>
        <w:t xml:space="preserve">that </w:t>
      </w:r>
      <w:r>
        <w:rPr>
          <w:rFonts w:ascii="Arial" w:hAnsi="Arial" w:cs="Arial"/>
          <w:sz w:val="20"/>
        </w:rPr>
        <w:t xml:space="preserve">the assumption of </w:t>
      </w:r>
      <w:r w:rsidR="004D39F0" w:rsidRPr="00F339F7">
        <w:rPr>
          <w:rFonts w:ascii="Arial" w:hAnsi="Arial" w:cs="Arial"/>
          <w:sz w:val="20"/>
        </w:rPr>
        <w:t>90% POE outcome to</w:t>
      </w:r>
      <w:r>
        <w:rPr>
          <w:rFonts w:ascii="Arial" w:hAnsi="Arial" w:cs="Arial"/>
          <w:sz w:val="20"/>
        </w:rPr>
        <w:t xml:space="preserve"> be</w:t>
      </w:r>
      <w:r w:rsidR="004D39F0" w:rsidRPr="00F339F7">
        <w:rPr>
          <w:rFonts w:ascii="Arial" w:hAnsi="Arial" w:cs="Arial"/>
          <w:sz w:val="20"/>
        </w:rPr>
        <w:t xml:space="preserve"> </w:t>
      </w:r>
      <w:r w:rsidR="003B4CA3">
        <w:rPr>
          <w:rFonts w:ascii="Arial" w:hAnsi="Arial" w:cs="Arial"/>
          <w:sz w:val="20"/>
        </w:rPr>
        <w:t>zero USE</w:t>
      </w:r>
      <w:r w:rsidR="003B4CA3" w:rsidRPr="00F339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is too</w:t>
      </w:r>
      <w:r w:rsidR="004D39F0" w:rsidRPr="00F339F7">
        <w:rPr>
          <w:rFonts w:ascii="Arial" w:hAnsi="Arial" w:cs="Arial"/>
          <w:sz w:val="20"/>
        </w:rPr>
        <w:t xml:space="preserve"> significant</w:t>
      </w:r>
      <w:r>
        <w:rPr>
          <w:rFonts w:ascii="Arial" w:hAnsi="Arial" w:cs="Arial"/>
          <w:sz w:val="20"/>
        </w:rPr>
        <w:t xml:space="preserve"> from </w:t>
      </w:r>
      <w:r w:rsidR="008F1061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network provider’s perspective</w:t>
      </w:r>
      <w:r w:rsidR="008F1061">
        <w:rPr>
          <w:rFonts w:ascii="Arial" w:hAnsi="Arial" w:cs="Arial"/>
          <w:sz w:val="20"/>
        </w:rPr>
        <w:t>, it may result in an underestimation of risk</w:t>
      </w:r>
      <w:r w:rsidR="004D39F0" w:rsidRPr="00F339F7">
        <w:rPr>
          <w:rFonts w:ascii="Arial" w:hAnsi="Arial" w:cs="Arial"/>
          <w:sz w:val="20"/>
        </w:rPr>
        <w:t xml:space="preserve">. Magnus Hindsberger (AEMO) </w:t>
      </w:r>
      <w:r>
        <w:rPr>
          <w:rFonts w:ascii="Arial" w:hAnsi="Arial" w:cs="Arial"/>
          <w:sz w:val="20"/>
        </w:rPr>
        <w:t xml:space="preserve">and Nick Culpitt (AEMO) </w:t>
      </w:r>
      <w:r w:rsidR="004D39F0" w:rsidRPr="00F339F7">
        <w:rPr>
          <w:rFonts w:ascii="Arial" w:hAnsi="Arial" w:cs="Arial"/>
          <w:sz w:val="20"/>
        </w:rPr>
        <w:t>responded that</w:t>
      </w:r>
      <w:r w:rsidR="008F1061">
        <w:rPr>
          <w:rFonts w:ascii="Arial" w:hAnsi="Arial" w:cs="Arial"/>
          <w:sz w:val="20"/>
        </w:rPr>
        <w:t xml:space="preserve"> the adopted assumptions and conducted tests are in a context of generation capacity and regional supply adequacy. From this particular angle, given</w:t>
      </w:r>
      <w:r w:rsidR="004D39F0" w:rsidRPr="00F339F7">
        <w:rPr>
          <w:rFonts w:ascii="Arial" w:hAnsi="Arial" w:cs="Arial"/>
          <w:sz w:val="20"/>
        </w:rPr>
        <w:t xml:space="preserve"> the</w:t>
      </w:r>
      <w:r w:rsidR="008F1061">
        <w:rPr>
          <w:rFonts w:ascii="Arial" w:hAnsi="Arial" w:cs="Arial"/>
          <w:sz w:val="20"/>
        </w:rPr>
        <w:t xml:space="preserve"> outcome of</w:t>
      </w:r>
      <w:r w:rsidR="004D39F0" w:rsidRPr="00F339F7">
        <w:rPr>
          <w:rFonts w:ascii="Arial" w:hAnsi="Arial" w:cs="Arial"/>
          <w:sz w:val="20"/>
        </w:rPr>
        <w:t xml:space="preserve"> 90% POE</w:t>
      </w:r>
      <w:r w:rsidR="008F1061">
        <w:rPr>
          <w:rFonts w:ascii="Arial" w:hAnsi="Arial" w:cs="Arial"/>
          <w:sz w:val="20"/>
        </w:rPr>
        <w:t xml:space="preserve"> is found to be </w:t>
      </w:r>
      <w:r>
        <w:rPr>
          <w:rFonts w:ascii="Arial" w:hAnsi="Arial" w:cs="Arial"/>
          <w:sz w:val="20"/>
        </w:rPr>
        <w:t>substantially</w:t>
      </w:r>
      <w:r w:rsidRPr="00F339F7">
        <w:rPr>
          <w:rFonts w:ascii="Arial" w:hAnsi="Arial" w:cs="Arial"/>
          <w:sz w:val="20"/>
        </w:rPr>
        <w:t xml:space="preserve"> </w:t>
      </w:r>
      <w:r w:rsidR="004D39F0" w:rsidRPr="00F339F7">
        <w:rPr>
          <w:rFonts w:ascii="Arial" w:hAnsi="Arial" w:cs="Arial"/>
          <w:sz w:val="20"/>
        </w:rPr>
        <w:t>lower</w:t>
      </w:r>
      <w:r w:rsidR="008F1061">
        <w:rPr>
          <w:rFonts w:ascii="Arial" w:hAnsi="Arial" w:cs="Arial"/>
          <w:sz w:val="20"/>
        </w:rPr>
        <w:t xml:space="preserve"> than</w:t>
      </w:r>
      <w:r w:rsidR="004D39F0" w:rsidRPr="00F339F7">
        <w:rPr>
          <w:rFonts w:ascii="Arial" w:hAnsi="Arial" w:cs="Arial"/>
          <w:sz w:val="20"/>
        </w:rPr>
        <w:t xml:space="preserve"> that</w:t>
      </w:r>
      <w:r w:rsidR="008F1061">
        <w:rPr>
          <w:rFonts w:ascii="Arial" w:hAnsi="Arial" w:cs="Arial"/>
          <w:sz w:val="20"/>
        </w:rPr>
        <w:t xml:space="preserve"> of</w:t>
      </w:r>
      <w:r w:rsidR="004D39F0" w:rsidRPr="00F339F7">
        <w:rPr>
          <w:rFonts w:ascii="Arial" w:hAnsi="Arial" w:cs="Arial"/>
          <w:sz w:val="20"/>
        </w:rPr>
        <w:t xml:space="preserve"> the 50% POE in most peak demand cases</w:t>
      </w:r>
      <w:r w:rsidR="00FA15EA">
        <w:rPr>
          <w:rFonts w:ascii="Arial" w:hAnsi="Arial" w:cs="Arial"/>
          <w:sz w:val="20"/>
        </w:rPr>
        <w:t>,</w:t>
      </w:r>
      <w:r w:rsidR="004D39F0" w:rsidRPr="00F339F7">
        <w:rPr>
          <w:rFonts w:ascii="Arial" w:hAnsi="Arial" w:cs="Arial"/>
          <w:sz w:val="20"/>
        </w:rPr>
        <w:t xml:space="preserve"> the</w:t>
      </w:r>
      <w:r w:rsidR="00FA15EA">
        <w:rPr>
          <w:rFonts w:ascii="Arial" w:hAnsi="Arial" w:cs="Arial"/>
          <w:sz w:val="20"/>
        </w:rPr>
        <w:t xml:space="preserve"> contribution of</w:t>
      </w:r>
      <w:r w:rsidR="004D39F0" w:rsidRPr="00F339F7">
        <w:rPr>
          <w:rFonts w:ascii="Arial" w:hAnsi="Arial" w:cs="Arial"/>
          <w:sz w:val="20"/>
        </w:rPr>
        <w:t xml:space="preserve"> 90% POE to expected USE </w:t>
      </w:r>
      <w:r w:rsidR="00FA15EA">
        <w:rPr>
          <w:rFonts w:ascii="Arial" w:hAnsi="Arial" w:cs="Arial"/>
          <w:sz w:val="20"/>
        </w:rPr>
        <w:t xml:space="preserve">is </w:t>
      </w:r>
      <w:r w:rsidR="004D39F0" w:rsidRPr="00F339F7">
        <w:rPr>
          <w:rFonts w:ascii="Arial" w:hAnsi="Arial" w:cs="Arial"/>
          <w:sz w:val="20"/>
        </w:rPr>
        <w:t>completely dwarfed by the 10% and 50% POE.</w:t>
      </w:r>
      <w:r w:rsidR="00851627" w:rsidRPr="00F339F7">
        <w:rPr>
          <w:rFonts w:ascii="Arial" w:hAnsi="Arial" w:cs="Arial"/>
          <w:sz w:val="20"/>
        </w:rPr>
        <w:t xml:space="preserve"> </w:t>
      </w:r>
      <w:r w:rsidR="00FA15EA" w:rsidRPr="00F339F7">
        <w:rPr>
          <w:rFonts w:ascii="Arial" w:hAnsi="Arial" w:cs="Arial"/>
          <w:sz w:val="20"/>
        </w:rPr>
        <w:t xml:space="preserve">Magnus Hindsberger (AEMO) </w:t>
      </w:r>
      <w:r w:rsidR="00FA15EA">
        <w:rPr>
          <w:rFonts w:ascii="Arial" w:hAnsi="Arial" w:cs="Arial"/>
          <w:sz w:val="20"/>
        </w:rPr>
        <w:t xml:space="preserve">and Nick Culpitt (AEMO) also </w:t>
      </w:r>
      <w:r w:rsidR="0020652A">
        <w:rPr>
          <w:rFonts w:ascii="Arial" w:hAnsi="Arial" w:cs="Arial"/>
          <w:sz w:val="20"/>
        </w:rPr>
        <w:t xml:space="preserve">took </w:t>
      </w:r>
      <w:r w:rsidR="00FA15EA">
        <w:rPr>
          <w:rFonts w:ascii="Arial" w:hAnsi="Arial" w:cs="Arial"/>
          <w:sz w:val="20"/>
        </w:rPr>
        <w:t xml:space="preserve">note of </w:t>
      </w:r>
      <w:r w:rsidR="0020652A">
        <w:rPr>
          <w:rFonts w:ascii="Arial" w:hAnsi="Arial" w:cs="Arial"/>
          <w:sz w:val="20"/>
        </w:rPr>
        <w:t xml:space="preserve">a </w:t>
      </w:r>
      <w:r w:rsidR="00FA15EA">
        <w:rPr>
          <w:rFonts w:ascii="Arial" w:hAnsi="Arial" w:cs="Arial"/>
          <w:sz w:val="20"/>
        </w:rPr>
        <w:t xml:space="preserve">comment from Tan Bui (Jemena) to apply </w:t>
      </w:r>
      <w:r w:rsidR="00851627" w:rsidRPr="00F339F7">
        <w:rPr>
          <w:rFonts w:ascii="Arial" w:hAnsi="Arial" w:cs="Arial"/>
          <w:sz w:val="20"/>
        </w:rPr>
        <w:t xml:space="preserve">a caveat to </w:t>
      </w:r>
      <w:r w:rsidR="00FA15EA">
        <w:rPr>
          <w:rFonts w:ascii="Arial" w:hAnsi="Arial" w:cs="Arial"/>
          <w:sz w:val="20"/>
        </w:rPr>
        <w:t xml:space="preserve">the </w:t>
      </w:r>
      <w:r w:rsidR="00851627" w:rsidRPr="00F339F7">
        <w:rPr>
          <w:rFonts w:ascii="Arial" w:hAnsi="Arial" w:cs="Arial"/>
          <w:sz w:val="20"/>
        </w:rPr>
        <w:t xml:space="preserve">weighting </w:t>
      </w:r>
      <w:r w:rsidR="00FA15EA">
        <w:rPr>
          <w:rFonts w:ascii="Arial" w:hAnsi="Arial" w:cs="Arial"/>
          <w:sz w:val="20"/>
        </w:rPr>
        <w:t xml:space="preserve">explanations </w:t>
      </w:r>
      <w:r w:rsidR="00DB2A59">
        <w:rPr>
          <w:rFonts w:ascii="Arial" w:hAnsi="Arial" w:cs="Arial"/>
          <w:sz w:val="20"/>
        </w:rPr>
        <w:t>as</w:t>
      </w:r>
      <w:r w:rsidR="00851627" w:rsidRPr="00F339F7">
        <w:rPr>
          <w:rFonts w:ascii="Arial" w:hAnsi="Arial" w:cs="Arial"/>
          <w:sz w:val="20"/>
        </w:rPr>
        <w:t xml:space="preserve"> </w:t>
      </w:r>
      <w:r w:rsidR="00FA15EA" w:rsidRPr="00F339F7">
        <w:rPr>
          <w:rFonts w:ascii="Arial" w:hAnsi="Arial" w:cs="Arial"/>
          <w:sz w:val="20"/>
        </w:rPr>
        <w:t xml:space="preserve">90% POE </w:t>
      </w:r>
      <w:r w:rsidR="00394407">
        <w:rPr>
          <w:rFonts w:ascii="Arial" w:hAnsi="Arial" w:cs="Arial"/>
          <w:sz w:val="20"/>
        </w:rPr>
        <w:t>cannot be neglected</w:t>
      </w:r>
      <w:r w:rsidR="00DB2A59">
        <w:rPr>
          <w:rFonts w:ascii="Arial" w:hAnsi="Arial" w:cs="Arial"/>
          <w:sz w:val="20"/>
        </w:rPr>
        <w:t xml:space="preserve"> in estimating risk</w:t>
      </w:r>
      <w:r w:rsidR="0020652A">
        <w:rPr>
          <w:rFonts w:ascii="Arial" w:hAnsi="Arial" w:cs="Arial"/>
          <w:sz w:val="20"/>
        </w:rPr>
        <w:t>s</w:t>
      </w:r>
      <w:r w:rsidR="00DB2A59">
        <w:rPr>
          <w:rFonts w:ascii="Arial" w:hAnsi="Arial" w:cs="Arial"/>
          <w:sz w:val="20"/>
        </w:rPr>
        <w:t xml:space="preserve"> in network planning.</w:t>
      </w:r>
    </w:p>
    <w:p w14:paraId="0AAFBB23" w14:textId="61ABFEC3" w:rsidR="00851627" w:rsidRPr="00F339F7" w:rsidRDefault="0020652A" w:rsidP="00F339F7">
      <w:pPr>
        <w:pStyle w:val="BodyText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Russell Farmer</w:t>
      </w:r>
      <w:r w:rsidR="004F5E74" w:rsidRPr="004F5E74">
        <w:rPr>
          <w:rFonts w:ascii="Arial" w:hAnsi="Arial" w:cs="Arial"/>
          <w:sz w:val="20"/>
        </w:rPr>
        <w:t xml:space="preserve"> </w:t>
      </w:r>
      <w:r w:rsidR="00851627" w:rsidRPr="00F339F7">
        <w:rPr>
          <w:rFonts w:ascii="Arial" w:hAnsi="Arial" w:cs="Arial"/>
          <w:sz w:val="20"/>
        </w:rPr>
        <w:t xml:space="preserve">(Energy Australia) </w:t>
      </w:r>
      <w:r w:rsidR="00781802">
        <w:rPr>
          <w:rFonts w:ascii="Arial" w:hAnsi="Arial" w:cs="Arial"/>
          <w:sz w:val="20"/>
        </w:rPr>
        <w:t xml:space="preserve">noted that the double slope from 0% to 10% POE is a </w:t>
      </w:r>
      <w:r>
        <w:rPr>
          <w:rFonts w:ascii="Arial" w:hAnsi="Arial" w:cs="Arial"/>
          <w:sz w:val="20"/>
        </w:rPr>
        <w:t xml:space="preserve">simplifying assumption </w:t>
      </w:r>
      <w:r w:rsidR="00781802">
        <w:rPr>
          <w:rFonts w:ascii="Arial" w:hAnsi="Arial" w:cs="Arial"/>
          <w:sz w:val="20"/>
        </w:rPr>
        <w:t xml:space="preserve">however </w:t>
      </w:r>
      <w:r w:rsidR="00394C7C" w:rsidRPr="00F339F7">
        <w:rPr>
          <w:rFonts w:ascii="Arial" w:hAnsi="Arial" w:cs="Arial"/>
          <w:sz w:val="20"/>
        </w:rPr>
        <w:t>acknowledged that there are limitations on the practicality of modelling a 1% POE</w:t>
      </w:r>
      <w:r w:rsidR="00EE08EB" w:rsidRPr="00F339F7">
        <w:rPr>
          <w:rFonts w:ascii="Arial" w:hAnsi="Arial" w:cs="Arial"/>
          <w:sz w:val="20"/>
        </w:rPr>
        <w:t>. Further comment was made as to whether the assumption, in the linear interpolation, that the slope between the 10% and y-axis was double that of the 10% and 30% POE was valid. Magnus Hindsberger (AEMO) concurred that the assumption</w:t>
      </w:r>
      <w:r w:rsidR="00781802">
        <w:rPr>
          <w:rFonts w:ascii="Arial" w:hAnsi="Arial" w:cs="Arial"/>
          <w:sz w:val="20"/>
        </w:rPr>
        <w:t xml:space="preserve"> is</w:t>
      </w:r>
      <w:r w:rsidR="00EE08EB" w:rsidRPr="00F339F7">
        <w:rPr>
          <w:rFonts w:ascii="Arial" w:hAnsi="Arial" w:cs="Arial"/>
          <w:sz w:val="20"/>
        </w:rPr>
        <w:t xml:space="preserve"> </w:t>
      </w:r>
      <w:r w:rsidR="00781802">
        <w:rPr>
          <w:rFonts w:ascii="Arial" w:hAnsi="Arial" w:cs="Arial"/>
          <w:sz w:val="20"/>
        </w:rPr>
        <w:t>challenging</w:t>
      </w:r>
      <w:r w:rsidR="00EE08EB" w:rsidRPr="00F339F7">
        <w:rPr>
          <w:rFonts w:ascii="Arial" w:hAnsi="Arial" w:cs="Arial"/>
          <w:sz w:val="20"/>
        </w:rPr>
        <w:t xml:space="preserve"> to quantify </w:t>
      </w:r>
      <w:r>
        <w:rPr>
          <w:rFonts w:ascii="Arial" w:hAnsi="Arial" w:cs="Arial"/>
          <w:sz w:val="20"/>
        </w:rPr>
        <w:t xml:space="preserve">as </w:t>
      </w:r>
      <w:r w:rsidRPr="00F339F7">
        <w:rPr>
          <w:rFonts w:ascii="Arial" w:hAnsi="Arial" w:cs="Arial"/>
          <w:sz w:val="20"/>
        </w:rPr>
        <w:t xml:space="preserve">a one in a hundred-year </w:t>
      </w:r>
      <w:r w:rsidRPr="00F339F7">
        <w:rPr>
          <w:rFonts w:ascii="Arial" w:hAnsi="Arial" w:cs="Arial"/>
          <w:sz w:val="20"/>
        </w:rPr>
        <w:lastRenderedPageBreak/>
        <w:t xml:space="preserve">event </w:t>
      </w:r>
      <w:r>
        <w:rPr>
          <w:rFonts w:ascii="Arial" w:hAnsi="Arial" w:cs="Arial"/>
          <w:sz w:val="20"/>
        </w:rPr>
        <w:t xml:space="preserve">requires more than the available </w:t>
      </w:r>
      <w:r w:rsidR="00EE08EB" w:rsidRPr="00F339F7">
        <w:rPr>
          <w:rFonts w:ascii="Arial" w:hAnsi="Arial" w:cs="Arial"/>
          <w:sz w:val="20"/>
        </w:rPr>
        <w:t>20 years of NEM data</w:t>
      </w:r>
      <w:r>
        <w:rPr>
          <w:rFonts w:ascii="Arial" w:hAnsi="Arial" w:cs="Arial"/>
          <w:sz w:val="20"/>
        </w:rPr>
        <w:t>, as well as the effect of a dynamic market over that period</w:t>
      </w:r>
      <w:r w:rsidR="00FB2FF4">
        <w:rPr>
          <w:rFonts w:ascii="Arial" w:hAnsi="Arial" w:cs="Arial"/>
          <w:sz w:val="20"/>
        </w:rPr>
        <w:t xml:space="preserve">. Magnus asked if any of the FRG members had any references to work seeking to quantify </w:t>
      </w:r>
      <w:r w:rsidR="009D51A0">
        <w:rPr>
          <w:rFonts w:ascii="Arial" w:hAnsi="Arial" w:cs="Arial"/>
          <w:sz w:val="20"/>
        </w:rPr>
        <w:t>POE forecasts for more extreme events like 5% POE (see action below)</w:t>
      </w:r>
      <w:r w:rsidR="00EE08EB" w:rsidRPr="00F339F7">
        <w:rPr>
          <w:rFonts w:ascii="Arial" w:hAnsi="Arial" w:cs="Arial"/>
          <w:sz w:val="20"/>
        </w:rPr>
        <w:t xml:space="preserve">. </w:t>
      </w:r>
    </w:p>
    <w:p w14:paraId="7E8B77F6" w14:textId="654CD5A3" w:rsidR="00EE08EB" w:rsidRPr="00F339F7" w:rsidRDefault="0020652A" w:rsidP="00F339F7">
      <w:pPr>
        <w:pStyle w:val="BodyText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Russell Farmer</w:t>
      </w:r>
      <w:r w:rsidR="004F5E74" w:rsidRPr="004F5E74">
        <w:rPr>
          <w:rFonts w:ascii="Arial" w:hAnsi="Arial" w:cs="Arial"/>
          <w:sz w:val="20"/>
        </w:rPr>
        <w:t xml:space="preserve"> </w:t>
      </w:r>
      <w:r w:rsidR="00EE08EB" w:rsidRPr="00F339F7">
        <w:rPr>
          <w:rFonts w:ascii="Arial" w:hAnsi="Arial" w:cs="Arial"/>
          <w:sz w:val="20"/>
        </w:rPr>
        <w:t xml:space="preserve">(Energy Australia) made a further statement requesting that more data </w:t>
      </w:r>
      <w:r w:rsidR="00207AB0">
        <w:rPr>
          <w:rFonts w:ascii="Arial" w:hAnsi="Arial" w:cs="Arial"/>
          <w:sz w:val="20"/>
        </w:rPr>
        <w:t>is</w:t>
      </w:r>
      <w:r w:rsidR="00207AB0" w:rsidRPr="00F339F7">
        <w:rPr>
          <w:rFonts w:ascii="Arial" w:hAnsi="Arial" w:cs="Arial"/>
          <w:sz w:val="20"/>
        </w:rPr>
        <w:t xml:space="preserve"> </w:t>
      </w:r>
      <w:r w:rsidR="00EE08EB" w:rsidRPr="00F339F7">
        <w:rPr>
          <w:rFonts w:ascii="Arial" w:hAnsi="Arial" w:cs="Arial"/>
          <w:sz w:val="20"/>
        </w:rPr>
        <w:t xml:space="preserve">made available to forum members prior and during FRG meetings in order for </w:t>
      </w:r>
      <w:r w:rsidR="001D4632" w:rsidRPr="00F339F7">
        <w:rPr>
          <w:rFonts w:ascii="Arial" w:hAnsi="Arial" w:cs="Arial"/>
          <w:sz w:val="20"/>
        </w:rPr>
        <w:t>participants</w:t>
      </w:r>
      <w:r w:rsidR="00EE08EB" w:rsidRPr="00F339F7">
        <w:rPr>
          <w:rFonts w:ascii="Arial" w:hAnsi="Arial" w:cs="Arial"/>
          <w:sz w:val="20"/>
        </w:rPr>
        <w:t xml:space="preserve"> to follow the topics more confidently. Tania McIntyre (AEMO) responded that participant input is extremely valuable to AEMO and as such we will strive to improve on this aspect going forward.</w:t>
      </w:r>
    </w:p>
    <w:p w14:paraId="37657384" w14:textId="618A19E3" w:rsidR="00F339F7" w:rsidRPr="00F339F7" w:rsidRDefault="00EE08EB" w:rsidP="00F339F7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en-AU"/>
        </w:rPr>
      </w:pPr>
      <w:r w:rsidRPr="00F339F7">
        <w:rPr>
          <w:rFonts w:ascii="Arial" w:hAnsi="Arial" w:cs="Arial"/>
          <w:sz w:val="20"/>
          <w:szCs w:val="20"/>
        </w:rPr>
        <w:t xml:space="preserve">Magnus Hindsberger (AEMO) concluded that AEMO would like to investigate </w:t>
      </w:r>
      <w:r w:rsidR="009D51A0">
        <w:rPr>
          <w:rFonts w:ascii="Arial" w:hAnsi="Arial" w:cs="Arial"/>
          <w:sz w:val="20"/>
          <w:szCs w:val="20"/>
        </w:rPr>
        <w:t>the</w:t>
      </w:r>
      <w:r w:rsidR="009D51A0" w:rsidRPr="00F339F7">
        <w:rPr>
          <w:rFonts w:ascii="Arial" w:hAnsi="Arial" w:cs="Arial"/>
          <w:sz w:val="20"/>
          <w:szCs w:val="20"/>
        </w:rPr>
        <w:t xml:space="preserve"> </w:t>
      </w:r>
      <w:r w:rsidRPr="00F339F7">
        <w:rPr>
          <w:rFonts w:ascii="Arial" w:hAnsi="Arial" w:cs="Arial"/>
          <w:sz w:val="20"/>
          <w:szCs w:val="20"/>
        </w:rPr>
        <w:t xml:space="preserve">topic </w:t>
      </w:r>
      <w:r w:rsidR="009D51A0">
        <w:rPr>
          <w:rFonts w:ascii="Arial" w:hAnsi="Arial" w:cs="Arial"/>
          <w:sz w:val="20"/>
          <w:szCs w:val="20"/>
        </w:rPr>
        <w:t xml:space="preserve">of forecasting extreme POE outcomes </w:t>
      </w:r>
      <w:r w:rsidR="001D4632">
        <w:rPr>
          <w:rFonts w:ascii="Arial" w:hAnsi="Arial" w:cs="Arial"/>
          <w:sz w:val="20"/>
          <w:szCs w:val="20"/>
        </w:rPr>
        <w:t>further</w:t>
      </w:r>
      <w:r w:rsidR="001D4632" w:rsidRPr="00F339F7">
        <w:rPr>
          <w:rFonts w:ascii="Arial" w:hAnsi="Arial" w:cs="Arial"/>
          <w:sz w:val="20"/>
          <w:szCs w:val="20"/>
        </w:rPr>
        <w:t xml:space="preserve"> and</w:t>
      </w:r>
      <w:r w:rsidRPr="00F339F7">
        <w:rPr>
          <w:rFonts w:ascii="Arial" w:hAnsi="Arial" w:cs="Arial"/>
          <w:sz w:val="20"/>
          <w:szCs w:val="20"/>
        </w:rPr>
        <w:t xml:space="preserve"> </w:t>
      </w:r>
      <w:r w:rsidR="00207AB0">
        <w:rPr>
          <w:rFonts w:ascii="Arial" w:hAnsi="Arial" w:cs="Arial"/>
          <w:sz w:val="20"/>
          <w:szCs w:val="20"/>
        </w:rPr>
        <w:t>invited</w:t>
      </w:r>
      <w:r w:rsidR="00207AB0" w:rsidRPr="00F339F7">
        <w:rPr>
          <w:rFonts w:ascii="Arial" w:hAnsi="Arial" w:cs="Arial"/>
          <w:sz w:val="20"/>
          <w:szCs w:val="20"/>
        </w:rPr>
        <w:t xml:space="preserve"> </w:t>
      </w:r>
      <w:r w:rsidRPr="00F339F7">
        <w:rPr>
          <w:rFonts w:ascii="Arial" w:hAnsi="Arial" w:cs="Arial"/>
          <w:sz w:val="20"/>
          <w:szCs w:val="20"/>
        </w:rPr>
        <w:t xml:space="preserve">that participants </w:t>
      </w:r>
      <w:r w:rsidR="00F339F7" w:rsidRPr="00F339F7">
        <w:rPr>
          <w:rFonts w:ascii="Arial" w:hAnsi="Arial" w:cs="Arial"/>
          <w:sz w:val="20"/>
          <w:szCs w:val="20"/>
        </w:rPr>
        <w:t xml:space="preserve">continue providing </w:t>
      </w:r>
      <w:r w:rsidR="00F339F7">
        <w:rPr>
          <w:rFonts w:ascii="Arial" w:eastAsia="Times New Roman" w:hAnsi="Arial" w:cs="Arial"/>
          <w:sz w:val="20"/>
          <w:szCs w:val="20"/>
          <w:lang w:eastAsia="en-AU"/>
        </w:rPr>
        <w:t>their thoughts to</w:t>
      </w:r>
      <w:r w:rsidR="00F339F7" w:rsidRPr="00F339F7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16" w:history="1">
        <w:r w:rsidR="00F339F7" w:rsidRPr="00F339F7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energy.forecasting@aemo.com.au</w:t>
        </w:r>
      </w:hyperlink>
      <w:r w:rsidR="00F339F7">
        <w:rPr>
          <w:rStyle w:val="Hyperlink"/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F339F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en-AU"/>
        </w:rPr>
        <w:t>(</w:t>
      </w:r>
      <w:r w:rsidR="00F339F7" w:rsidRPr="00F339F7">
        <w:rPr>
          <w:rStyle w:val="Hyperlink"/>
          <w:rFonts w:ascii="Arial" w:eastAsia="Times New Roman" w:hAnsi="Arial" w:cs="Arial"/>
          <w:color w:val="FF0000"/>
          <w:sz w:val="20"/>
          <w:szCs w:val="20"/>
          <w:u w:val="none"/>
          <w:lang w:eastAsia="en-AU"/>
        </w:rPr>
        <w:t>Action item 10.5.1</w:t>
      </w:r>
      <w:r w:rsidR="00F339F7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en-AU"/>
        </w:rPr>
        <w:t>).</w:t>
      </w:r>
    </w:p>
    <w:p w14:paraId="02E31AB2" w14:textId="14F43D20" w:rsidR="00C32F7D" w:rsidRPr="00C32F7D" w:rsidRDefault="00C32F7D" w:rsidP="00C32F7D">
      <w:pPr>
        <w:spacing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1542292" w14:textId="7AFC13F6" w:rsidR="004D68A1" w:rsidRPr="009863F1" w:rsidRDefault="004F469E" w:rsidP="00C32F7D">
      <w:pPr>
        <w:pStyle w:val="Heading1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Generation Information Page Update and New Portal</w:t>
      </w:r>
    </w:p>
    <w:p w14:paraId="439D9C7F" w14:textId="0A0FF960" w:rsidR="00F1298A" w:rsidRDefault="0037410A" w:rsidP="00C32F7D">
      <w:pPr>
        <w:pStyle w:val="BodyText"/>
        <w:spacing w:before="0"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Luminita Baloi (AEMO) presente</w:t>
      </w:r>
      <w:r w:rsidRPr="0037410A">
        <w:rPr>
          <w:rFonts w:ascii="Arial" w:hAnsi="Arial" w:cs="Arial"/>
          <w:sz w:val="20"/>
        </w:rPr>
        <w:t xml:space="preserve">d on the </w:t>
      </w:r>
      <w:r>
        <w:rPr>
          <w:rFonts w:ascii="Arial" w:hAnsi="Arial" w:cs="Arial"/>
          <w:sz w:val="20"/>
        </w:rPr>
        <w:t xml:space="preserve">recent </w:t>
      </w:r>
      <w:r w:rsidRPr="0037410A">
        <w:rPr>
          <w:rFonts w:ascii="Arial" w:hAnsi="Arial" w:cs="Arial"/>
          <w:sz w:val="20"/>
        </w:rPr>
        <w:t>generator information page update</w:t>
      </w:r>
      <w:r>
        <w:rPr>
          <w:rFonts w:ascii="Arial" w:hAnsi="Arial" w:cs="Arial"/>
          <w:sz w:val="20"/>
        </w:rPr>
        <w:t xml:space="preserve">. Highlights from this presentation included an </w:t>
      </w:r>
      <w:r w:rsidR="001D4632">
        <w:rPr>
          <w:rFonts w:ascii="Arial" w:hAnsi="Arial" w:cs="Arial"/>
          <w:sz w:val="20"/>
        </w:rPr>
        <w:t>explanation</w:t>
      </w:r>
      <w:r>
        <w:rPr>
          <w:rFonts w:ascii="Arial" w:hAnsi="Arial" w:cs="Arial"/>
          <w:sz w:val="20"/>
        </w:rPr>
        <w:t xml:space="preserve"> of the new commitment classifications implemented by AEMO, the breakdown of </w:t>
      </w:r>
      <w:r w:rsidR="00F1298A">
        <w:rPr>
          <w:rFonts w:ascii="Arial" w:hAnsi="Arial" w:cs="Arial"/>
          <w:sz w:val="20"/>
        </w:rPr>
        <w:t>new committed generation capacity by technology</w:t>
      </w:r>
      <w:r w:rsidR="00C43EDC">
        <w:rPr>
          <w:rFonts w:ascii="Arial" w:hAnsi="Arial" w:cs="Arial"/>
          <w:sz w:val="20"/>
        </w:rPr>
        <w:t xml:space="preserve">, </w:t>
      </w:r>
      <w:r w:rsidR="00F1298A">
        <w:rPr>
          <w:rFonts w:ascii="Arial" w:hAnsi="Arial" w:cs="Arial"/>
          <w:sz w:val="20"/>
        </w:rPr>
        <w:t>region</w:t>
      </w:r>
      <w:r w:rsidR="00C43EDC">
        <w:rPr>
          <w:rFonts w:ascii="Arial" w:hAnsi="Arial" w:cs="Arial"/>
          <w:sz w:val="20"/>
        </w:rPr>
        <w:t>,</w:t>
      </w:r>
      <w:r w:rsidR="00F1298A">
        <w:rPr>
          <w:rFonts w:ascii="Arial" w:hAnsi="Arial" w:cs="Arial"/>
          <w:sz w:val="20"/>
        </w:rPr>
        <w:t xml:space="preserve"> and plans to improve the user experience in both submitting and reading data. </w:t>
      </w:r>
    </w:p>
    <w:p w14:paraId="43E17C17" w14:textId="77777777" w:rsidR="0081039F" w:rsidRDefault="0081039F" w:rsidP="00C32F7D">
      <w:pPr>
        <w:pStyle w:val="BodyText"/>
        <w:spacing w:before="0" w:after="0" w:line="360" w:lineRule="auto"/>
        <w:ind w:left="360"/>
        <w:rPr>
          <w:rFonts w:ascii="Arial" w:hAnsi="Arial" w:cs="Arial"/>
          <w:sz w:val="20"/>
        </w:rPr>
      </w:pPr>
    </w:p>
    <w:p w14:paraId="4F9E0FBE" w14:textId="7474AC42" w:rsidR="0081039F" w:rsidRDefault="0081039F" w:rsidP="0081039F">
      <w:pPr>
        <w:pStyle w:val="BodyText"/>
        <w:spacing w:before="0"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Annette Kelly (AEMO) proceeded to present on </w:t>
      </w:r>
      <w:r w:rsidR="003400B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new proposed data portal</w:t>
      </w:r>
      <w:r w:rsidR="003400BE">
        <w:rPr>
          <w:rFonts w:ascii="Arial" w:hAnsi="Arial" w:cs="Arial"/>
          <w:sz w:val="20"/>
        </w:rPr>
        <w:t xml:space="preserve"> which is to improve the user experience and </w:t>
      </w:r>
      <w:r w:rsidR="001D4632">
        <w:rPr>
          <w:rFonts w:ascii="Arial" w:hAnsi="Arial" w:cs="Arial"/>
          <w:sz w:val="20"/>
        </w:rPr>
        <w:t>streamline</w:t>
      </w:r>
      <w:r w:rsidR="003400BE">
        <w:rPr>
          <w:rFonts w:ascii="Arial" w:hAnsi="Arial" w:cs="Arial"/>
          <w:sz w:val="20"/>
        </w:rPr>
        <w:t xml:space="preserve"> the current process</w:t>
      </w:r>
      <w:r>
        <w:rPr>
          <w:rFonts w:ascii="Arial" w:hAnsi="Arial" w:cs="Arial"/>
          <w:sz w:val="20"/>
        </w:rPr>
        <w:t>. Highlights from this section of the presentation included a description on the functionality of the new portal, advantages to the new portal and a description of how the portal will be rolled out to participants.</w:t>
      </w:r>
      <w:r w:rsidR="004C3172">
        <w:rPr>
          <w:rFonts w:ascii="Arial" w:hAnsi="Arial" w:cs="Arial"/>
          <w:sz w:val="20"/>
        </w:rPr>
        <w:t xml:space="preserve"> </w:t>
      </w:r>
    </w:p>
    <w:p w14:paraId="71E5D85B" w14:textId="11BD82DF" w:rsidR="00F1298A" w:rsidRDefault="00F1298A" w:rsidP="0081039F">
      <w:pPr>
        <w:pStyle w:val="BodyText"/>
        <w:spacing w:before="0" w:after="0" w:line="360" w:lineRule="auto"/>
        <w:ind w:left="360"/>
        <w:rPr>
          <w:rFonts w:ascii="Arial" w:hAnsi="Arial" w:cs="Arial"/>
          <w:sz w:val="20"/>
        </w:rPr>
      </w:pPr>
    </w:p>
    <w:p w14:paraId="52924B77" w14:textId="7F5C01F1" w:rsidR="00F1298A" w:rsidRDefault="00F1298A" w:rsidP="00C32F7D">
      <w:pPr>
        <w:pStyle w:val="BodyText"/>
        <w:spacing w:before="0"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discussion points relating to the generator information page update</w:t>
      </w:r>
      <w:r w:rsidR="0081039F">
        <w:rPr>
          <w:rFonts w:ascii="Arial" w:hAnsi="Arial" w:cs="Arial"/>
          <w:sz w:val="20"/>
        </w:rPr>
        <w:t xml:space="preserve"> and the new data portal</w:t>
      </w:r>
      <w:r>
        <w:rPr>
          <w:rFonts w:ascii="Arial" w:hAnsi="Arial" w:cs="Arial"/>
          <w:sz w:val="20"/>
        </w:rPr>
        <w:t xml:space="preserve"> included:</w:t>
      </w:r>
    </w:p>
    <w:p w14:paraId="3856EFE5" w14:textId="71926C48" w:rsidR="009863F1" w:rsidRDefault="00CF0F47" w:rsidP="00F1298A">
      <w:pPr>
        <w:pStyle w:val="BodyText"/>
        <w:numPr>
          <w:ilvl w:val="0"/>
          <w:numId w:val="31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Jennifer Brownie (Queensland E</w:t>
      </w:r>
      <w:r w:rsidR="00AA2CC1">
        <w:rPr>
          <w:rFonts w:ascii="Arial" w:hAnsi="Arial" w:cs="Arial"/>
          <w:sz w:val="20"/>
        </w:rPr>
        <w:t>lectricity</w:t>
      </w:r>
      <w:r>
        <w:rPr>
          <w:rFonts w:ascii="Arial" w:hAnsi="Arial" w:cs="Arial"/>
          <w:sz w:val="20"/>
        </w:rPr>
        <w:t xml:space="preserve"> Users Network) </w:t>
      </w:r>
      <w:r w:rsidR="003400BE">
        <w:rPr>
          <w:rFonts w:ascii="Arial" w:hAnsi="Arial" w:cs="Arial"/>
          <w:sz w:val="20"/>
        </w:rPr>
        <w:t xml:space="preserve">stated </w:t>
      </w:r>
      <w:r>
        <w:rPr>
          <w:rFonts w:ascii="Arial" w:hAnsi="Arial" w:cs="Arial"/>
          <w:sz w:val="20"/>
        </w:rPr>
        <w:t xml:space="preserve">that the generation information spreadsheets, particularly the new developments tab, </w:t>
      </w:r>
      <w:r w:rsidR="003400BE">
        <w:rPr>
          <w:rFonts w:ascii="Arial" w:hAnsi="Arial" w:cs="Arial"/>
          <w:sz w:val="20"/>
        </w:rPr>
        <w:t>are fairly</w:t>
      </w:r>
      <w:r>
        <w:rPr>
          <w:rFonts w:ascii="Arial" w:hAnsi="Arial" w:cs="Arial"/>
          <w:sz w:val="20"/>
        </w:rPr>
        <w:t xml:space="preserve"> cumbersome to use. Luminita Baloi (AEMO) </w:t>
      </w:r>
      <w:r w:rsidR="003400BE">
        <w:rPr>
          <w:rFonts w:ascii="Arial" w:hAnsi="Arial" w:cs="Arial"/>
          <w:sz w:val="20"/>
        </w:rPr>
        <w:t xml:space="preserve">explained </w:t>
      </w:r>
      <w:r>
        <w:rPr>
          <w:rFonts w:ascii="Arial" w:hAnsi="Arial" w:cs="Arial"/>
          <w:sz w:val="20"/>
        </w:rPr>
        <w:t xml:space="preserve">that details </w:t>
      </w:r>
      <w:r w:rsidR="003400BE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new projects are often flexible </w:t>
      </w:r>
      <w:r w:rsidR="00DA4267">
        <w:rPr>
          <w:rFonts w:ascii="Arial" w:hAnsi="Arial" w:cs="Arial"/>
          <w:sz w:val="20"/>
        </w:rPr>
        <w:t>or unknown. P</w:t>
      </w:r>
      <w:r>
        <w:rPr>
          <w:rFonts w:ascii="Arial" w:hAnsi="Arial" w:cs="Arial"/>
          <w:sz w:val="20"/>
        </w:rPr>
        <w:t>roperties such as the name plate capacity</w:t>
      </w:r>
      <w:r w:rsidR="00DA4267">
        <w:rPr>
          <w:rFonts w:ascii="Arial" w:hAnsi="Arial" w:cs="Arial"/>
          <w:sz w:val="20"/>
        </w:rPr>
        <w:t xml:space="preserve"> and unit information</w:t>
      </w:r>
      <w:r>
        <w:rPr>
          <w:rFonts w:ascii="Arial" w:hAnsi="Arial" w:cs="Arial"/>
          <w:sz w:val="20"/>
        </w:rPr>
        <w:t xml:space="preserve"> </w:t>
      </w:r>
      <w:r w:rsidR="00DA4267">
        <w:rPr>
          <w:rFonts w:ascii="Arial" w:hAnsi="Arial" w:cs="Arial"/>
          <w:sz w:val="20"/>
        </w:rPr>
        <w:t>are often more appropriately represented by a set of values.</w:t>
      </w:r>
      <w:r w:rsidR="001A68D6">
        <w:rPr>
          <w:rFonts w:ascii="Arial" w:hAnsi="Arial" w:cs="Arial"/>
          <w:sz w:val="20"/>
        </w:rPr>
        <w:t xml:space="preserve"> Jennifer went on to request </w:t>
      </w:r>
      <w:r w:rsidR="001D4632">
        <w:rPr>
          <w:rFonts w:ascii="Arial" w:hAnsi="Arial" w:cs="Arial"/>
          <w:sz w:val="20"/>
        </w:rPr>
        <w:t xml:space="preserve">that </w:t>
      </w:r>
      <w:r w:rsidR="001A68D6">
        <w:rPr>
          <w:rFonts w:ascii="Arial" w:hAnsi="Arial" w:cs="Arial"/>
          <w:sz w:val="20"/>
        </w:rPr>
        <w:t xml:space="preserve">AEMO include sources for all of </w:t>
      </w:r>
      <w:r w:rsidR="001D4632">
        <w:rPr>
          <w:rFonts w:ascii="Arial" w:hAnsi="Arial" w:cs="Arial"/>
          <w:sz w:val="20"/>
        </w:rPr>
        <w:t>its</w:t>
      </w:r>
      <w:r w:rsidR="001A68D6">
        <w:rPr>
          <w:rFonts w:ascii="Arial" w:hAnsi="Arial" w:cs="Arial"/>
          <w:sz w:val="20"/>
        </w:rPr>
        <w:t xml:space="preserve"> projects on the Generator Information Page. Luminita noted that AEMO will look to improve this going forward.</w:t>
      </w:r>
    </w:p>
    <w:p w14:paraId="59A181DE" w14:textId="42E8F150" w:rsidR="00A84012" w:rsidRDefault="005A22D5" w:rsidP="00F1298A">
      <w:pPr>
        <w:pStyle w:val="BodyText"/>
        <w:numPr>
          <w:ilvl w:val="0"/>
          <w:numId w:val="31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Jacqui </w:t>
      </w:r>
      <w:r w:rsidR="001A68D6">
        <w:rPr>
          <w:rFonts w:ascii="Arial" w:hAnsi="Arial" w:cs="Arial"/>
          <w:sz w:val="20"/>
        </w:rPr>
        <w:t>Brid</w:t>
      </w:r>
      <w:r w:rsidR="001D4632">
        <w:rPr>
          <w:rFonts w:ascii="Arial" w:hAnsi="Arial" w:cs="Arial"/>
          <w:sz w:val="20"/>
        </w:rPr>
        <w:t>g</w:t>
      </w:r>
      <w:r w:rsidR="001A68D6">
        <w:rPr>
          <w:rFonts w:ascii="Arial" w:hAnsi="Arial" w:cs="Arial"/>
          <w:sz w:val="20"/>
        </w:rPr>
        <w:t>e (Ausnet) questioned if</w:t>
      </w:r>
      <w:r w:rsidR="004A177C">
        <w:rPr>
          <w:rFonts w:ascii="Arial" w:hAnsi="Arial" w:cs="Arial"/>
          <w:sz w:val="20"/>
        </w:rPr>
        <w:t xml:space="preserve"> both</w:t>
      </w:r>
      <w:r w:rsidR="001A68D6">
        <w:rPr>
          <w:rFonts w:ascii="Arial" w:hAnsi="Arial" w:cs="Arial"/>
          <w:sz w:val="20"/>
        </w:rPr>
        <w:t xml:space="preserve"> </w:t>
      </w:r>
      <w:r w:rsidR="003400BE">
        <w:rPr>
          <w:rFonts w:ascii="Arial" w:hAnsi="Arial" w:cs="Arial"/>
          <w:sz w:val="20"/>
        </w:rPr>
        <w:t>“</w:t>
      </w:r>
      <w:r w:rsidR="00242201">
        <w:rPr>
          <w:rFonts w:ascii="Arial" w:hAnsi="Arial" w:cs="Arial"/>
          <w:sz w:val="20"/>
        </w:rPr>
        <w:t>co</w:t>
      </w:r>
      <w:r w:rsidR="00242201" w:rsidRPr="008E5953">
        <w:rPr>
          <w:rFonts w:ascii="Arial" w:hAnsi="Arial" w:cs="Arial"/>
          <w:sz w:val="20"/>
        </w:rPr>
        <w:t>mmitted</w:t>
      </w:r>
      <w:r w:rsidR="003400BE" w:rsidRPr="008E5953">
        <w:rPr>
          <w:rFonts w:ascii="Arial" w:hAnsi="Arial" w:cs="Arial"/>
          <w:sz w:val="20"/>
        </w:rPr>
        <w:t>”</w:t>
      </w:r>
      <w:r w:rsidR="00242201" w:rsidRPr="008E5953">
        <w:rPr>
          <w:rFonts w:ascii="Arial" w:hAnsi="Arial" w:cs="Arial"/>
          <w:sz w:val="20"/>
        </w:rPr>
        <w:t xml:space="preserve"> and</w:t>
      </w:r>
      <w:r w:rsidR="001A68D6" w:rsidRPr="008E5953">
        <w:rPr>
          <w:rFonts w:ascii="Arial" w:hAnsi="Arial" w:cs="Arial"/>
          <w:sz w:val="20"/>
        </w:rPr>
        <w:t xml:space="preserve"> </w:t>
      </w:r>
      <w:r w:rsidR="003400BE" w:rsidRPr="003400BE">
        <w:rPr>
          <w:rFonts w:ascii="Arial" w:hAnsi="Arial" w:cs="Arial"/>
          <w:sz w:val="20"/>
        </w:rPr>
        <w:t>“</w:t>
      </w:r>
      <w:r w:rsidR="00161039" w:rsidRPr="003400BE">
        <w:rPr>
          <w:rFonts w:ascii="Arial" w:hAnsi="Arial" w:cs="Arial"/>
          <w:sz w:val="20"/>
        </w:rPr>
        <w:t>nearly</w:t>
      </w:r>
      <w:r w:rsidR="003400BE" w:rsidRPr="003400BE">
        <w:rPr>
          <w:rFonts w:ascii="Arial" w:hAnsi="Arial" w:cs="Arial"/>
          <w:sz w:val="20"/>
        </w:rPr>
        <w:t xml:space="preserve"> </w:t>
      </w:r>
      <w:r w:rsidR="00161039" w:rsidRPr="003400BE">
        <w:rPr>
          <w:rFonts w:ascii="Arial" w:hAnsi="Arial" w:cs="Arial"/>
          <w:sz w:val="20"/>
        </w:rPr>
        <w:t>committed</w:t>
      </w:r>
      <w:r w:rsidR="003400BE" w:rsidRPr="003400BE">
        <w:rPr>
          <w:rFonts w:ascii="Arial" w:hAnsi="Arial" w:cs="Arial"/>
          <w:sz w:val="20"/>
        </w:rPr>
        <w:t>”</w:t>
      </w:r>
      <w:r w:rsidR="001A68D6" w:rsidRPr="003400BE">
        <w:rPr>
          <w:rFonts w:ascii="Arial" w:hAnsi="Arial" w:cs="Arial"/>
          <w:sz w:val="20"/>
        </w:rPr>
        <w:t xml:space="preserve"> projects are included in reliability modelling. Nick Culpitt (AEMO) </w:t>
      </w:r>
      <w:r w:rsidR="00242201" w:rsidRPr="003400BE">
        <w:rPr>
          <w:rFonts w:ascii="Arial" w:hAnsi="Arial" w:cs="Arial"/>
          <w:sz w:val="20"/>
        </w:rPr>
        <w:t xml:space="preserve">responded that </w:t>
      </w:r>
      <w:r w:rsidR="003400BE" w:rsidRPr="00120616">
        <w:rPr>
          <w:rFonts w:ascii="Arial" w:hAnsi="Arial" w:cs="Arial"/>
          <w:sz w:val="20"/>
        </w:rPr>
        <w:t>depending on the project, some “</w:t>
      </w:r>
      <w:r w:rsidR="00242201" w:rsidRPr="008E5953">
        <w:rPr>
          <w:rFonts w:ascii="Arial" w:hAnsi="Arial" w:cs="Arial"/>
          <w:sz w:val="20"/>
        </w:rPr>
        <w:t>committed</w:t>
      </w:r>
      <w:r w:rsidR="0055222B">
        <w:rPr>
          <w:rFonts w:ascii="Arial" w:hAnsi="Arial" w:cs="Arial"/>
          <w:sz w:val="20"/>
        </w:rPr>
        <w:t>” are included. “N</w:t>
      </w:r>
      <w:bookmarkStart w:id="1" w:name="_GoBack"/>
      <w:bookmarkEnd w:id="1"/>
      <w:r w:rsidR="003400BE" w:rsidRPr="00120616">
        <w:rPr>
          <w:rFonts w:ascii="Arial" w:hAnsi="Arial" w:cs="Arial"/>
          <w:sz w:val="20"/>
        </w:rPr>
        <w:t>early committed” ones are not included in reliability modelling.</w:t>
      </w:r>
    </w:p>
    <w:p w14:paraId="3A4882B0" w14:textId="1967F2A6" w:rsidR="004A177C" w:rsidRDefault="0020652A" w:rsidP="00F1298A">
      <w:pPr>
        <w:pStyle w:val="BodyText"/>
        <w:numPr>
          <w:ilvl w:val="0"/>
          <w:numId w:val="31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Russell Farmer</w:t>
      </w:r>
      <w:r w:rsidR="00A84012">
        <w:rPr>
          <w:rFonts w:ascii="Arial" w:hAnsi="Arial" w:cs="Arial"/>
          <w:sz w:val="20"/>
        </w:rPr>
        <w:t xml:space="preserve"> (Energy Australia) agreed with AEMO</w:t>
      </w:r>
      <w:r w:rsidR="001D4632">
        <w:rPr>
          <w:rFonts w:ascii="Arial" w:hAnsi="Arial" w:cs="Arial"/>
          <w:sz w:val="20"/>
        </w:rPr>
        <w:t>’s</w:t>
      </w:r>
      <w:r w:rsidR="00A84012">
        <w:rPr>
          <w:rFonts w:ascii="Arial" w:hAnsi="Arial" w:cs="Arial"/>
          <w:sz w:val="20"/>
        </w:rPr>
        <w:t xml:space="preserve"> approach</w:t>
      </w:r>
      <w:r w:rsidR="001D4632">
        <w:rPr>
          <w:rFonts w:ascii="Arial" w:hAnsi="Arial" w:cs="Arial"/>
          <w:sz w:val="20"/>
        </w:rPr>
        <w:t xml:space="preserve"> </w:t>
      </w:r>
      <w:r w:rsidR="00A84012">
        <w:rPr>
          <w:rFonts w:ascii="Arial" w:hAnsi="Arial" w:cs="Arial"/>
          <w:sz w:val="20"/>
        </w:rPr>
        <w:t xml:space="preserve"> to assign</w:t>
      </w:r>
      <w:r w:rsidR="001D4632">
        <w:rPr>
          <w:rFonts w:ascii="Arial" w:hAnsi="Arial" w:cs="Arial"/>
          <w:sz w:val="20"/>
        </w:rPr>
        <w:t xml:space="preserve"> a </w:t>
      </w:r>
      <w:r w:rsidR="00A84012">
        <w:rPr>
          <w:rFonts w:ascii="Arial" w:hAnsi="Arial" w:cs="Arial"/>
          <w:sz w:val="20"/>
        </w:rPr>
        <w:t xml:space="preserve"> “participant administrator” to each participant as acknowledging a high risk to rely solely on participants. In response to a question from Jacquie Brid</w:t>
      </w:r>
      <w:r w:rsidR="001D4632">
        <w:rPr>
          <w:rFonts w:ascii="Arial" w:hAnsi="Arial" w:cs="Arial"/>
          <w:sz w:val="20"/>
        </w:rPr>
        <w:t>g</w:t>
      </w:r>
      <w:r w:rsidR="00A84012">
        <w:rPr>
          <w:rFonts w:ascii="Arial" w:hAnsi="Arial" w:cs="Arial"/>
          <w:sz w:val="20"/>
        </w:rPr>
        <w:t>e (Ausnet), Luminita Baloi (AEMO) notified that the generation information page is available to the public.</w:t>
      </w:r>
    </w:p>
    <w:p w14:paraId="40ECBC86" w14:textId="77777777" w:rsidR="0080340F" w:rsidRPr="009863F1" w:rsidRDefault="0080340F" w:rsidP="00C32F7D">
      <w:pPr>
        <w:pStyle w:val="Heading1"/>
        <w:spacing w:line="360" w:lineRule="auto"/>
        <w:ind w:left="720"/>
        <w:rPr>
          <w:sz w:val="20"/>
          <w:szCs w:val="20"/>
        </w:rPr>
      </w:pPr>
      <w:r w:rsidRPr="009863F1">
        <w:rPr>
          <w:sz w:val="20"/>
          <w:szCs w:val="20"/>
        </w:rPr>
        <w:t>Other Business</w:t>
      </w:r>
    </w:p>
    <w:p w14:paraId="5DDA74B4" w14:textId="59228F0F" w:rsidR="00630913" w:rsidRPr="00120616" w:rsidRDefault="00C53BC9" w:rsidP="008E5953">
      <w:pPr>
        <w:spacing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Jennifer Brownie </w:t>
      </w:r>
      <w:r>
        <w:rPr>
          <w:rFonts w:ascii="Arial" w:hAnsi="Arial" w:cs="Arial"/>
          <w:sz w:val="20"/>
        </w:rPr>
        <w:t>(Queensland E</w:t>
      </w:r>
      <w:r w:rsidR="00AA2CC1">
        <w:rPr>
          <w:rFonts w:ascii="Arial" w:hAnsi="Arial" w:cs="Arial"/>
          <w:sz w:val="20"/>
        </w:rPr>
        <w:t>lectricity</w:t>
      </w:r>
      <w:r>
        <w:rPr>
          <w:rFonts w:ascii="Arial" w:hAnsi="Arial" w:cs="Arial"/>
          <w:sz w:val="20"/>
        </w:rPr>
        <w:t xml:space="preserve"> Users Network) raised concerns in relation to the upcoming Distributed Energy Resources (DER) register rule change and the quality of data that AEMO will receive as a consequence</w:t>
      </w:r>
      <w:r w:rsidR="0020652A">
        <w:rPr>
          <w:rFonts w:ascii="Arial" w:hAnsi="Arial" w:cs="Arial"/>
          <w:sz w:val="20"/>
        </w:rPr>
        <w:t>, as well as the visibility of information that may be made public</w:t>
      </w:r>
      <w:r>
        <w:rPr>
          <w:rFonts w:ascii="Arial" w:hAnsi="Arial" w:cs="Arial"/>
          <w:sz w:val="20"/>
        </w:rPr>
        <w:t xml:space="preserve">. Andrew Turley (AEMO) noted the concerns </w:t>
      </w:r>
      <w:r w:rsidR="0020652A">
        <w:rPr>
          <w:rFonts w:ascii="Arial" w:hAnsi="Arial" w:cs="Arial"/>
          <w:sz w:val="20"/>
        </w:rPr>
        <w:t xml:space="preserve">but stated that </w:t>
      </w:r>
      <w:r>
        <w:rPr>
          <w:rFonts w:ascii="Arial" w:hAnsi="Arial" w:cs="Arial"/>
          <w:sz w:val="20"/>
        </w:rPr>
        <w:t xml:space="preserve">the </w:t>
      </w:r>
      <w:r w:rsidR="0020652A">
        <w:rPr>
          <w:rFonts w:ascii="Arial" w:hAnsi="Arial" w:cs="Arial"/>
          <w:sz w:val="20"/>
        </w:rPr>
        <w:t xml:space="preserve">rule change process is conducted by the </w:t>
      </w:r>
      <w:r w:rsidR="00477794">
        <w:rPr>
          <w:rFonts w:ascii="Arial" w:hAnsi="Arial" w:cs="Arial"/>
          <w:sz w:val="20"/>
        </w:rPr>
        <w:t>Australian Energy Market Commission (</w:t>
      </w:r>
      <w:r>
        <w:rPr>
          <w:rFonts w:ascii="Arial" w:hAnsi="Arial" w:cs="Arial"/>
          <w:sz w:val="20"/>
        </w:rPr>
        <w:t>AEMC</w:t>
      </w:r>
      <w:r w:rsidR="00477794">
        <w:rPr>
          <w:rFonts w:ascii="Arial" w:hAnsi="Arial" w:cs="Arial"/>
          <w:sz w:val="20"/>
        </w:rPr>
        <w:t>)</w:t>
      </w:r>
      <w:r w:rsidR="0020652A">
        <w:rPr>
          <w:rFonts w:ascii="Arial" w:hAnsi="Arial" w:cs="Arial"/>
          <w:sz w:val="20"/>
        </w:rPr>
        <w:t xml:space="preserve">. Andrew noted that </w:t>
      </w:r>
      <w:r>
        <w:rPr>
          <w:rFonts w:ascii="Arial" w:hAnsi="Arial" w:cs="Arial"/>
          <w:sz w:val="20"/>
        </w:rPr>
        <w:t>he would forward the concerns on to the appropriate team</w:t>
      </w:r>
      <w:r w:rsidR="0020652A">
        <w:rPr>
          <w:rFonts w:ascii="Arial" w:hAnsi="Arial" w:cs="Arial"/>
          <w:sz w:val="20"/>
        </w:rPr>
        <w:t xml:space="preserve"> within AEMO to follow up directly with Jennier</w:t>
      </w:r>
      <w:r>
        <w:rPr>
          <w:rFonts w:ascii="Arial" w:hAnsi="Arial" w:cs="Arial"/>
          <w:sz w:val="20"/>
        </w:rPr>
        <w:t>. (</w:t>
      </w:r>
      <w:r w:rsidRPr="00C53BC9">
        <w:rPr>
          <w:rFonts w:ascii="Arial" w:hAnsi="Arial" w:cs="Arial"/>
          <w:color w:val="FF0000"/>
          <w:sz w:val="20"/>
        </w:rPr>
        <w:t>Action item 10.7.1</w:t>
      </w:r>
      <w:r>
        <w:rPr>
          <w:rFonts w:ascii="Arial" w:hAnsi="Arial" w:cs="Arial"/>
          <w:sz w:val="20"/>
        </w:rPr>
        <w:t>)</w:t>
      </w:r>
    </w:p>
    <w:p w14:paraId="1319B703" w14:textId="77777777" w:rsidR="009863F1" w:rsidRPr="00C32F7D" w:rsidRDefault="009863F1" w:rsidP="00C32F7D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en-AU"/>
        </w:rPr>
      </w:pPr>
    </w:p>
    <w:p w14:paraId="676FB3F0" w14:textId="77777777" w:rsidR="0069338C" w:rsidRPr="009863F1" w:rsidRDefault="0069338C" w:rsidP="00C32F7D">
      <w:pPr>
        <w:pStyle w:val="Heading1"/>
        <w:spacing w:line="360" w:lineRule="auto"/>
        <w:ind w:left="720"/>
        <w:rPr>
          <w:sz w:val="20"/>
          <w:szCs w:val="20"/>
        </w:rPr>
      </w:pPr>
      <w:r w:rsidRPr="009863F1">
        <w:rPr>
          <w:sz w:val="20"/>
          <w:szCs w:val="20"/>
        </w:rPr>
        <w:t>Meeting Close</w:t>
      </w:r>
    </w:p>
    <w:p w14:paraId="4356ED88" w14:textId="259023CA" w:rsidR="0032055E" w:rsidRPr="009863F1" w:rsidRDefault="0069338C" w:rsidP="00C32F7D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en-AU"/>
        </w:rPr>
      </w:pPr>
      <w:r w:rsidRPr="009863F1">
        <w:rPr>
          <w:rFonts w:ascii="Arial" w:eastAsia="Times New Roman" w:hAnsi="Arial" w:cs="Arial"/>
          <w:sz w:val="20"/>
          <w:szCs w:val="20"/>
          <w:lang w:eastAsia="en-AU"/>
        </w:rPr>
        <w:t>T</w:t>
      </w:r>
      <w:r w:rsidR="0087083B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he next </w:t>
      </w:r>
      <w:r w:rsidR="00630913" w:rsidRPr="009863F1">
        <w:rPr>
          <w:rFonts w:ascii="Arial" w:eastAsia="Times New Roman" w:hAnsi="Arial" w:cs="Arial"/>
          <w:sz w:val="20"/>
          <w:szCs w:val="20"/>
          <w:lang w:eastAsia="en-AU"/>
        </w:rPr>
        <w:t>FRG</w:t>
      </w:r>
      <w:r w:rsidR="00D02048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meeting </w:t>
      </w:r>
      <w:r w:rsidR="00951C96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is scheduled </w:t>
      </w:r>
      <w:r w:rsidR="005F318A" w:rsidRPr="009863F1">
        <w:rPr>
          <w:rFonts w:ascii="Arial" w:eastAsia="Times New Roman" w:hAnsi="Arial" w:cs="Arial"/>
          <w:sz w:val="20"/>
          <w:szCs w:val="20"/>
          <w:lang w:eastAsia="en-AU"/>
        </w:rPr>
        <w:t>for</w:t>
      </w:r>
      <w:r w:rsidR="00951C96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80340F" w:rsidRPr="009863F1">
        <w:rPr>
          <w:rFonts w:ascii="Arial" w:eastAsia="Times New Roman" w:hAnsi="Arial" w:cs="Arial"/>
          <w:sz w:val="20"/>
          <w:szCs w:val="20"/>
          <w:lang w:eastAsia="en-AU"/>
        </w:rPr>
        <w:t>T</w:t>
      </w:r>
      <w:r w:rsidR="00A3679D">
        <w:rPr>
          <w:rFonts w:ascii="Arial" w:eastAsia="Times New Roman" w:hAnsi="Arial" w:cs="Arial"/>
          <w:sz w:val="20"/>
          <w:szCs w:val="20"/>
          <w:lang w:eastAsia="en-AU"/>
        </w:rPr>
        <w:t>uesday</w:t>
      </w:r>
      <w:r w:rsidR="005463FA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3679D">
        <w:rPr>
          <w:rFonts w:ascii="Arial" w:eastAsia="Times New Roman" w:hAnsi="Arial" w:cs="Arial"/>
          <w:sz w:val="20"/>
          <w:szCs w:val="20"/>
          <w:lang w:eastAsia="en-AU"/>
        </w:rPr>
        <w:t>25</w:t>
      </w:r>
      <w:r w:rsidR="0080340F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3679D">
        <w:rPr>
          <w:rFonts w:ascii="Arial" w:eastAsia="Times New Roman" w:hAnsi="Arial" w:cs="Arial"/>
          <w:sz w:val="20"/>
          <w:szCs w:val="20"/>
          <w:lang w:eastAsia="en-AU"/>
        </w:rPr>
        <w:t>September</w:t>
      </w:r>
      <w:r w:rsidR="00630913" w:rsidRPr="009863F1">
        <w:rPr>
          <w:rFonts w:ascii="Arial" w:eastAsia="Times New Roman" w:hAnsi="Arial" w:cs="Arial"/>
          <w:sz w:val="20"/>
          <w:szCs w:val="20"/>
          <w:lang w:eastAsia="en-AU"/>
        </w:rPr>
        <w:t xml:space="preserve"> 2018.</w:t>
      </w:r>
    </w:p>
    <w:p w14:paraId="2FC134B0" w14:textId="77777777" w:rsidR="0032055E" w:rsidRDefault="0032055E" w:rsidP="00FF72C9">
      <w:pPr>
        <w:tabs>
          <w:tab w:val="left" w:leader="underscore" w:pos="397"/>
          <w:tab w:val="left" w:pos="794"/>
          <w:tab w:val="left" w:pos="1191"/>
        </w:tabs>
        <w:spacing w:after="0" w:line="280" w:lineRule="exact"/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sectPr w:rsidR="0032055E" w:rsidSect="0032055E">
          <w:footerReference w:type="default" r:id="rId17"/>
          <w:headerReference w:type="first" r:id="rId18"/>
          <w:footerReference w:type="first" r:id="rId19"/>
          <w:pgSz w:w="11906" w:h="16838" w:code="9"/>
          <w:pgMar w:top="1440" w:right="1843" w:bottom="1440" w:left="1440" w:header="964" w:footer="709" w:gutter="0"/>
          <w:cols w:space="720"/>
          <w:titlePg/>
          <w:docGrid w:linePitch="299"/>
        </w:sectPr>
      </w:pPr>
    </w:p>
    <w:p w14:paraId="220F1337" w14:textId="77777777" w:rsidR="00384EC8" w:rsidRDefault="00384EC8" w:rsidP="00342B08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</w:pPr>
    </w:p>
    <w:p w14:paraId="3760DF33" w14:textId="77777777" w:rsidR="00FF72C9" w:rsidRDefault="00FF72C9" w:rsidP="00FF72C9">
      <w:pPr>
        <w:tabs>
          <w:tab w:val="left" w:leader="underscore" w:pos="397"/>
          <w:tab w:val="left" w:pos="794"/>
          <w:tab w:val="left" w:pos="1191"/>
        </w:tabs>
        <w:spacing w:after="0" w:line="280" w:lineRule="exact"/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</w:pPr>
      <w:r w:rsidRPr="004715D4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t>F</w:t>
      </w:r>
      <w:r w:rsidR="0032055E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t>o</w:t>
      </w:r>
      <w:r w:rsidRPr="004715D4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t>recasting Reference Group (FRG) Actions Items</w:t>
      </w:r>
      <w:r w:rsidR="00516C05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t xml:space="preserve"> </w:t>
      </w:r>
    </w:p>
    <w:p w14:paraId="1A5F868A" w14:textId="77777777" w:rsidR="0032055E" w:rsidRPr="004715D4" w:rsidRDefault="0032055E" w:rsidP="00FF72C9">
      <w:pPr>
        <w:tabs>
          <w:tab w:val="left" w:leader="underscore" w:pos="397"/>
          <w:tab w:val="left" w:pos="794"/>
          <w:tab w:val="left" w:pos="1191"/>
        </w:tabs>
        <w:spacing w:after="0" w:line="280" w:lineRule="exact"/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7"/>
        <w:gridCol w:w="1418"/>
        <w:gridCol w:w="3295"/>
        <w:gridCol w:w="3618"/>
        <w:gridCol w:w="2001"/>
        <w:gridCol w:w="2156"/>
        <w:gridCol w:w="1671"/>
      </w:tblGrid>
      <w:tr w:rsidR="00735BF7" w:rsidRPr="001D4632" w14:paraId="71586C60" w14:textId="77777777" w:rsidTr="00663A84">
        <w:trPr>
          <w:cantSplit/>
          <w:trHeight w:val="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B91BE5" w14:textId="77777777" w:rsidR="0032055E" w:rsidRPr="001D4632" w:rsidRDefault="0032055E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  <w:p w14:paraId="21701023" w14:textId="77777777" w:rsidR="00735BF7" w:rsidRPr="001D4632" w:rsidRDefault="00735BF7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27D06D" w14:textId="77777777" w:rsidR="00735BF7" w:rsidRPr="001D4632" w:rsidRDefault="00735BF7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Date Raised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73CAE8" w14:textId="77777777" w:rsidR="00735BF7" w:rsidRPr="001D4632" w:rsidRDefault="00735BF7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BC993" w14:textId="77777777" w:rsidR="00735BF7" w:rsidRPr="001D4632" w:rsidRDefault="00735BF7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Action required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B0D516" w14:textId="77777777" w:rsidR="00735BF7" w:rsidRPr="001D4632" w:rsidRDefault="00735BF7" w:rsidP="00E345D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Responsible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EB67CF" w14:textId="77777777" w:rsidR="00735BF7" w:rsidRPr="001D4632" w:rsidRDefault="00735BF7" w:rsidP="00E345D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By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FA6098" w14:textId="77777777" w:rsidR="00735BF7" w:rsidRPr="001D4632" w:rsidRDefault="00735BF7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Status</w:t>
            </w:r>
          </w:p>
        </w:tc>
      </w:tr>
      <w:tr w:rsidR="00FC3158" w:rsidRPr="001D4632" w14:paraId="2E023EA1" w14:textId="77777777" w:rsidTr="00663A84">
        <w:trPr>
          <w:cantSplit/>
          <w:trHeight w:val="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1D0" w14:textId="439F9DDA" w:rsidR="00FC3158" w:rsidRPr="001D4632" w:rsidRDefault="00E73306" w:rsidP="00FC3158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10.3.1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CAFA" w14:textId="7626D19C" w:rsidR="00FC3158" w:rsidRPr="001D4632" w:rsidRDefault="00E73306" w:rsidP="00FC3158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22/08/2018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C0AC" w14:textId="0CAC74E5" w:rsidR="00FC3158" w:rsidRPr="001D4632" w:rsidRDefault="00E73306" w:rsidP="00FC3158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D4632">
              <w:rPr>
                <w:rFonts w:ascii="Arial" w:hAnsi="Arial" w:cs="Arial"/>
                <w:sz w:val="21"/>
                <w:szCs w:val="21"/>
              </w:rPr>
              <w:t>Forward Agenda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56E3" w14:textId="24051E54" w:rsidR="00FC3158" w:rsidRPr="001D4632" w:rsidRDefault="00E73306" w:rsidP="00BB6417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D4632">
              <w:rPr>
                <w:rFonts w:ascii="Arial" w:hAnsi="Arial" w:cs="Arial"/>
                <w:sz w:val="21"/>
                <w:szCs w:val="21"/>
              </w:rPr>
              <w:t>AEMO to send participants FRG forward agenda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F21E" w14:textId="17A13273" w:rsidR="00FC3158" w:rsidRPr="001D4632" w:rsidRDefault="00E73306" w:rsidP="00FC3158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Nicola Falcon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56D3" w14:textId="47B6EDE7" w:rsidR="00FC3158" w:rsidRPr="001D4632" w:rsidRDefault="00CF15FF" w:rsidP="00FC3158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25</w:t>
            </w:r>
            <w:r w:rsidR="00925DFC">
              <w:rPr>
                <w:rFonts w:ascii="Arial" w:eastAsia="Calibri" w:hAnsi="Arial" w:cs="Arial"/>
                <w:sz w:val="21"/>
                <w:szCs w:val="21"/>
              </w:rPr>
              <w:t xml:space="preserve"> September </w:t>
            </w:r>
            <w:r w:rsidRPr="001D4632">
              <w:rPr>
                <w:rFonts w:ascii="Arial" w:eastAsia="Calibri" w:hAnsi="Arial" w:cs="Arial"/>
                <w:sz w:val="21"/>
                <w:szCs w:val="21"/>
              </w:rPr>
              <w:t>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56F8" w14:textId="163DEF98" w:rsidR="00FC3158" w:rsidRPr="001D4632" w:rsidRDefault="00CF15FF" w:rsidP="00FC3158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00B050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Pending</w:t>
            </w:r>
          </w:p>
        </w:tc>
      </w:tr>
      <w:tr w:rsidR="00E73306" w:rsidRPr="001D4632" w14:paraId="6D19E8BF" w14:textId="77777777" w:rsidTr="00663A84">
        <w:trPr>
          <w:cantSplit/>
          <w:trHeight w:val="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692D" w14:textId="36CE6C74" w:rsidR="00E73306" w:rsidRPr="001D4632" w:rsidRDefault="00E73306" w:rsidP="00E73306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10.5.1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B025" w14:textId="2A9279C2" w:rsidR="00E73306" w:rsidRPr="001D4632" w:rsidRDefault="00E73306" w:rsidP="00E73306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22/08/2018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829E" w14:textId="09C9C796" w:rsidR="00E73306" w:rsidRPr="001D4632" w:rsidRDefault="00CF15FF" w:rsidP="00E73306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D4632">
              <w:rPr>
                <w:rFonts w:ascii="Arial" w:hAnsi="Arial" w:cs="Arial"/>
                <w:sz w:val="21"/>
                <w:szCs w:val="21"/>
              </w:rPr>
              <w:t>POE Weightings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8E96" w14:textId="4FBFC1E5" w:rsidR="00E73306" w:rsidRPr="001D4632" w:rsidRDefault="00CF15FF" w:rsidP="00E73306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D4632">
              <w:rPr>
                <w:rFonts w:ascii="Arial" w:hAnsi="Arial" w:cs="Arial"/>
                <w:sz w:val="21"/>
                <w:szCs w:val="21"/>
              </w:rPr>
              <w:t>Participants to send AEMO suggestions on weightings calculations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EA41" w14:textId="0718D166" w:rsidR="00E73306" w:rsidRPr="001D4632" w:rsidRDefault="00CF15FF" w:rsidP="00E73306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Stakeholders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BC25" w14:textId="7AF2064C" w:rsidR="00E73306" w:rsidRPr="001D4632" w:rsidRDefault="00CF15FF" w:rsidP="00E73306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25</w:t>
            </w:r>
            <w:r w:rsidR="00925DFC">
              <w:rPr>
                <w:rFonts w:ascii="Arial" w:eastAsia="Calibri" w:hAnsi="Arial" w:cs="Arial"/>
                <w:sz w:val="21"/>
                <w:szCs w:val="21"/>
              </w:rPr>
              <w:t xml:space="preserve"> September </w:t>
            </w:r>
            <w:r w:rsidRPr="001D4632">
              <w:rPr>
                <w:rFonts w:ascii="Arial" w:eastAsia="Calibri" w:hAnsi="Arial" w:cs="Arial"/>
                <w:sz w:val="21"/>
                <w:szCs w:val="21"/>
              </w:rPr>
              <w:t>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3054" w14:textId="1DD1F20E" w:rsidR="00E73306" w:rsidRPr="00663A84" w:rsidRDefault="00CF15FF" w:rsidP="00E73306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color w:val="00B050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Pending</w:t>
            </w:r>
          </w:p>
        </w:tc>
      </w:tr>
      <w:tr w:rsidR="00E73306" w:rsidRPr="001D4632" w14:paraId="2A0CE7E1" w14:textId="77777777" w:rsidTr="00663A84">
        <w:trPr>
          <w:cantSplit/>
          <w:trHeight w:val="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C640" w14:textId="10819FE4" w:rsidR="00E73306" w:rsidRPr="001D4632" w:rsidRDefault="00E73306" w:rsidP="00E73306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10.7.1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73B" w14:textId="5E181EB9" w:rsidR="00E73306" w:rsidRPr="001D4632" w:rsidRDefault="00E73306" w:rsidP="00E73306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22/08/2018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8BD4" w14:textId="08F80D37" w:rsidR="00E73306" w:rsidRPr="001D4632" w:rsidRDefault="00CF15FF" w:rsidP="00E73306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DER registry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A12B" w14:textId="26BEE2BE" w:rsidR="00E73306" w:rsidRPr="001D4632" w:rsidRDefault="00CF15FF" w:rsidP="00E73306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AEMO to address participant concerns on the upcoming DER registry rule change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D712" w14:textId="0AC30432" w:rsidR="00E73306" w:rsidRPr="001D4632" w:rsidRDefault="00CF15FF" w:rsidP="00E73306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Andrew Turley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AF53" w14:textId="43ACF909" w:rsidR="00E73306" w:rsidRPr="001D4632" w:rsidRDefault="00CF15FF" w:rsidP="00E73306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24</w:t>
            </w:r>
            <w:r w:rsidR="00925DFC">
              <w:rPr>
                <w:rFonts w:ascii="Arial" w:eastAsia="Calibri" w:hAnsi="Arial" w:cs="Arial"/>
                <w:sz w:val="21"/>
                <w:szCs w:val="21"/>
              </w:rPr>
              <w:t xml:space="preserve"> August </w:t>
            </w:r>
            <w:r w:rsidRPr="001D4632">
              <w:rPr>
                <w:rFonts w:ascii="Arial" w:eastAsia="Calibri" w:hAnsi="Arial" w:cs="Arial"/>
                <w:sz w:val="21"/>
                <w:szCs w:val="21"/>
              </w:rPr>
              <w:t>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D51" w14:textId="6A55A3CC" w:rsidR="00E73306" w:rsidRPr="001D4632" w:rsidRDefault="00CF15FF" w:rsidP="00E73306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color w:val="00B050"/>
                <w:sz w:val="21"/>
                <w:szCs w:val="21"/>
              </w:rPr>
              <w:t>Complete</w:t>
            </w:r>
          </w:p>
        </w:tc>
      </w:tr>
      <w:tr w:rsidR="002E3700" w:rsidRPr="001D4632" w14:paraId="70DDDFAE" w14:textId="77777777" w:rsidTr="00663A84">
        <w:trPr>
          <w:cantSplit/>
          <w:trHeight w:val="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F25F" w14:textId="3A0FD477" w:rsidR="002E3700" w:rsidRPr="001D4632" w:rsidRDefault="002E3700" w:rsidP="002E3700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9.3.2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16FB" w14:textId="0C569CF8" w:rsidR="002E3700" w:rsidRPr="001D4632" w:rsidRDefault="002E3700" w:rsidP="002E3700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26/07/2018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6750" w14:textId="71D0915C" w:rsidR="002E3700" w:rsidRPr="001D4632" w:rsidRDefault="002E3700" w:rsidP="002E3700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63A8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Online Data Dashboard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3084" w14:textId="69656A42" w:rsidR="002E3700" w:rsidRPr="001D4632" w:rsidRDefault="002E3700" w:rsidP="002E3700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63A8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Participants to email AEMO on their preferred forecasting performance metrics and data for inclusion in the online dashboard.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2A97" w14:textId="72AA5F48" w:rsidR="002E3700" w:rsidRPr="001D4632" w:rsidRDefault="002E3700" w:rsidP="002E37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FRG Participants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DF9C" w14:textId="0D165049" w:rsidR="002E3700" w:rsidRPr="001D4632" w:rsidRDefault="002E3700" w:rsidP="002E37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22 August 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4E12" w14:textId="2C12AF34" w:rsidR="002E3700" w:rsidRPr="001D4632" w:rsidRDefault="002E3700" w:rsidP="002E37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00B050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Pending</w:t>
            </w:r>
          </w:p>
        </w:tc>
      </w:tr>
      <w:tr w:rsidR="002E3700" w:rsidRPr="001D4632" w14:paraId="16C6E8C7" w14:textId="77777777" w:rsidTr="00663A84">
        <w:trPr>
          <w:cantSplit/>
          <w:trHeight w:val="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5A66" w14:textId="63D81795" w:rsidR="002E3700" w:rsidRPr="001D4632" w:rsidRDefault="002E3700" w:rsidP="002E3700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sz w:val="21"/>
                <w:szCs w:val="21"/>
              </w:rPr>
              <w:t>9.3.3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16B" w14:textId="740DAA15" w:rsidR="002E3700" w:rsidRPr="001D4632" w:rsidRDefault="002E3700" w:rsidP="002E3700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26/07/2018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C87D" w14:textId="4B42EA9A" w:rsidR="002E3700" w:rsidRPr="001D4632" w:rsidRDefault="002E3700" w:rsidP="002E3700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63A8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Forecasting Accuracy Metrics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3A1C" w14:textId="612F0344" w:rsidR="002E3700" w:rsidRPr="001D4632" w:rsidRDefault="002E3700" w:rsidP="002E3700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663A8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Participants to advise on any improvements in forecasting performance metrics and methods.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EE5B" w14:textId="639D2211" w:rsidR="002E3700" w:rsidRPr="001D4632" w:rsidRDefault="002E3700" w:rsidP="002E37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FRG Participants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FD02" w14:textId="1E30C244" w:rsidR="002E3700" w:rsidRPr="001D4632" w:rsidRDefault="002E3700" w:rsidP="002E37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sz w:val="21"/>
                <w:szCs w:val="21"/>
              </w:rPr>
              <w:t>22 August 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41C4" w14:textId="4F99673F" w:rsidR="002E3700" w:rsidRPr="001D4632" w:rsidRDefault="002E3700" w:rsidP="002E37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00B050"/>
                <w:sz w:val="21"/>
                <w:szCs w:val="21"/>
              </w:rPr>
            </w:pPr>
            <w:r w:rsidRPr="001D4632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Pending</w:t>
            </w:r>
          </w:p>
        </w:tc>
      </w:tr>
    </w:tbl>
    <w:p w14:paraId="5ACD587D" w14:textId="77777777" w:rsidR="00F8621E" w:rsidRPr="004715D4" w:rsidRDefault="00F8621E" w:rsidP="002D456A">
      <w:pPr>
        <w:spacing w:before="120" w:after="12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</w:pPr>
    </w:p>
    <w:sectPr w:rsidR="00F8621E" w:rsidRPr="004715D4" w:rsidSect="0032055E">
      <w:pgSz w:w="16838" w:h="11906" w:orient="landscape" w:code="9"/>
      <w:pgMar w:top="1440" w:right="1440" w:bottom="1843" w:left="1440" w:header="96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D710" w14:textId="77777777" w:rsidR="00162903" w:rsidRDefault="00162903">
      <w:pPr>
        <w:spacing w:after="0" w:line="240" w:lineRule="auto"/>
      </w:pPr>
      <w:r>
        <w:separator/>
      </w:r>
    </w:p>
  </w:endnote>
  <w:endnote w:type="continuationSeparator" w:id="0">
    <w:p w14:paraId="670DDB43" w14:textId="77777777" w:rsidR="00162903" w:rsidRDefault="00162903">
      <w:pPr>
        <w:spacing w:after="0" w:line="240" w:lineRule="auto"/>
      </w:pPr>
      <w:r>
        <w:continuationSeparator/>
      </w:r>
    </w:p>
  </w:endnote>
  <w:endnote w:type="continuationNotice" w:id="1">
    <w:p w14:paraId="66E582AB" w14:textId="77777777" w:rsidR="00162903" w:rsidRDefault="00162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0BFE" w14:textId="0E5155D9" w:rsidR="00162903" w:rsidRPr="001317C4" w:rsidRDefault="00162903" w:rsidP="007E31FF">
    <w:pPr>
      <w:pStyle w:val="Footer"/>
      <w:pBdr>
        <w:top w:val="single" w:sz="4" w:space="0" w:color="auto"/>
      </w:pBdr>
      <w:tabs>
        <w:tab w:val="right" w:pos="12474"/>
      </w:tabs>
      <w:rPr>
        <w:sz w:val="18"/>
        <w:szCs w:val="18"/>
      </w:rPr>
    </w:pPr>
    <w:r>
      <w:tab/>
    </w:r>
    <w:r>
      <w:tab/>
    </w:r>
    <w:r>
      <w:tab/>
    </w:r>
    <w:r w:rsidRPr="001317C4">
      <w:rPr>
        <w:sz w:val="18"/>
        <w:szCs w:val="18"/>
      </w:rPr>
      <w:t xml:space="preserve">PAGE </w:t>
    </w:r>
    <w:r w:rsidRPr="001317C4">
      <w:rPr>
        <w:sz w:val="18"/>
        <w:szCs w:val="18"/>
      </w:rPr>
      <w:fldChar w:fldCharType="begin"/>
    </w:r>
    <w:r w:rsidRPr="001317C4">
      <w:rPr>
        <w:sz w:val="18"/>
        <w:szCs w:val="18"/>
      </w:rPr>
      <w:instrText xml:space="preserve"> PAGE  \* MERGEFORMAT </w:instrText>
    </w:r>
    <w:r w:rsidRPr="001317C4">
      <w:rPr>
        <w:sz w:val="18"/>
        <w:szCs w:val="18"/>
      </w:rPr>
      <w:fldChar w:fldCharType="separate"/>
    </w:r>
    <w:r w:rsidR="0055222B">
      <w:rPr>
        <w:noProof/>
        <w:sz w:val="18"/>
        <w:szCs w:val="18"/>
      </w:rPr>
      <w:t>5</w:t>
    </w:r>
    <w:r w:rsidRPr="001317C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4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CEBE8" w14:textId="071D2CC1" w:rsidR="00162903" w:rsidRDefault="00162903" w:rsidP="007E31FF">
        <w:pPr>
          <w:pStyle w:val="Footer"/>
          <w:tabs>
            <w:tab w:val="left" w:pos="6901"/>
            <w:tab w:val="right" w:pos="8625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411F61">
          <w:rPr>
            <w:sz w:val="18"/>
            <w:szCs w:val="18"/>
          </w:rPr>
          <w:t xml:space="preserve">PAGE </w:t>
        </w:r>
        <w:r w:rsidRPr="00411F61">
          <w:rPr>
            <w:sz w:val="18"/>
            <w:szCs w:val="18"/>
          </w:rPr>
          <w:fldChar w:fldCharType="begin"/>
        </w:r>
        <w:r w:rsidRPr="00411F61">
          <w:rPr>
            <w:sz w:val="18"/>
            <w:szCs w:val="18"/>
          </w:rPr>
          <w:instrText xml:space="preserve"> PAGE   \* MERGEFORMAT </w:instrText>
        </w:r>
        <w:r w:rsidRPr="00411F61">
          <w:rPr>
            <w:sz w:val="18"/>
            <w:szCs w:val="18"/>
          </w:rPr>
          <w:fldChar w:fldCharType="separate"/>
        </w:r>
        <w:r w:rsidR="0055222B">
          <w:rPr>
            <w:noProof/>
            <w:sz w:val="18"/>
            <w:szCs w:val="18"/>
          </w:rPr>
          <w:t>7</w:t>
        </w:r>
        <w:r w:rsidRPr="00411F61">
          <w:rPr>
            <w:noProof/>
            <w:sz w:val="18"/>
            <w:szCs w:val="18"/>
          </w:rPr>
          <w:fldChar w:fldCharType="end"/>
        </w:r>
      </w:p>
    </w:sdtContent>
  </w:sdt>
  <w:p w14:paraId="518328CD" w14:textId="77777777" w:rsidR="00162903" w:rsidRDefault="0016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9A67A" w14:textId="77777777" w:rsidR="00162903" w:rsidRDefault="00162903">
      <w:pPr>
        <w:spacing w:after="0" w:line="240" w:lineRule="auto"/>
      </w:pPr>
      <w:r>
        <w:separator/>
      </w:r>
    </w:p>
  </w:footnote>
  <w:footnote w:type="continuationSeparator" w:id="0">
    <w:p w14:paraId="022C631C" w14:textId="77777777" w:rsidR="00162903" w:rsidRDefault="00162903">
      <w:pPr>
        <w:spacing w:after="0" w:line="240" w:lineRule="auto"/>
      </w:pPr>
      <w:r>
        <w:continuationSeparator/>
      </w:r>
    </w:p>
  </w:footnote>
  <w:footnote w:type="continuationNotice" w:id="1">
    <w:p w14:paraId="49711B64" w14:textId="77777777" w:rsidR="00162903" w:rsidRDefault="00162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F051" w14:textId="77777777" w:rsidR="00162903" w:rsidRDefault="00162903" w:rsidP="002C40F1">
    <w:pPr>
      <w:pStyle w:val="Header"/>
      <w:jc w:val="right"/>
    </w:pPr>
    <w:r w:rsidRPr="005D04E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CD94EA7" wp14:editId="5CD94EA8">
          <wp:simplePos x="0" y="0"/>
          <wp:positionH relativeFrom="page">
            <wp:posOffset>5200650</wp:posOffset>
          </wp:positionH>
          <wp:positionV relativeFrom="page">
            <wp:posOffset>249555</wp:posOffset>
          </wp:positionV>
          <wp:extent cx="1990725" cy="655320"/>
          <wp:effectExtent l="19050" t="0" r="9525" b="0"/>
          <wp:wrapNone/>
          <wp:docPr id="1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CE19A2" w14:textId="77777777" w:rsidR="00162903" w:rsidRDefault="00162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7A7"/>
    <w:multiLevelType w:val="hybridMultilevel"/>
    <w:tmpl w:val="1336481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9090C"/>
    <w:multiLevelType w:val="hybridMultilevel"/>
    <w:tmpl w:val="6B9E29A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4652DD"/>
    <w:multiLevelType w:val="hybridMultilevel"/>
    <w:tmpl w:val="0EA63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0F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0635"/>
    <w:multiLevelType w:val="hybridMultilevel"/>
    <w:tmpl w:val="9F96CBA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A13FBE"/>
    <w:multiLevelType w:val="hybridMultilevel"/>
    <w:tmpl w:val="C88881A8"/>
    <w:lvl w:ilvl="0" w:tplc="9F724F10">
      <w:start w:val="1"/>
      <w:numFmt w:val="bullet"/>
      <w:pStyle w:val="Heading4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C34F38"/>
    <w:multiLevelType w:val="hybridMultilevel"/>
    <w:tmpl w:val="9CEA36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554539"/>
    <w:multiLevelType w:val="hybridMultilevel"/>
    <w:tmpl w:val="CCEE71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F12347"/>
    <w:multiLevelType w:val="hybridMultilevel"/>
    <w:tmpl w:val="61BCCC5A"/>
    <w:lvl w:ilvl="0" w:tplc="D10E80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5DA0"/>
    <w:multiLevelType w:val="hybridMultilevel"/>
    <w:tmpl w:val="0A56E8C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D164B0"/>
    <w:multiLevelType w:val="hybridMultilevel"/>
    <w:tmpl w:val="007CFA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F5FC3"/>
    <w:multiLevelType w:val="hybridMultilevel"/>
    <w:tmpl w:val="1A2A1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D21"/>
    <w:multiLevelType w:val="hybridMultilevel"/>
    <w:tmpl w:val="A01827D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E7BEB"/>
    <w:multiLevelType w:val="hybridMultilevel"/>
    <w:tmpl w:val="5664D6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62C29"/>
    <w:multiLevelType w:val="hybridMultilevel"/>
    <w:tmpl w:val="D06C38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50059D"/>
    <w:multiLevelType w:val="hybridMultilevel"/>
    <w:tmpl w:val="EFC6167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D100D06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7C3493"/>
    <w:multiLevelType w:val="hybridMultilevel"/>
    <w:tmpl w:val="6930BD6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29B4B1A"/>
    <w:multiLevelType w:val="hybridMultilevel"/>
    <w:tmpl w:val="E774D51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B62FDA"/>
    <w:multiLevelType w:val="hybridMultilevel"/>
    <w:tmpl w:val="0F5E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802EB"/>
    <w:multiLevelType w:val="hybridMultilevel"/>
    <w:tmpl w:val="260AC182"/>
    <w:lvl w:ilvl="0" w:tplc="F9B066A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84B6D75"/>
    <w:multiLevelType w:val="hybridMultilevel"/>
    <w:tmpl w:val="06E03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F2AC7"/>
    <w:multiLevelType w:val="hybridMultilevel"/>
    <w:tmpl w:val="B1B0325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047437"/>
    <w:multiLevelType w:val="hybridMultilevel"/>
    <w:tmpl w:val="74020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A6F9A"/>
    <w:multiLevelType w:val="multilevel"/>
    <w:tmpl w:val="6B5893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6D674EA1"/>
    <w:multiLevelType w:val="hybridMultilevel"/>
    <w:tmpl w:val="7C1A5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37ADE"/>
    <w:multiLevelType w:val="hybridMultilevel"/>
    <w:tmpl w:val="BEA2E80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CB4179"/>
    <w:multiLevelType w:val="hybridMultilevel"/>
    <w:tmpl w:val="14FA16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D82D98"/>
    <w:multiLevelType w:val="hybridMultilevel"/>
    <w:tmpl w:val="A524C0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FF6B64"/>
    <w:multiLevelType w:val="hybridMultilevel"/>
    <w:tmpl w:val="011CEBCA"/>
    <w:lvl w:ilvl="0" w:tplc="3E1E850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93B10"/>
    <w:multiLevelType w:val="hybridMultilevel"/>
    <w:tmpl w:val="1930A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9701E"/>
    <w:multiLevelType w:val="hybridMultilevel"/>
    <w:tmpl w:val="E0AC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25"/>
  </w:num>
  <w:num w:numId="5">
    <w:abstractNumId w:val="21"/>
  </w:num>
  <w:num w:numId="6">
    <w:abstractNumId w:val="19"/>
  </w:num>
  <w:num w:numId="7">
    <w:abstractNumId w:val="24"/>
  </w:num>
  <w:num w:numId="8">
    <w:abstractNumId w:val="8"/>
  </w:num>
  <w:num w:numId="9">
    <w:abstractNumId w:val="26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28"/>
  </w:num>
  <w:num w:numId="15">
    <w:abstractNumId w:val="11"/>
  </w:num>
  <w:num w:numId="16">
    <w:abstractNumId w:val="1"/>
  </w:num>
  <w:num w:numId="17">
    <w:abstractNumId w:val="18"/>
  </w:num>
  <w:num w:numId="18">
    <w:abstractNumId w:val="4"/>
  </w:num>
  <w:num w:numId="19">
    <w:abstractNumId w:val="12"/>
  </w:num>
  <w:num w:numId="20">
    <w:abstractNumId w:val="27"/>
  </w:num>
  <w:num w:numId="21">
    <w:abstractNumId w:val="4"/>
  </w:num>
  <w:num w:numId="22">
    <w:abstractNumId w:val="4"/>
  </w:num>
  <w:num w:numId="23">
    <w:abstractNumId w:val="7"/>
  </w:num>
  <w:num w:numId="24">
    <w:abstractNumId w:val="5"/>
  </w:num>
  <w:num w:numId="25">
    <w:abstractNumId w:val="16"/>
  </w:num>
  <w:num w:numId="26">
    <w:abstractNumId w:val="0"/>
  </w:num>
  <w:num w:numId="27">
    <w:abstractNumId w:val="20"/>
  </w:num>
  <w:num w:numId="28">
    <w:abstractNumId w:val="10"/>
  </w:num>
  <w:num w:numId="29">
    <w:abstractNumId w:val="29"/>
  </w:num>
  <w:num w:numId="30">
    <w:abstractNumId w:val="3"/>
  </w:num>
  <w:num w:numId="31">
    <w:abstractNumId w:val="15"/>
  </w:num>
  <w:num w:numId="3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E"/>
    <w:rsid w:val="0000065F"/>
    <w:rsid w:val="000008B4"/>
    <w:rsid w:val="00000B8E"/>
    <w:rsid w:val="00001253"/>
    <w:rsid w:val="00003F38"/>
    <w:rsid w:val="00004FAA"/>
    <w:rsid w:val="00004FDD"/>
    <w:rsid w:val="000056A1"/>
    <w:rsid w:val="00005714"/>
    <w:rsid w:val="00006E85"/>
    <w:rsid w:val="0001244C"/>
    <w:rsid w:val="00013770"/>
    <w:rsid w:val="00013804"/>
    <w:rsid w:val="000145D6"/>
    <w:rsid w:val="000155C6"/>
    <w:rsid w:val="00015BEF"/>
    <w:rsid w:val="00016E6E"/>
    <w:rsid w:val="000202B5"/>
    <w:rsid w:val="0002056B"/>
    <w:rsid w:val="00023A47"/>
    <w:rsid w:val="000245F7"/>
    <w:rsid w:val="00030539"/>
    <w:rsid w:val="000313D2"/>
    <w:rsid w:val="00033403"/>
    <w:rsid w:val="00033A8D"/>
    <w:rsid w:val="00034DF7"/>
    <w:rsid w:val="00041C61"/>
    <w:rsid w:val="000430EC"/>
    <w:rsid w:val="00044CD5"/>
    <w:rsid w:val="0005119A"/>
    <w:rsid w:val="00054CB1"/>
    <w:rsid w:val="00056F88"/>
    <w:rsid w:val="00057D2E"/>
    <w:rsid w:val="00061BE7"/>
    <w:rsid w:val="00062B70"/>
    <w:rsid w:val="000635F5"/>
    <w:rsid w:val="00064A5B"/>
    <w:rsid w:val="000650A2"/>
    <w:rsid w:val="00065216"/>
    <w:rsid w:val="00067B1D"/>
    <w:rsid w:val="000729D9"/>
    <w:rsid w:val="00073414"/>
    <w:rsid w:val="00075E2E"/>
    <w:rsid w:val="00077585"/>
    <w:rsid w:val="00077837"/>
    <w:rsid w:val="0008127B"/>
    <w:rsid w:val="000821C5"/>
    <w:rsid w:val="000833DE"/>
    <w:rsid w:val="000848A4"/>
    <w:rsid w:val="000855D3"/>
    <w:rsid w:val="000855FF"/>
    <w:rsid w:val="000867F3"/>
    <w:rsid w:val="00087731"/>
    <w:rsid w:val="00092C2C"/>
    <w:rsid w:val="00094B00"/>
    <w:rsid w:val="00095323"/>
    <w:rsid w:val="000A09B8"/>
    <w:rsid w:val="000A13B2"/>
    <w:rsid w:val="000A7AB4"/>
    <w:rsid w:val="000A7B4E"/>
    <w:rsid w:val="000B314C"/>
    <w:rsid w:val="000B35E5"/>
    <w:rsid w:val="000B444A"/>
    <w:rsid w:val="000B5E55"/>
    <w:rsid w:val="000C0671"/>
    <w:rsid w:val="000C1345"/>
    <w:rsid w:val="000C1C60"/>
    <w:rsid w:val="000C1E14"/>
    <w:rsid w:val="000C4F5A"/>
    <w:rsid w:val="000C59A9"/>
    <w:rsid w:val="000C6FF4"/>
    <w:rsid w:val="000C75A8"/>
    <w:rsid w:val="000D06C0"/>
    <w:rsid w:val="000D1777"/>
    <w:rsid w:val="000D1EB4"/>
    <w:rsid w:val="000D2020"/>
    <w:rsid w:val="000D3A8D"/>
    <w:rsid w:val="000D4A73"/>
    <w:rsid w:val="000D7056"/>
    <w:rsid w:val="000D7E2A"/>
    <w:rsid w:val="000E0D92"/>
    <w:rsid w:val="000E20F4"/>
    <w:rsid w:val="000E246D"/>
    <w:rsid w:val="000E3EFB"/>
    <w:rsid w:val="000E4546"/>
    <w:rsid w:val="000E72EA"/>
    <w:rsid w:val="000F0377"/>
    <w:rsid w:val="000F1FF8"/>
    <w:rsid w:val="000F2900"/>
    <w:rsid w:val="000F4197"/>
    <w:rsid w:val="000F6972"/>
    <w:rsid w:val="00100B15"/>
    <w:rsid w:val="00100F36"/>
    <w:rsid w:val="001014D9"/>
    <w:rsid w:val="00101C51"/>
    <w:rsid w:val="00103605"/>
    <w:rsid w:val="00104406"/>
    <w:rsid w:val="001048FD"/>
    <w:rsid w:val="00104AEF"/>
    <w:rsid w:val="001061A4"/>
    <w:rsid w:val="00107DE3"/>
    <w:rsid w:val="00110BB7"/>
    <w:rsid w:val="00112603"/>
    <w:rsid w:val="00112B73"/>
    <w:rsid w:val="00112F8E"/>
    <w:rsid w:val="0011647C"/>
    <w:rsid w:val="00120616"/>
    <w:rsid w:val="0012131A"/>
    <w:rsid w:val="001225AA"/>
    <w:rsid w:val="001228B9"/>
    <w:rsid w:val="00122D70"/>
    <w:rsid w:val="00124480"/>
    <w:rsid w:val="00124EB5"/>
    <w:rsid w:val="001317C4"/>
    <w:rsid w:val="00131E56"/>
    <w:rsid w:val="00131F16"/>
    <w:rsid w:val="001325EB"/>
    <w:rsid w:val="00133242"/>
    <w:rsid w:val="00135AD3"/>
    <w:rsid w:val="00135DE7"/>
    <w:rsid w:val="00136563"/>
    <w:rsid w:val="001365BD"/>
    <w:rsid w:val="00136FB9"/>
    <w:rsid w:val="001375E7"/>
    <w:rsid w:val="00141421"/>
    <w:rsid w:val="001417FC"/>
    <w:rsid w:val="00143D12"/>
    <w:rsid w:val="0014425F"/>
    <w:rsid w:val="0014525A"/>
    <w:rsid w:val="001452A3"/>
    <w:rsid w:val="00150073"/>
    <w:rsid w:val="0015133E"/>
    <w:rsid w:val="0015246E"/>
    <w:rsid w:val="00152529"/>
    <w:rsid w:val="001526D0"/>
    <w:rsid w:val="0015365C"/>
    <w:rsid w:val="00154477"/>
    <w:rsid w:val="00154C40"/>
    <w:rsid w:val="001604DA"/>
    <w:rsid w:val="00160596"/>
    <w:rsid w:val="00161039"/>
    <w:rsid w:val="0016110D"/>
    <w:rsid w:val="00162903"/>
    <w:rsid w:val="00162C2D"/>
    <w:rsid w:val="0016474E"/>
    <w:rsid w:val="00166F28"/>
    <w:rsid w:val="0017003C"/>
    <w:rsid w:val="00170386"/>
    <w:rsid w:val="00170F7A"/>
    <w:rsid w:val="001730C9"/>
    <w:rsid w:val="00177A46"/>
    <w:rsid w:val="00180D9C"/>
    <w:rsid w:val="00180EF0"/>
    <w:rsid w:val="00181F5A"/>
    <w:rsid w:val="00182368"/>
    <w:rsid w:val="00183427"/>
    <w:rsid w:val="00183B45"/>
    <w:rsid w:val="00183DF8"/>
    <w:rsid w:val="001843C9"/>
    <w:rsid w:val="00185BA1"/>
    <w:rsid w:val="00186784"/>
    <w:rsid w:val="0018694E"/>
    <w:rsid w:val="00187CA6"/>
    <w:rsid w:val="00191EEA"/>
    <w:rsid w:val="001959E4"/>
    <w:rsid w:val="00197CCD"/>
    <w:rsid w:val="00197DFB"/>
    <w:rsid w:val="001A3D2D"/>
    <w:rsid w:val="001A4A05"/>
    <w:rsid w:val="001A5497"/>
    <w:rsid w:val="001A68D6"/>
    <w:rsid w:val="001A77DB"/>
    <w:rsid w:val="001B37DC"/>
    <w:rsid w:val="001B4F94"/>
    <w:rsid w:val="001B5371"/>
    <w:rsid w:val="001B5724"/>
    <w:rsid w:val="001B6812"/>
    <w:rsid w:val="001B6B51"/>
    <w:rsid w:val="001C0587"/>
    <w:rsid w:val="001C1951"/>
    <w:rsid w:val="001C1A5B"/>
    <w:rsid w:val="001C4F46"/>
    <w:rsid w:val="001C5103"/>
    <w:rsid w:val="001C52E7"/>
    <w:rsid w:val="001C5CE9"/>
    <w:rsid w:val="001C71C9"/>
    <w:rsid w:val="001C7A6E"/>
    <w:rsid w:val="001D16BF"/>
    <w:rsid w:val="001D4632"/>
    <w:rsid w:val="001D4C0F"/>
    <w:rsid w:val="001D6FA0"/>
    <w:rsid w:val="001D7EBF"/>
    <w:rsid w:val="001E075F"/>
    <w:rsid w:val="001E16CA"/>
    <w:rsid w:val="001E3058"/>
    <w:rsid w:val="001E362B"/>
    <w:rsid w:val="001E3698"/>
    <w:rsid w:val="001E55DA"/>
    <w:rsid w:val="001F01A0"/>
    <w:rsid w:val="001F11D3"/>
    <w:rsid w:val="001F3CBF"/>
    <w:rsid w:val="001F4D47"/>
    <w:rsid w:val="001F5383"/>
    <w:rsid w:val="001F6700"/>
    <w:rsid w:val="001F6BA0"/>
    <w:rsid w:val="002004C7"/>
    <w:rsid w:val="0020209F"/>
    <w:rsid w:val="00203291"/>
    <w:rsid w:val="002058C1"/>
    <w:rsid w:val="002062CD"/>
    <w:rsid w:val="0020652A"/>
    <w:rsid w:val="00207A5D"/>
    <w:rsid w:val="00207AB0"/>
    <w:rsid w:val="002100F1"/>
    <w:rsid w:val="00212B52"/>
    <w:rsid w:val="0021313F"/>
    <w:rsid w:val="002140F1"/>
    <w:rsid w:val="00214215"/>
    <w:rsid w:val="002167A9"/>
    <w:rsid w:val="00222991"/>
    <w:rsid w:val="00223D3C"/>
    <w:rsid w:val="00224EE5"/>
    <w:rsid w:val="00226EA5"/>
    <w:rsid w:val="002272E4"/>
    <w:rsid w:val="00230819"/>
    <w:rsid w:val="0023180B"/>
    <w:rsid w:val="00231B4A"/>
    <w:rsid w:val="00235662"/>
    <w:rsid w:val="00237883"/>
    <w:rsid w:val="00237ABE"/>
    <w:rsid w:val="00237D7A"/>
    <w:rsid w:val="0024180F"/>
    <w:rsid w:val="00241EC3"/>
    <w:rsid w:val="00242201"/>
    <w:rsid w:val="002426C1"/>
    <w:rsid w:val="0024705F"/>
    <w:rsid w:val="002474F5"/>
    <w:rsid w:val="002507DA"/>
    <w:rsid w:val="00253A2F"/>
    <w:rsid w:val="002540BA"/>
    <w:rsid w:val="002548CF"/>
    <w:rsid w:val="00254DAE"/>
    <w:rsid w:val="00254E5D"/>
    <w:rsid w:val="00256839"/>
    <w:rsid w:val="00257224"/>
    <w:rsid w:val="00262710"/>
    <w:rsid w:val="00263C72"/>
    <w:rsid w:val="00266C8D"/>
    <w:rsid w:val="00266CA0"/>
    <w:rsid w:val="00266E3F"/>
    <w:rsid w:val="00266E59"/>
    <w:rsid w:val="002709FF"/>
    <w:rsid w:val="00270AE6"/>
    <w:rsid w:val="00272C3C"/>
    <w:rsid w:val="00273297"/>
    <w:rsid w:val="00276B8E"/>
    <w:rsid w:val="00277978"/>
    <w:rsid w:val="00282171"/>
    <w:rsid w:val="0028292A"/>
    <w:rsid w:val="00283908"/>
    <w:rsid w:val="0029199A"/>
    <w:rsid w:val="002923ED"/>
    <w:rsid w:val="00293888"/>
    <w:rsid w:val="0029746F"/>
    <w:rsid w:val="002A0343"/>
    <w:rsid w:val="002A17FC"/>
    <w:rsid w:val="002A321D"/>
    <w:rsid w:val="002A3936"/>
    <w:rsid w:val="002A4886"/>
    <w:rsid w:val="002A5581"/>
    <w:rsid w:val="002A6FB7"/>
    <w:rsid w:val="002A7564"/>
    <w:rsid w:val="002B161C"/>
    <w:rsid w:val="002B18D7"/>
    <w:rsid w:val="002B21C3"/>
    <w:rsid w:val="002B24AB"/>
    <w:rsid w:val="002B37E6"/>
    <w:rsid w:val="002B4E7C"/>
    <w:rsid w:val="002B6164"/>
    <w:rsid w:val="002C1F89"/>
    <w:rsid w:val="002C2C8B"/>
    <w:rsid w:val="002C40F1"/>
    <w:rsid w:val="002C4AAA"/>
    <w:rsid w:val="002C5951"/>
    <w:rsid w:val="002C6F96"/>
    <w:rsid w:val="002C7373"/>
    <w:rsid w:val="002C7BA3"/>
    <w:rsid w:val="002D2585"/>
    <w:rsid w:val="002D31F6"/>
    <w:rsid w:val="002D37E0"/>
    <w:rsid w:val="002D391E"/>
    <w:rsid w:val="002D456A"/>
    <w:rsid w:val="002D5DBF"/>
    <w:rsid w:val="002E02E3"/>
    <w:rsid w:val="002E0515"/>
    <w:rsid w:val="002E0C69"/>
    <w:rsid w:val="002E0FCE"/>
    <w:rsid w:val="002E14E5"/>
    <w:rsid w:val="002E1CEC"/>
    <w:rsid w:val="002E3700"/>
    <w:rsid w:val="002E476D"/>
    <w:rsid w:val="002E6258"/>
    <w:rsid w:val="002F081A"/>
    <w:rsid w:val="002F12AF"/>
    <w:rsid w:val="002F12F1"/>
    <w:rsid w:val="002F3A35"/>
    <w:rsid w:val="002F638F"/>
    <w:rsid w:val="002F64BC"/>
    <w:rsid w:val="002F68E7"/>
    <w:rsid w:val="002F7FD5"/>
    <w:rsid w:val="0030039C"/>
    <w:rsid w:val="003005E9"/>
    <w:rsid w:val="00300BB7"/>
    <w:rsid w:val="00304CD2"/>
    <w:rsid w:val="003052FD"/>
    <w:rsid w:val="0030679C"/>
    <w:rsid w:val="00307EEE"/>
    <w:rsid w:val="003110BD"/>
    <w:rsid w:val="003117F1"/>
    <w:rsid w:val="00312512"/>
    <w:rsid w:val="00313FC8"/>
    <w:rsid w:val="00314B46"/>
    <w:rsid w:val="003152E6"/>
    <w:rsid w:val="0031595F"/>
    <w:rsid w:val="00317238"/>
    <w:rsid w:val="00317A63"/>
    <w:rsid w:val="0032001E"/>
    <w:rsid w:val="0032055E"/>
    <w:rsid w:val="0032556C"/>
    <w:rsid w:val="00325DEC"/>
    <w:rsid w:val="0032692E"/>
    <w:rsid w:val="003270A4"/>
    <w:rsid w:val="0033123F"/>
    <w:rsid w:val="003332C5"/>
    <w:rsid w:val="00333AFD"/>
    <w:rsid w:val="00333C8B"/>
    <w:rsid w:val="00334161"/>
    <w:rsid w:val="003357DB"/>
    <w:rsid w:val="00337EE8"/>
    <w:rsid w:val="003400BE"/>
    <w:rsid w:val="00342B08"/>
    <w:rsid w:val="00344108"/>
    <w:rsid w:val="003450CD"/>
    <w:rsid w:val="00345E7E"/>
    <w:rsid w:val="00347463"/>
    <w:rsid w:val="00350172"/>
    <w:rsid w:val="00354A8C"/>
    <w:rsid w:val="00355854"/>
    <w:rsid w:val="00356470"/>
    <w:rsid w:val="003605EE"/>
    <w:rsid w:val="0036204E"/>
    <w:rsid w:val="00362221"/>
    <w:rsid w:val="00363C0D"/>
    <w:rsid w:val="00365718"/>
    <w:rsid w:val="00365954"/>
    <w:rsid w:val="00366723"/>
    <w:rsid w:val="00366A40"/>
    <w:rsid w:val="00367031"/>
    <w:rsid w:val="00370034"/>
    <w:rsid w:val="003711F7"/>
    <w:rsid w:val="0037142C"/>
    <w:rsid w:val="0037410A"/>
    <w:rsid w:val="0037467E"/>
    <w:rsid w:val="00374B2A"/>
    <w:rsid w:val="00374F8A"/>
    <w:rsid w:val="00381C72"/>
    <w:rsid w:val="003826B6"/>
    <w:rsid w:val="0038273A"/>
    <w:rsid w:val="00382B3C"/>
    <w:rsid w:val="00383CE5"/>
    <w:rsid w:val="00384EC8"/>
    <w:rsid w:val="0039109C"/>
    <w:rsid w:val="00391EAB"/>
    <w:rsid w:val="0039208E"/>
    <w:rsid w:val="003920D6"/>
    <w:rsid w:val="00392A89"/>
    <w:rsid w:val="00393A5E"/>
    <w:rsid w:val="00394407"/>
    <w:rsid w:val="00394C7C"/>
    <w:rsid w:val="00395695"/>
    <w:rsid w:val="00395D5B"/>
    <w:rsid w:val="00396318"/>
    <w:rsid w:val="0039778C"/>
    <w:rsid w:val="003A05BB"/>
    <w:rsid w:val="003A1927"/>
    <w:rsid w:val="003A1B3F"/>
    <w:rsid w:val="003A1E98"/>
    <w:rsid w:val="003A4502"/>
    <w:rsid w:val="003A4563"/>
    <w:rsid w:val="003A48FE"/>
    <w:rsid w:val="003A6B4A"/>
    <w:rsid w:val="003B1239"/>
    <w:rsid w:val="003B2189"/>
    <w:rsid w:val="003B4CA3"/>
    <w:rsid w:val="003B621F"/>
    <w:rsid w:val="003B7BFA"/>
    <w:rsid w:val="003C04CB"/>
    <w:rsid w:val="003C1C0E"/>
    <w:rsid w:val="003C20BC"/>
    <w:rsid w:val="003C5945"/>
    <w:rsid w:val="003C598D"/>
    <w:rsid w:val="003C5CE6"/>
    <w:rsid w:val="003C703B"/>
    <w:rsid w:val="003D1122"/>
    <w:rsid w:val="003D1643"/>
    <w:rsid w:val="003D1BFB"/>
    <w:rsid w:val="003D208C"/>
    <w:rsid w:val="003D27F5"/>
    <w:rsid w:val="003D2FBA"/>
    <w:rsid w:val="003D342A"/>
    <w:rsid w:val="003D4611"/>
    <w:rsid w:val="003D4685"/>
    <w:rsid w:val="003D5375"/>
    <w:rsid w:val="003D6342"/>
    <w:rsid w:val="003E01DC"/>
    <w:rsid w:val="003E0AA6"/>
    <w:rsid w:val="003E1B96"/>
    <w:rsid w:val="003E2795"/>
    <w:rsid w:val="003E4041"/>
    <w:rsid w:val="003E4FC5"/>
    <w:rsid w:val="003E718F"/>
    <w:rsid w:val="003F1D28"/>
    <w:rsid w:val="003F329B"/>
    <w:rsid w:val="003F38C9"/>
    <w:rsid w:val="003F4A11"/>
    <w:rsid w:val="003F771B"/>
    <w:rsid w:val="003F78B4"/>
    <w:rsid w:val="004018D4"/>
    <w:rsid w:val="00403219"/>
    <w:rsid w:val="0040377F"/>
    <w:rsid w:val="00404F26"/>
    <w:rsid w:val="0040584F"/>
    <w:rsid w:val="00406196"/>
    <w:rsid w:val="004077AD"/>
    <w:rsid w:val="004110C5"/>
    <w:rsid w:val="00411F61"/>
    <w:rsid w:val="004125F0"/>
    <w:rsid w:val="00415530"/>
    <w:rsid w:val="00416F9D"/>
    <w:rsid w:val="00421875"/>
    <w:rsid w:val="004223A1"/>
    <w:rsid w:val="0042356C"/>
    <w:rsid w:val="00425315"/>
    <w:rsid w:val="00425B3B"/>
    <w:rsid w:val="00426C3B"/>
    <w:rsid w:val="00426D25"/>
    <w:rsid w:val="004304B4"/>
    <w:rsid w:val="00430526"/>
    <w:rsid w:val="00432A50"/>
    <w:rsid w:val="004346B5"/>
    <w:rsid w:val="004358C3"/>
    <w:rsid w:val="00437CC6"/>
    <w:rsid w:val="00440C50"/>
    <w:rsid w:val="004410D6"/>
    <w:rsid w:val="0044288C"/>
    <w:rsid w:val="00443130"/>
    <w:rsid w:val="0044421F"/>
    <w:rsid w:val="00444A90"/>
    <w:rsid w:val="00447915"/>
    <w:rsid w:val="00451F22"/>
    <w:rsid w:val="00454A2E"/>
    <w:rsid w:val="00455CCE"/>
    <w:rsid w:val="00457377"/>
    <w:rsid w:val="004622F6"/>
    <w:rsid w:val="00463918"/>
    <w:rsid w:val="0046545B"/>
    <w:rsid w:val="004672BE"/>
    <w:rsid w:val="00467741"/>
    <w:rsid w:val="0047028A"/>
    <w:rsid w:val="004715D4"/>
    <w:rsid w:val="00472451"/>
    <w:rsid w:val="0047315E"/>
    <w:rsid w:val="00473AE3"/>
    <w:rsid w:val="004747E2"/>
    <w:rsid w:val="00474F71"/>
    <w:rsid w:val="00477794"/>
    <w:rsid w:val="00477E24"/>
    <w:rsid w:val="00480DCC"/>
    <w:rsid w:val="00483763"/>
    <w:rsid w:val="00484494"/>
    <w:rsid w:val="0048579E"/>
    <w:rsid w:val="00490A5B"/>
    <w:rsid w:val="00493551"/>
    <w:rsid w:val="004963F4"/>
    <w:rsid w:val="00496D3B"/>
    <w:rsid w:val="004976E1"/>
    <w:rsid w:val="004A0DF3"/>
    <w:rsid w:val="004A0FA9"/>
    <w:rsid w:val="004A177C"/>
    <w:rsid w:val="004A195C"/>
    <w:rsid w:val="004A1D27"/>
    <w:rsid w:val="004A1E5F"/>
    <w:rsid w:val="004A2D9E"/>
    <w:rsid w:val="004A425B"/>
    <w:rsid w:val="004A63BA"/>
    <w:rsid w:val="004B336B"/>
    <w:rsid w:val="004C0826"/>
    <w:rsid w:val="004C083A"/>
    <w:rsid w:val="004C0AFA"/>
    <w:rsid w:val="004C3172"/>
    <w:rsid w:val="004C40D3"/>
    <w:rsid w:val="004C47F1"/>
    <w:rsid w:val="004D33A3"/>
    <w:rsid w:val="004D39F0"/>
    <w:rsid w:val="004D3B0B"/>
    <w:rsid w:val="004D60B2"/>
    <w:rsid w:val="004D6688"/>
    <w:rsid w:val="004D68A1"/>
    <w:rsid w:val="004D7AC7"/>
    <w:rsid w:val="004E0A60"/>
    <w:rsid w:val="004E0D83"/>
    <w:rsid w:val="004E16A1"/>
    <w:rsid w:val="004E16AB"/>
    <w:rsid w:val="004E205E"/>
    <w:rsid w:val="004E5413"/>
    <w:rsid w:val="004E61AF"/>
    <w:rsid w:val="004E7335"/>
    <w:rsid w:val="004E7A60"/>
    <w:rsid w:val="004F0E22"/>
    <w:rsid w:val="004F469E"/>
    <w:rsid w:val="004F4C75"/>
    <w:rsid w:val="004F5E74"/>
    <w:rsid w:val="004F62B1"/>
    <w:rsid w:val="004F7E22"/>
    <w:rsid w:val="00500302"/>
    <w:rsid w:val="00504EB8"/>
    <w:rsid w:val="005050E4"/>
    <w:rsid w:val="0050625B"/>
    <w:rsid w:val="005109DF"/>
    <w:rsid w:val="00511E96"/>
    <w:rsid w:val="005130A0"/>
    <w:rsid w:val="005138FA"/>
    <w:rsid w:val="00514B2C"/>
    <w:rsid w:val="00516C05"/>
    <w:rsid w:val="00517195"/>
    <w:rsid w:val="005172B5"/>
    <w:rsid w:val="005172FB"/>
    <w:rsid w:val="00517A9F"/>
    <w:rsid w:val="00520605"/>
    <w:rsid w:val="005211F7"/>
    <w:rsid w:val="00524E93"/>
    <w:rsid w:val="00525618"/>
    <w:rsid w:val="00525940"/>
    <w:rsid w:val="00525CF0"/>
    <w:rsid w:val="005268F7"/>
    <w:rsid w:val="005303E9"/>
    <w:rsid w:val="00530E0E"/>
    <w:rsid w:val="005313EE"/>
    <w:rsid w:val="005319EF"/>
    <w:rsid w:val="00531C20"/>
    <w:rsid w:val="005323C0"/>
    <w:rsid w:val="00534FC1"/>
    <w:rsid w:val="00535255"/>
    <w:rsid w:val="0053695E"/>
    <w:rsid w:val="00541C8B"/>
    <w:rsid w:val="0054240B"/>
    <w:rsid w:val="00543E76"/>
    <w:rsid w:val="00545E39"/>
    <w:rsid w:val="00545F30"/>
    <w:rsid w:val="005463FA"/>
    <w:rsid w:val="005511FA"/>
    <w:rsid w:val="005516AF"/>
    <w:rsid w:val="0055222B"/>
    <w:rsid w:val="00552CE4"/>
    <w:rsid w:val="0055311A"/>
    <w:rsid w:val="00556DFE"/>
    <w:rsid w:val="005573B0"/>
    <w:rsid w:val="005602AB"/>
    <w:rsid w:val="00560810"/>
    <w:rsid w:val="005631F0"/>
    <w:rsid w:val="00563A79"/>
    <w:rsid w:val="00563EED"/>
    <w:rsid w:val="00564E7B"/>
    <w:rsid w:val="00570023"/>
    <w:rsid w:val="00570225"/>
    <w:rsid w:val="0057050C"/>
    <w:rsid w:val="00571183"/>
    <w:rsid w:val="00571466"/>
    <w:rsid w:val="00571CD9"/>
    <w:rsid w:val="00575AA1"/>
    <w:rsid w:val="005773E6"/>
    <w:rsid w:val="00577839"/>
    <w:rsid w:val="00580C71"/>
    <w:rsid w:val="00581B3D"/>
    <w:rsid w:val="00581BD6"/>
    <w:rsid w:val="0058347A"/>
    <w:rsid w:val="00583796"/>
    <w:rsid w:val="00583CB5"/>
    <w:rsid w:val="00584AD9"/>
    <w:rsid w:val="0058658C"/>
    <w:rsid w:val="00586E2F"/>
    <w:rsid w:val="005876C8"/>
    <w:rsid w:val="0058790B"/>
    <w:rsid w:val="00592D86"/>
    <w:rsid w:val="0059303A"/>
    <w:rsid w:val="00594BF6"/>
    <w:rsid w:val="005A154F"/>
    <w:rsid w:val="005A1D9F"/>
    <w:rsid w:val="005A22D5"/>
    <w:rsid w:val="005A2987"/>
    <w:rsid w:val="005A31AE"/>
    <w:rsid w:val="005A4769"/>
    <w:rsid w:val="005A5DFF"/>
    <w:rsid w:val="005A6F6C"/>
    <w:rsid w:val="005A7180"/>
    <w:rsid w:val="005B0B94"/>
    <w:rsid w:val="005B0CA9"/>
    <w:rsid w:val="005B1E1D"/>
    <w:rsid w:val="005B345B"/>
    <w:rsid w:val="005B4698"/>
    <w:rsid w:val="005B6207"/>
    <w:rsid w:val="005B6882"/>
    <w:rsid w:val="005B68D0"/>
    <w:rsid w:val="005B7F1B"/>
    <w:rsid w:val="005C4D70"/>
    <w:rsid w:val="005C585F"/>
    <w:rsid w:val="005C5BCA"/>
    <w:rsid w:val="005C6BB8"/>
    <w:rsid w:val="005C72C7"/>
    <w:rsid w:val="005C7945"/>
    <w:rsid w:val="005D26A7"/>
    <w:rsid w:val="005D2BE4"/>
    <w:rsid w:val="005D6377"/>
    <w:rsid w:val="005E13C0"/>
    <w:rsid w:val="005E183B"/>
    <w:rsid w:val="005E2E6D"/>
    <w:rsid w:val="005E695E"/>
    <w:rsid w:val="005F1090"/>
    <w:rsid w:val="005F111D"/>
    <w:rsid w:val="005F2201"/>
    <w:rsid w:val="005F318A"/>
    <w:rsid w:val="005F37B6"/>
    <w:rsid w:val="005F3B60"/>
    <w:rsid w:val="005F48D7"/>
    <w:rsid w:val="005F4EA3"/>
    <w:rsid w:val="005F540F"/>
    <w:rsid w:val="00600BED"/>
    <w:rsid w:val="006039B8"/>
    <w:rsid w:val="00606116"/>
    <w:rsid w:val="00606545"/>
    <w:rsid w:val="006073BA"/>
    <w:rsid w:val="006075C5"/>
    <w:rsid w:val="006115C5"/>
    <w:rsid w:val="006130EE"/>
    <w:rsid w:val="006158B6"/>
    <w:rsid w:val="00615C98"/>
    <w:rsid w:val="00616475"/>
    <w:rsid w:val="0061773E"/>
    <w:rsid w:val="00621560"/>
    <w:rsid w:val="00621694"/>
    <w:rsid w:val="00621C99"/>
    <w:rsid w:val="00622A8B"/>
    <w:rsid w:val="00622B6D"/>
    <w:rsid w:val="00623583"/>
    <w:rsid w:val="0062503D"/>
    <w:rsid w:val="006262AD"/>
    <w:rsid w:val="006279D4"/>
    <w:rsid w:val="00627EB5"/>
    <w:rsid w:val="0063087A"/>
    <w:rsid w:val="0063090C"/>
    <w:rsid w:val="00630913"/>
    <w:rsid w:val="00630EDC"/>
    <w:rsid w:val="006321BE"/>
    <w:rsid w:val="006323BD"/>
    <w:rsid w:val="006328F0"/>
    <w:rsid w:val="00632D7C"/>
    <w:rsid w:val="006332C3"/>
    <w:rsid w:val="0063473A"/>
    <w:rsid w:val="0063499A"/>
    <w:rsid w:val="00634ACD"/>
    <w:rsid w:val="00635273"/>
    <w:rsid w:val="00635A84"/>
    <w:rsid w:val="00636BDA"/>
    <w:rsid w:val="0064161C"/>
    <w:rsid w:val="00644789"/>
    <w:rsid w:val="006447AB"/>
    <w:rsid w:val="00647554"/>
    <w:rsid w:val="00647C0F"/>
    <w:rsid w:val="006515F8"/>
    <w:rsid w:val="0065172D"/>
    <w:rsid w:val="00652F4E"/>
    <w:rsid w:val="006568D4"/>
    <w:rsid w:val="00657850"/>
    <w:rsid w:val="00657FD5"/>
    <w:rsid w:val="00660F81"/>
    <w:rsid w:val="0066107D"/>
    <w:rsid w:val="00661ED6"/>
    <w:rsid w:val="006626B0"/>
    <w:rsid w:val="00663267"/>
    <w:rsid w:val="00663A84"/>
    <w:rsid w:val="006648A0"/>
    <w:rsid w:val="0066743D"/>
    <w:rsid w:val="006767D1"/>
    <w:rsid w:val="00680321"/>
    <w:rsid w:val="00680547"/>
    <w:rsid w:val="0068269F"/>
    <w:rsid w:val="0068291D"/>
    <w:rsid w:val="006829DB"/>
    <w:rsid w:val="0068490F"/>
    <w:rsid w:val="006855C1"/>
    <w:rsid w:val="006862CD"/>
    <w:rsid w:val="0069022A"/>
    <w:rsid w:val="00690F84"/>
    <w:rsid w:val="0069126B"/>
    <w:rsid w:val="00691AC9"/>
    <w:rsid w:val="006926A0"/>
    <w:rsid w:val="00692D20"/>
    <w:rsid w:val="00692DF3"/>
    <w:rsid w:val="00692DF8"/>
    <w:rsid w:val="0069338C"/>
    <w:rsid w:val="006937DB"/>
    <w:rsid w:val="00694085"/>
    <w:rsid w:val="0069450C"/>
    <w:rsid w:val="006945C6"/>
    <w:rsid w:val="006954A5"/>
    <w:rsid w:val="00696EAF"/>
    <w:rsid w:val="00697749"/>
    <w:rsid w:val="006A178C"/>
    <w:rsid w:val="006A1EAB"/>
    <w:rsid w:val="006A4273"/>
    <w:rsid w:val="006A4EDF"/>
    <w:rsid w:val="006A5111"/>
    <w:rsid w:val="006A5995"/>
    <w:rsid w:val="006B1305"/>
    <w:rsid w:val="006B32FA"/>
    <w:rsid w:val="006B57E4"/>
    <w:rsid w:val="006B5B81"/>
    <w:rsid w:val="006B71E6"/>
    <w:rsid w:val="006C045E"/>
    <w:rsid w:val="006C0ED0"/>
    <w:rsid w:val="006C1085"/>
    <w:rsid w:val="006C1949"/>
    <w:rsid w:val="006C2834"/>
    <w:rsid w:val="006C51F1"/>
    <w:rsid w:val="006C59C9"/>
    <w:rsid w:val="006C5A30"/>
    <w:rsid w:val="006C5D1C"/>
    <w:rsid w:val="006C5EB4"/>
    <w:rsid w:val="006C6167"/>
    <w:rsid w:val="006D0B2F"/>
    <w:rsid w:val="006D0B93"/>
    <w:rsid w:val="006D31D1"/>
    <w:rsid w:val="006D3DC8"/>
    <w:rsid w:val="006D47C3"/>
    <w:rsid w:val="006D6737"/>
    <w:rsid w:val="006E2450"/>
    <w:rsid w:val="006E347E"/>
    <w:rsid w:val="006E56EE"/>
    <w:rsid w:val="006E5D3C"/>
    <w:rsid w:val="006E6EBB"/>
    <w:rsid w:val="006E7419"/>
    <w:rsid w:val="006F0158"/>
    <w:rsid w:val="006F032D"/>
    <w:rsid w:val="006F03F2"/>
    <w:rsid w:val="006F09B3"/>
    <w:rsid w:val="006F0CF7"/>
    <w:rsid w:val="006F240E"/>
    <w:rsid w:val="006F54F1"/>
    <w:rsid w:val="006F71CC"/>
    <w:rsid w:val="00700BD2"/>
    <w:rsid w:val="00700FA0"/>
    <w:rsid w:val="00701623"/>
    <w:rsid w:val="00701D90"/>
    <w:rsid w:val="0070258E"/>
    <w:rsid w:val="00705083"/>
    <w:rsid w:val="00706FF7"/>
    <w:rsid w:val="007079DC"/>
    <w:rsid w:val="0071371D"/>
    <w:rsid w:val="007137F3"/>
    <w:rsid w:val="007156DF"/>
    <w:rsid w:val="007157E6"/>
    <w:rsid w:val="00717CDD"/>
    <w:rsid w:val="0072033D"/>
    <w:rsid w:val="0072040A"/>
    <w:rsid w:val="007204AA"/>
    <w:rsid w:val="00720A6B"/>
    <w:rsid w:val="00722BC1"/>
    <w:rsid w:val="00723086"/>
    <w:rsid w:val="007231DE"/>
    <w:rsid w:val="00723852"/>
    <w:rsid w:val="00725B14"/>
    <w:rsid w:val="00726B67"/>
    <w:rsid w:val="00726F40"/>
    <w:rsid w:val="00727AEC"/>
    <w:rsid w:val="007303EC"/>
    <w:rsid w:val="007322DD"/>
    <w:rsid w:val="00732CC1"/>
    <w:rsid w:val="00732DAD"/>
    <w:rsid w:val="00734EC2"/>
    <w:rsid w:val="00735325"/>
    <w:rsid w:val="00735BF7"/>
    <w:rsid w:val="007363EC"/>
    <w:rsid w:val="00737B68"/>
    <w:rsid w:val="00740701"/>
    <w:rsid w:val="0074081B"/>
    <w:rsid w:val="0074109A"/>
    <w:rsid w:val="0074178E"/>
    <w:rsid w:val="00741C5F"/>
    <w:rsid w:val="00742148"/>
    <w:rsid w:val="00742FB3"/>
    <w:rsid w:val="007430BE"/>
    <w:rsid w:val="0075041F"/>
    <w:rsid w:val="00750864"/>
    <w:rsid w:val="00750887"/>
    <w:rsid w:val="0075213D"/>
    <w:rsid w:val="0075453F"/>
    <w:rsid w:val="0075534C"/>
    <w:rsid w:val="0075571E"/>
    <w:rsid w:val="007570BC"/>
    <w:rsid w:val="00763B33"/>
    <w:rsid w:val="00765043"/>
    <w:rsid w:val="00766342"/>
    <w:rsid w:val="00766561"/>
    <w:rsid w:val="00766F1F"/>
    <w:rsid w:val="00767292"/>
    <w:rsid w:val="00767A8E"/>
    <w:rsid w:val="007713A2"/>
    <w:rsid w:val="00771BAE"/>
    <w:rsid w:val="00772144"/>
    <w:rsid w:val="007721C1"/>
    <w:rsid w:val="00774B89"/>
    <w:rsid w:val="00774E61"/>
    <w:rsid w:val="00774FE2"/>
    <w:rsid w:val="0077530B"/>
    <w:rsid w:val="00775488"/>
    <w:rsid w:val="00775B05"/>
    <w:rsid w:val="00777034"/>
    <w:rsid w:val="00780D87"/>
    <w:rsid w:val="00781598"/>
    <w:rsid w:val="00781802"/>
    <w:rsid w:val="00782F99"/>
    <w:rsid w:val="00783A83"/>
    <w:rsid w:val="00783B33"/>
    <w:rsid w:val="00784763"/>
    <w:rsid w:val="00785778"/>
    <w:rsid w:val="00785DFF"/>
    <w:rsid w:val="00790840"/>
    <w:rsid w:val="00792158"/>
    <w:rsid w:val="00792A11"/>
    <w:rsid w:val="00795100"/>
    <w:rsid w:val="007A0F0A"/>
    <w:rsid w:val="007A34CC"/>
    <w:rsid w:val="007A35E8"/>
    <w:rsid w:val="007A5729"/>
    <w:rsid w:val="007B0792"/>
    <w:rsid w:val="007B0E61"/>
    <w:rsid w:val="007B2ABF"/>
    <w:rsid w:val="007B2DD3"/>
    <w:rsid w:val="007B4971"/>
    <w:rsid w:val="007B6741"/>
    <w:rsid w:val="007B6C05"/>
    <w:rsid w:val="007C1C7E"/>
    <w:rsid w:val="007C2068"/>
    <w:rsid w:val="007C214F"/>
    <w:rsid w:val="007C23DF"/>
    <w:rsid w:val="007C27DC"/>
    <w:rsid w:val="007C27E1"/>
    <w:rsid w:val="007C3361"/>
    <w:rsid w:val="007C4DA7"/>
    <w:rsid w:val="007C5E76"/>
    <w:rsid w:val="007C6213"/>
    <w:rsid w:val="007D31E4"/>
    <w:rsid w:val="007D41DE"/>
    <w:rsid w:val="007D4331"/>
    <w:rsid w:val="007D44B6"/>
    <w:rsid w:val="007D4C32"/>
    <w:rsid w:val="007D6613"/>
    <w:rsid w:val="007D6C0E"/>
    <w:rsid w:val="007D7010"/>
    <w:rsid w:val="007D74E8"/>
    <w:rsid w:val="007E01A7"/>
    <w:rsid w:val="007E1959"/>
    <w:rsid w:val="007E31FF"/>
    <w:rsid w:val="007E3931"/>
    <w:rsid w:val="007E39AE"/>
    <w:rsid w:val="007E5C0B"/>
    <w:rsid w:val="007E64BF"/>
    <w:rsid w:val="007E67B1"/>
    <w:rsid w:val="007F204C"/>
    <w:rsid w:val="007F4BBE"/>
    <w:rsid w:val="007F4BF3"/>
    <w:rsid w:val="007F5515"/>
    <w:rsid w:val="007F63CF"/>
    <w:rsid w:val="007F68CE"/>
    <w:rsid w:val="007F6F03"/>
    <w:rsid w:val="007F737C"/>
    <w:rsid w:val="007F784E"/>
    <w:rsid w:val="00801461"/>
    <w:rsid w:val="00802BA9"/>
    <w:rsid w:val="0080340F"/>
    <w:rsid w:val="00803894"/>
    <w:rsid w:val="0080394F"/>
    <w:rsid w:val="00803FAD"/>
    <w:rsid w:val="0080428A"/>
    <w:rsid w:val="008051EC"/>
    <w:rsid w:val="0081039F"/>
    <w:rsid w:val="00811204"/>
    <w:rsid w:val="00811A00"/>
    <w:rsid w:val="00812433"/>
    <w:rsid w:val="00812EC5"/>
    <w:rsid w:val="00814915"/>
    <w:rsid w:val="00816AD7"/>
    <w:rsid w:val="00820EB0"/>
    <w:rsid w:val="00821670"/>
    <w:rsid w:val="00822B8A"/>
    <w:rsid w:val="00823B91"/>
    <w:rsid w:val="0082420E"/>
    <w:rsid w:val="0082511E"/>
    <w:rsid w:val="0082703A"/>
    <w:rsid w:val="00830C17"/>
    <w:rsid w:val="00833EAF"/>
    <w:rsid w:val="008354A5"/>
    <w:rsid w:val="008361B9"/>
    <w:rsid w:val="0083630E"/>
    <w:rsid w:val="00841CE3"/>
    <w:rsid w:val="0084406F"/>
    <w:rsid w:val="00844D12"/>
    <w:rsid w:val="00846428"/>
    <w:rsid w:val="00846B07"/>
    <w:rsid w:val="00850066"/>
    <w:rsid w:val="00850E1F"/>
    <w:rsid w:val="00851627"/>
    <w:rsid w:val="00853FE9"/>
    <w:rsid w:val="008543DF"/>
    <w:rsid w:val="008557A8"/>
    <w:rsid w:val="00862D0C"/>
    <w:rsid w:val="008630E8"/>
    <w:rsid w:val="00865FBD"/>
    <w:rsid w:val="0086697C"/>
    <w:rsid w:val="00866ABB"/>
    <w:rsid w:val="0086738A"/>
    <w:rsid w:val="00867397"/>
    <w:rsid w:val="008676FF"/>
    <w:rsid w:val="00867A0F"/>
    <w:rsid w:val="0087083B"/>
    <w:rsid w:val="00871C70"/>
    <w:rsid w:val="00872031"/>
    <w:rsid w:val="0087381E"/>
    <w:rsid w:val="00874F0D"/>
    <w:rsid w:val="00877784"/>
    <w:rsid w:val="008777C3"/>
    <w:rsid w:val="008778D1"/>
    <w:rsid w:val="00883CB6"/>
    <w:rsid w:val="008840F1"/>
    <w:rsid w:val="00886CD7"/>
    <w:rsid w:val="008870A3"/>
    <w:rsid w:val="00887784"/>
    <w:rsid w:val="00891FA5"/>
    <w:rsid w:val="008A2596"/>
    <w:rsid w:val="008A473C"/>
    <w:rsid w:val="008A59A9"/>
    <w:rsid w:val="008A633E"/>
    <w:rsid w:val="008A65D8"/>
    <w:rsid w:val="008A7762"/>
    <w:rsid w:val="008B12A9"/>
    <w:rsid w:val="008B22EE"/>
    <w:rsid w:val="008B412C"/>
    <w:rsid w:val="008B43A2"/>
    <w:rsid w:val="008B53AE"/>
    <w:rsid w:val="008B73A9"/>
    <w:rsid w:val="008C0785"/>
    <w:rsid w:val="008C35DA"/>
    <w:rsid w:val="008C35FB"/>
    <w:rsid w:val="008C38B4"/>
    <w:rsid w:val="008C45BF"/>
    <w:rsid w:val="008C5E26"/>
    <w:rsid w:val="008C6BF0"/>
    <w:rsid w:val="008C6E78"/>
    <w:rsid w:val="008C7AED"/>
    <w:rsid w:val="008D012E"/>
    <w:rsid w:val="008D0A6C"/>
    <w:rsid w:val="008D0C1C"/>
    <w:rsid w:val="008D1FE2"/>
    <w:rsid w:val="008D2ADE"/>
    <w:rsid w:val="008D3AF0"/>
    <w:rsid w:val="008D4A4A"/>
    <w:rsid w:val="008D676D"/>
    <w:rsid w:val="008E0AE7"/>
    <w:rsid w:val="008E1776"/>
    <w:rsid w:val="008E2DB4"/>
    <w:rsid w:val="008E3764"/>
    <w:rsid w:val="008E3C16"/>
    <w:rsid w:val="008E3DB0"/>
    <w:rsid w:val="008E5953"/>
    <w:rsid w:val="008E6FDB"/>
    <w:rsid w:val="008E7920"/>
    <w:rsid w:val="008F1061"/>
    <w:rsid w:val="008F24C9"/>
    <w:rsid w:val="008F3670"/>
    <w:rsid w:val="008F6D67"/>
    <w:rsid w:val="00901AE2"/>
    <w:rsid w:val="00902111"/>
    <w:rsid w:val="00902BE8"/>
    <w:rsid w:val="009036EE"/>
    <w:rsid w:val="00904168"/>
    <w:rsid w:val="00904407"/>
    <w:rsid w:val="00904787"/>
    <w:rsid w:val="0090487C"/>
    <w:rsid w:val="00904DF5"/>
    <w:rsid w:val="00905CBB"/>
    <w:rsid w:val="00910A9D"/>
    <w:rsid w:val="009126F2"/>
    <w:rsid w:val="00912E53"/>
    <w:rsid w:val="00913929"/>
    <w:rsid w:val="00915858"/>
    <w:rsid w:val="0091596F"/>
    <w:rsid w:val="0091635D"/>
    <w:rsid w:val="009166BA"/>
    <w:rsid w:val="009204D5"/>
    <w:rsid w:val="00920A24"/>
    <w:rsid w:val="0092140F"/>
    <w:rsid w:val="00921C6B"/>
    <w:rsid w:val="00923F91"/>
    <w:rsid w:val="00925DFC"/>
    <w:rsid w:val="00930A8D"/>
    <w:rsid w:val="00930FA8"/>
    <w:rsid w:val="009311D5"/>
    <w:rsid w:val="00931F7B"/>
    <w:rsid w:val="0093216C"/>
    <w:rsid w:val="0093219F"/>
    <w:rsid w:val="0093323F"/>
    <w:rsid w:val="00934522"/>
    <w:rsid w:val="0094038C"/>
    <w:rsid w:val="00940FDB"/>
    <w:rsid w:val="00941B7C"/>
    <w:rsid w:val="00943092"/>
    <w:rsid w:val="00944E55"/>
    <w:rsid w:val="00945F61"/>
    <w:rsid w:val="009463CC"/>
    <w:rsid w:val="00946E2B"/>
    <w:rsid w:val="00950971"/>
    <w:rsid w:val="00950C49"/>
    <w:rsid w:val="00951C96"/>
    <w:rsid w:val="009520C4"/>
    <w:rsid w:val="009522DA"/>
    <w:rsid w:val="0095511C"/>
    <w:rsid w:val="009552FF"/>
    <w:rsid w:val="0095642A"/>
    <w:rsid w:val="00957522"/>
    <w:rsid w:val="0095775D"/>
    <w:rsid w:val="00957AF8"/>
    <w:rsid w:val="009608B2"/>
    <w:rsid w:val="00960B3A"/>
    <w:rsid w:val="00960D6C"/>
    <w:rsid w:val="0096352F"/>
    <w:rsid w:val="0096426D"/>
    <w:rsid w:val="00964654"/>
    <w:rsid w:val="00966038"/>
    <w:rsid w:val="0096720E"/>
    <w:rsid w:val="00970CD8"/>
    <w:rsid w:val="00970EB5"/>
    <w:rsid w:val="0097274E"/>
    <w:rsid w:val="009732CA"/>
    <w:rsid w:val="0097548A"/>
    <w:rsid w:val="009754FA"/>
    <w:rsid w:val="00980881"/>
    <w:rsid w:val="00980981"/>
    <w:rsid w:val="009852D1"/>
    <w:rsid w:val="00985BC7"/>
    <w:rsid w:val="00986399"/>
    <w:rsid w:val="009863F1"/>
    <w:rsid w:val="00992308"/>
    <w:rsid w:val="00993CA6"/>
    <w:rsid w:val="0099766F"/>
    <w:rsid w:val="00997852"/>
    <w:rsid w:val="009A0460"/>
    <w:rsid w:val="009A3954"/>
    <w:rsid w:val="009A4C0D"/>
    <w:rsid w:val="009A513C"/>
    <w:rsid w:val="009A54F2"/>
    <w:rsid w:val="009A5C52"/>
    <w:rsid w:val="009A62E1"/>
    <w:rsid w:val="009A6B6C"/>
    <w:rsid w:val="009A6C82"/>
    <w:rsid w:val="009A7871"/>
    <w:rsid w:val="009A7DDD"/>
    <w:rsid w:val="009B2796"/>
    <w:rsid w:val="009B329A"/>
    <w:rsid w:val="009B348B"/>
    <w:rsid w:val="009B3BD4"/>
    <w:rsid w:val="009B5523"/>
    <w:rsid w:val="009B552F"/>
    <w:rsid w:val="009B68CC"/>
    <w:rsid w:val="009C0057"/>
    <w:rsid w:val="009C06FD"/>
    <w:rsid w:val="009C184E"/>
    <w:rsid w:val="009C333F"/>
    <w:rsid w:val="009C39AB"/>
    <w:rsid w:val="009C4D34"/>
    <w:rsid w:val="009C5564"/>
    <w:rsid w:val="009C589B"/>
    <w:rsid w:val="009C7EF7"/>
    <w:rsid w:val="009D0C07"/>
    <w:rsid w:val="009D0F34"/>
    <w:rsid w:val="009D18FA"/>
    <w:rsid w:val="009D1A55"/>
    <w:rsid w:val="009D22C1"/>
    <w:rsid w:val="009D3C90"/>
    <w:rsid w:val="009D51A0"/>
    <w:rsid w:val="009D74BE"/>
    <w:rsid w:val="009E0FAB"/>
    <w:rsid w:val="009E1EF7"/>
    <w:rsid w:val="009E3AA4"/>
    <w:rsid w:val="009E40A9"/>
    <w:rsid w:val="009E4171"/>
    <w:rsid w:val="009E467A"/>
    <w:rsid w:val="009E49E0"/>
    <w:rsid w:val="009E6F91"/>
    <w:rsid w:val="009E729C"/>
    <w:rsid w:val="009E7EB5"/>
    <w:rsid w:val="009F2A81"/>
    <w:rsid w:val="009F2DCB"/>
    <w:rsid w:val="009F36F3"/>
    <w:rsid w:val="009F4C95"/>
    <w:rsid w:val="009F5BDD"/>
    <w:rsid w:val="009F6475"/>
    <w:rsid w:val="009F7AA5"/>
    <w:rsid w:val="00A01ED6"/>
    <w:rsid w:val="00A02F50"/>
    <w:rsid w:val="00A05A07"/>
    <w:rsid w:val="00A0674C"/>
    <w:rsid w:val="00A103ED"/>
    <w:rsid w:val="00A123F9"/>
    <w:rsid w:val="00A145E6"/>
    <w:rsid w:val="00A153D3"/>
    <w:rsid w:val="00A16B4C"/>
    <w:rsid w:val="00A171B5"/>
    <w:rsid w:val="00A20810"/>
    <w:rsid w:val="00A2392D"/>
    <w:rsid w:val="00A264D2"/>
    <w:rsid w:val="00A27591"/>
    <w:rsid w:val="00A279B7"/>
    <w:rsid w:val="00A27E62"/>
    <w:rsid w:val="00A32B50"/>
    <w:rsid w:val="00A32EE7"/>
    <w:rsid w:val="00A33A47"/>
    <w:rsid w:val="00A33A5A"/>
    <w:rsid w:val="00A35944"/>
    <w:rsid w:val="00A3679D"/>
    <w:rsid w:val="00A36D8C"/>
    <w:rsid w:val="00A374F4"/>
    <w:rsid w:val="00A37CC9"/>
    <w:rsid w:val="00A40189"/>
    <w:rsid w:val="00A416AF"/>
    <w:rsid w:val="00A42A15"/>
    <w:rsid w:val="00A46024"/>
    <w:rsid w:val="00A4610E"/>
    <w:rsid w:val="00A47D9D"/>
    <w:rsid w:val="00A50314"/>
    <w:rsid w:val="00A50E3E"/>
    <w:rsid w:val="00A533AB"/>
    <w:rsid w:val="00A54B1A"/>
    <w:rsid w:val="00A56F6C"/>
    <w:rsid w:val="00A577F7"/>
    <w:rsid w:val="00A60D03"/>
    <w:rsid w:val="00A612FC"/>
    <w:rsid w:val="00A66CD2"/>
    <w:rsid w:val="00A67E5D"/>
    <w:rsid w:val="00A70365"/>
    <w:rsid w:val="00A73E63"/>
    <w:rsid w:val="00A74531"/>
    <w:rsid w:val="00A74714"/>
    <w:rsid w:val="00A77D13"/>
    <w:rsid w:val="00A77FDC"/>
    <w:rsid w:val="00A80086"/>
    <w:rsid w:val="00A81210"/>
    <w:rsid w:val="00A81679"/>
    <w:rsid w:val="00A832B1"/>
    <w:rsid w:val="00A838C6"/>
    <w:rsid w:val="00A84012"/>
    <w:rsid w:val="00A85DAD"/>
    <w:rsid w:val="00A86B21"/>
    <w:rsid w:val="00A91256"/>
    <w:rsid w:val="00A91936"/>
    <w:rsid w:val="00A91AE6"/>
    <w:rsid w:val="00A92048"/>
    <w:rsid w:val="00A933CF"/>
    <w:rsid w:val="00A938FA"/>
    <w:rsid w:val="00A94083"/>
    <w:rsid w:val="00A94465"/>
    <w:rsid w:val="00A9700E"/>
    <w:rsid w:val="00AA0177"/>
    <w:rsid w:val="00AA2CC1"/>
    <w:rsid w:val="00AA5351"/>
    <w:rsid w:val="00AA5C0D"/>
    <w:rsid w:val="00AA5DB5"/>
    <w:rsid w:val="00AA6188"/>
    <w:rsid w:val="00AA6714"/>
    <w:rsid w:val="00AA75CF"/>
    <w:rsid w:val="00AB2B9C"/>
    <w:rsid w:val="00AB3CF8"/>
    <w:rsid w:val="00AB5EF9"/>
    <w:rsid w:val="00AB6389"/>
    <w:rsid w:val="00AB7526"/>
    <w:rsid w:val="00AC0128"/>
    <w:rsid w:val="00AC247C"/>
    <w:rsid w:val="00AC2819"/>
    <w:rsid w:val="00AC29EC"/>
    <w:rsid w:val="00AC3037"/>
    <w:rsid w:val="00AC343A"/>
    <w:rsid w:val="00AC7C64"/>
    <w:rsid w:val="00AD220D"/>
    <w:rsid w:val="00AD442A"/>
    <w:rsid w:val="00AD4CE4"/>
    <w:rsid w:val="00AD4D6F"/>
    <w:rsid w:val="00AD588A"/>
    <w:rsid w:val="00AD5A28"/>
    <w:rsid w:val="00AD616E"/>
    <w:rsid w:val="00AD62D2"/>
    <w:rsid w:val="00AD6819"/>
    <w:rsid w:val="00AD68FA"/>
    <w:rsid w:val="00AE114A"/>
    <w:rsid w:val="00AE244D"/>
    <w:rsid w:val="00AE2A40"/>
    <w:rsid w:val="00AE3549"/>
    <w:rsid w:val="00AE4EF9"/>
    <w:rsid w:val="00AE692E"/>
    <w:rsid w:val="00AE7B0E"/>
    <w:rsid w:val="00AF051E"/>
    <w:rsid w:val="00AF0546"/>
    <w:rsid w:val="00AF19FA"/>
    <w:rsid w:val="00AF2F9C"/>
    <w:rsid w:val="00AF3A84"/>
    <w:rsid w:val="00AF5759"/>
    <w:rsid w:val="00AF5DEE"/>
    <w:rsid w:val="00AF6FA4"/>
    <w:rsid w:val="00AF7C74"/>
    <w:rsid w:val="00B0043B"/>
    <w:rsid w:val="00B00D8E"/>
    <w:rsid w:val="00B00F22"/>
    <w:rsid w:val="00B01EFE"/>
    <w:rsid w:val="00B02927"/>
    <w:rsid w:val="00B034B5"/>
    <w:rsid w:val="00B04888"/>
    <w:rsid w:val="00B05944"/>
    <w:rsid w:val="00B05F90"/>
    <w:rsid w:val="00B06242"/>
    <w:rsid w:val="00B07250"/>
    <w:rsid w:val="00B072A8"/>
    <w:rsid w:val="00B07D77"/>
    <w:rsid w:val="00B11255"/>
    <w:rsid w:val="00B118C3"/>
    <w:rsid w:val="00B142E9"/>
    <w:rsid w:val="00B14641"/>
    <w:rsid w:val="00B16B4C"/>
    <w:rsid w:val="00B173E5"/>
    <w:rsid w:val="00B178D3"/>
    <w:rsid w:val="00B17B71"/>
    <w:rsid w:val="00B17E87"/>
    <w:rsid w:val="00B2053C"/>
    <w:rsid w:val="00B214A9"/>
    <w:rsid w:val="00B23174"/>
    <w:rsid w:val="00B2367D"/>
    <w:rsid w:val="00B24266"/>
    <w:rsid w:val="00B25ABD"/>
    <w:rsid w:val="00B275E8"/>
    <w:rsid w:val="00B30627"/>
    <w:rsid w:val="00B31EC4"/>
    <w:rsid w:val="00B32B08"/>
    <w:rsid w:val="00B34438"/>
    <w:rsid w:val="00B346BF"/>
    <w:rsid w:val="00B35350"/>
    <w:rsid w:val="00B37BF1"/>
    <w:rsid w:val="00B4244A"/>
    <w:rsid w:val="00B44CB3"/>
    <w:rsid w:val="00B44D89"/>
    <w:rsid w:val="00B45742"/>
    <w:rsid w:val="00B46154"/>
    <w:rsid w:val="00B46F2D"/>
    <w:rsid w:val="00B474D9"/>
    <w:rsid w:val="00B4751F"/>
    <w:rsid w:val="00B47E92"/>
    <w:rsid w:val="00B526A7"/>
    <w:rsid w:val="00B52959"/>
    <w:rsid w:val="00B533C7"/>
    <w:rsid w:val="00B55119"/>
    <w:rsid w:val="00B560B5"/>
    <w:rsid w:val="00B56B32"/>
    <w:rsid w:val="00B63723"/>
    <w:rsid w:val="00B63C4C"/>
    <w:rsid w:val="00B65376"/>
    <w:rsid w:val="00B6639B"/>
    <w:rsid w:val="00B6754C"/>
    <w:rsid w:val="00B73CDC"/>
    <w:rsid w:val="00B7500A"/>
    <w:rsid w:val="00B756DB"/>
    <w:rsid w:val="00B75BE2"/>
    <w:rsid w:val="00B8238C"/>
    <w:rsid w:val="00B82594"/>
    <w:rsid w:val="00B82B52"/>
    <w:rsid w:val="00B83C8E"/>
    <w:rsid w:val="00B85116"/>
    <w:rsid w:val="00B867C0"/>
    <w:rsid w:val="00B872E1"/>
    <w:rsid w:val="00B902F2"/>
    <w:rsid w:val="00B912A0"/>
    <w:rsid w:val="00B92856"/>
    <w:rsid w:val="00B936EA"/>
    <w:rsid w:val="00B93CA9"/>
    <w:rsid w:val="00B94CB1"/>
    <w:rsid w:val="00B97C4D"/>
    <w:rsid w:val="00BA1270"/>
    <w:rsid w:val="00BA37AB"/>
    <w:rsid w:val="00BA7D0B"/>
    <w:rsid w:val="00BB1DDD"/>
    <w:rsid w:val="00BB255C"/>
    <w:rsid w:val="00BB2C62"/>
    <w:rsid w:val="00BB6417"/>
    <w:rsid w:val="00BC10C6"/>
    <w:rsid w:val="00BC4F62"/>
    <w:rsid w:val="00BC6144"/>
    <w:rsid w:val="00BC6BFC"/>
    <w:rsid w:val="00BD002B"/>
    <w:rsid w:val="00BD12CD"/>
    <w:rsid w:val="00BD211E"/>
    <w:rsid w:val="00BD6C94"/>
    <w:rsid w:val="00BD6CEE"/>
    <w:rsid w:val="00BD773B"/>
    <w:rsid w:val="00BE216E"/>
    <w:rsid w:val="00BE28A2"/>
    <w:rsid w:val="00BE3CD0"/>
    <w:rsid w:val="00BE5247"/>
    <w:rsid w:val="00BE6659"/>
    <w:rsid w:val="00BE7304"/>
    <w:rsid w:val="00BE7928"/>
    <w:rsid w:val="00BE7B42"/>
    <w:rsid w:val="00BE7F3B"/>
    <w:rsid w:val="00BF0A54"/>
    <w:rsid w:val="00BF2A1A"/>
    <w:rsid w:val="00BF2B8A"/>
    <w:rsid w:val="00BF2CE2"/>
    <w:rsid w:val="00BF4E5C"/>
    <w:rsid w:val="00BF7156"/>
    <w:rsid w:val="00BF7E2E"/>
    <w:rsid w:val="00C00B17"/>
    <w:rsid w:val="00C044BD"/>
    <w:rsid w:val="00C0489B"/>
    <w:rsid w:val="00C05DD9"/>
    <w:rsid w:val="00C0745C"/>
    <w:rsid w:val="00C076A8"/>
    <w:rsid w:val="00C07765"/>
    <w:rsid w:val="00C07DA7"/>
    <w:rsid w:val="00C12CE9"/>
    <w:rsid w:val="00C13614"/>
    <w:rsid w:val="00C13965"/>
    <w:rsid w:val="00C14126"/>
    <w:rsid w:val="00C14269"/>
    <w:rsid w:val="00C1513F"/>
    <w:rsid w:val="00C15D4C"/>
    <w:rsid w:val="00C16AF3"/>
    <w:rsid w:val="00C2019F"/>
    <w:rsid w:val="00C20BFD"/>
    <w:rsid w:val="00C2501F"/>
    <w:rsid w:val="00C25D84"/>
    <w:rsid w:val="00C2695D"/>
    <w:rsid w:val="00C272E6"/>
    <w:rsid w:val="00C27410"/>
    <w:rsid w:val="00C27D53"/>
    <w:rsid w:val="00C322A6"/>
    <w:rsid w:val="00C322AC"/>
    <w:rsid w:val="00C32B23"/>
    <w:rsid w:val="00C32DF0"/>
    <w:rsid w:val="00C32F7D"/>
    <w:rsid w:val="00C33AA9"/>
    <w:rsid w:val="00C3674E"/>
    <w:rsid w:val="00C40033"/>
    <w:rsid w:val="00C41E3C"/>
    <w:rsid w:val="00C4317D"/>
    <w:rsid w:val="00C43EDC"/>
    <w:rsid w:val="00C4475B"/>
    <w:rsid w:val="00C4526D"/>
    <w:rsid w:val="00C5070E"/>
    <w:rsid w:val="00C50A6B"/>
    <w:rsid w:val="00C51961"/>
    <w:rsid w:val="00C51C02"/>
    <w:rsid w:val="00C5243E"/>
    <w:rsid w:val="00C52566"/>
    <w:rsid w:val="00C5289C"/>
    <w:rsid w:val="00C52CEA"/>
    <w:rsid w:val="00C530DA"/>
    <w:rsid w:val="00C53BC9"/>
    <w:rsid w:val="00C54247"/>
    <w:rsid w:val="00C546AA"/>
    <w:rsid w:val="00C56527"/>
    <w:rsid w:val="00C57BA0"/>
    <w:rsid w:val="00C57BD6"/>
    <w:rsid w:val="00C57C45"/>
    <w:rsid w:val="00C57F49"/>
    <w:rsid w:val="00C60B06"/>
    <w:rsid w:val="00C60F80"/>
    <w:rsid w:val="00C612F5"/>
    <w:rsid w:val="00C652A6"/>
    <w:rsid w:val="00C65CD9"/>
    <w:rsid w:val="00C6600F"/>
    <w:rsid w:val="00C6690E"/>
    <w:rsid w:val="00C708E0"/>
    <w:rsid w:val="00C70AED"/>
    <w:rsid w:val="00C72B1E"/>
    <w:rsid w:val="00C738B2"/>
    <w:rsid w:val="00C7574A"/>
    <w:rsid w:val="00C757FB"/>
    <w:rsid w:val="00C75C7C"/>
    <w:rsid w:val="00C76C6F"/>
    <w:rsid w:val="00C76E3A"/>
    <w:rsid w:val="00C81EB6"/>
    <w:rsid w:val="00C84B34"/>
    <w:rsid w:val="00C856A1"/>
    <w:rsid w:val="00C86BFE"/>
    <w:rsid w:val="00C91AC6"/>
    <w:rsid w:val="00C91B95"/>
    <w:rsid w:val="00C91D09"/>
    <w:rsid w:val="00C925B9"/>
    <w:rsid w:val="00C93348"/>
    <w:rsid w:val="00C93867"/>
    <w:rsid w:val="00C951E3"/>
    <w:rsid w:val="00C9532A"/>
    <w:rsid w:val="00C95523"/>
    <w:rsid w:val="00C9590C"/>
    <w:rsid w:val="00C95D2F"/>
    <w:rsid w:val="00C95ED9"/>
    <w:rsid w:val="00C96124"/>
    <w:rsid w:val="00C97A2D"/>
    <w:rsid w:val="00C97C0E"/>
    <w:rsid w:val="00CA3399"/>
    <w:rsid w:val="00CA43B2"/>
    <w:rsid w:val="00CA4E1A"/>
    <w:rsid w:val="00CA6857"/>
    <w:rsid w:val="00CA72EC"/>
    <w:rsid w:val="00CA7798"/>
    <w:rsid w:val="00CB20F0"/>
    <w:rsid w:val="00CB5323"/>
    <w:rsid w:val="00CB5550"/>
    <w:rsid w:val="00CB6670"/>
    <w:rsid w:val="00CB67C7"/>
    <w:rsid w:val="00CB697C"/>
    <w:rsid w:val="00CB6DE4"/>
    <w:rsid w:val="00CB7D53"/>
    <w:rsid w:val="00CC0B94"/>
    <w:rsid w:val="00CC44DD"/>
    <w:rsid w:val="00CC4D83"/>
    <w:rsid w:val="00CC536E"/>
    <w:rsid w:val="00CC5C08"/>
    <w:rsid w:val="00CC63EB"/>
    <w:rsid w:val="00CD087E"/>
    <w:rsid w:val="00CD0E65"/>
    <w:rsid w:val="00CD1736"/>
    <w:rsid w:val="00CD1871"/>
    <w:rsid w:val="00CD2359"/>
    <w:rsid w:val="00CD354B"/>
    <w:rsid w:val="00CD3806"/>
    <w:rsid w:val="00CD44FC"/>
    <w:rsid w:val="00CE0953"/>
    <w:rsid w:val="00CE36E4"/>
    <w:rsid w:val="00CE5ABA"/>
    <w:rsid w:val="00CE5FCB"/>
    <w:rsid w:val="00CE6796"/>
    <w:rsid w:val="00CE7684"/>
    <w:rsid w:val="00CF0F47"/>
    <w:rsid w:val="00CF13DB"/>
    <w:rsid w:val="00CF15FF"/>
    <w:rsid w:val="00D00137"/>
    <w:rsid w:val="00D00947"/>
    <w:rsid w:val="00D00F00"/>
    <w:rsid w:val="00D01172"/>
    <w:rsid w:val="00D02048"/>
    <w:rsid w:val="00D04658"/>
    <w:rsid w:val="00D06911"/>
    <w:rsid w:val="00D07200"/>
    <w:rsid w:val="00D11418"/>
    <w:rsid w:val="00D1193E"/>
    <w:rsid w:val="00D11EF8"/>
    <w:rsid w:val="00D12506"/>
    <w:rsid w:val="00D12E08"/>
    <w:rsid w:val="00D135B6"/>
    <w:rsid w:val="00D13EBF"/>
    <w:rsid w:val="00D14391"/>
    <w:rsid w:val="00D17881"/>
    <w:rsid w:val="00D20152"/>
    <w:rsid w:val="00D20C57"/>
    <w:rsid w:val="00D23A33"/>
    <w:rsid w:val="00D2421A"/>
    <w:rsid w:val="00D2688F"/>
    <w:rsid w:val="00D310FA"/>
    <w:rsid w:val="00D311AB"/>
    <w:rsid w:val="00D31A76"/>
    <w:rsid w:val="00D35CE7"/>
    <w:rsid w:val="00D36303"/>
    <w:rsid w:val="00D37893"/>
    <w:rsid w:val="00D46302"/>
    <w:rsid w:val="00D47E0A"/>
    <w:rsid w:val="00D53902"/>
    <w:rsid w:val="00D54554"/>
    <w:rsid w:val="00D55033"/>
    <w:rsid w:val="00D5602A"/>
    <w:rsid w:val="00D56AB0"/>
    <w:rsid w:val="00D574A4"/>
    <w:rsid w:val="00D60475"/>
    <w:rsid w:val="00D61FF6"/>
    <w:rsid w:val="00D633D3"/>
    <w:rsid w:val="00D64D2E"/>
    <w:rsid w:val="00D66401"/>
    <w:rsid w:val="00D66959"/>
    <w:rsid w:val="00D66D1D"/>
    <w:rsid w:val="00D70038"/>
    <w:rsid w:val="00D71077"/>
    <w:rsid w:val="00D73360"/>
    <w:rsid w:val="00D734AF"/>
    <w:rsid w:val="00D739C7"/>
    <w:rsid w:val="00D76D5D"/>
    <w:rsid w:val="00D77155"/>
    <w:rsid w:val="00D77331"/>
    <w:rsid w:val="00D80FDA"/>
    <w:rsid w:val="00D820CB"/>
    <w:rsid w:val="00D85A32"/>
    <w:rsid w:val="00D86F81"/>
    <w:rsid w:val="00D87946"/>
    <w:rsid w:val="00D91970"/>
    <w:rsid w:val="00D92449"/>
    <w:rsid w:val="00D9529D"/>
    <w:rsid w:val="00D9699E"/>
    <w:rsid w:val="00DA0804"/>
    <w:rsid w:val="00DA1856"/>
    <w:rsid w:val="00DA2D8C"/>
    <w:rsid w:val="00DA4267"/>
    <w:rsid w:val="00DA4E38"/>
    <w:rsid w:val="00DA55C3"/>
    <w:rsid w:val="00DA664F"/>
    <w:rsid w:val="00DA6ED3"/>
    <w:rsid w:val="00DA7BC2"/>
    <w:rsid w:val="00DB0328"/>
    <w:rsid w:val="00DB04B9"/>
    <w:rsid w:val="00DB0705"/>
    <w:rsid w:val="00DB0C6A"/>
    <w:rsid w:val="00DB10F7"/>
    <w:rsid w:val="00DB120C"/>
    <w:rsid w:val="00DB22CF"/>
    <w:rsid w:val="00DB260D"/>
    <w:rsid w:val="00DB261E"/>
    <w:rsid w:val="00DB2A59"/>
    <w:rsid w:val="00DB3299"/>
    <w:rsid w:val="00DB3850"/>
    <w:rsid w:val="00DB55C1"/>
    <w:rsid w:val="00DB67D9"/>
    <w:rsid w:val="00DB6C3A"/>
    <w:rsid w:val="00DB7DFD"/>
    <w:rsid w:val="00DC0A25"/>
    <w:rsid w:val="00DC4C7B"/>
    <w:rsid w:val="00DC503B"/>
    <w:rsid w:val="00DC5116"/>
    <w:rsid w:val="00DC5E36"/>
    <w:rsid w:val="00DD123F"/>
    <w:rsid w:val="00DD1370"/>
    <w:rsid w:val="00DD1746"/>
    <w:rsid w:val="00DD27B6"/>
    <w:rsid w:val="00DD4712"/>
    <w:rsid w:val="00DD5799"/>
    <w:rsid w:val="00DD5B06"/>
    <w:rsid w:val="00DD6DD2"/>
    <w:rsid w:val="00DD73A8"/>
    <w:rsid w:val="00DD7BA1"/>
    <w:rsid w:val="00DE24FD"/>
    <w:rsid w:val="00DE339D"/>
    <w:rsid w:val="00DE515A"/>
    <w:rsid w:val="00DE6518"/>
    <w:rsid w:val="00DE67AC"/>
    <w:rsid w:val="00DE6A59"/>
    <w:rsid w:val="00DE70DB"/>
    <w:rsid w:val="00DF0E02"/>
    <w:rsid w:val="00DF0F94"/>
    <w:rsid w:val="00DF3A34"/>
    <w:rsid w:val="00DF446F"/>
    <w:rsid w:val="00DF5264"/>
    <w:rsid w:val="00DF6A09"/>
    <w:rsid w:val="00DF6BDC"/>
    <w:rsid w:val="00E039B0"/>
    <w:rsid w:val="00E048E2"/>
    <w:rsid w:val="00E04BA7"/>
    <w:rsid w:val="00E05094"/>
    <w:rsid w:val="00E051BC"/>
    <w:rsid w:val="00E06F70"/>
    <w:rsid w:val="00E07D02"/>
    <w:rsid w:val="00E11C06"/>
    <w:rsid w:val="00E11D1A"/>
    <w:rsid w:val="00E16226"/>
    <w:rsid w:val="00E16835"/>
    <w:rsid w:val="00E168D4"/>
    <w:rsid w:val="00E17163"/>
    <w:rsid w:val="00E208FE"/>
    <w:rsid w:val="00E21F51"/>
    <w:rsid w:val="00E24450"/>
    <w:rsid w:val="00E26DE6"/>
    <w:rsid w:val="00E270A6"/>
    <w:rsid w:val="00E30615"/>
    <w:rsid w:val="00E32374"/>
    <w:rsid w:val="00E345D9"/>
    <w:rsid w:val="00E357AF"/>
    <w:rsid w:val="00E35D54"/>
    <w:rsid w:val="00E3794E"/>
    <w:rsid w:val="00E37C72"/>
    <w:rsid w:val="00E40AA4"/>
    <w:rsid w:val="00E42713"/>
    <w:rsid w:val="00E42881"/>
    <w:rsid w:val="00E436A5"/>
    <w:rsid w:val="00E4504D"/>
    <w:rsid w:val="00E4673C"/>
    <w:rsid w:val="00E4689B"/>
    <w:rsid w:val="00E50AA4"/>
    <w:rsid w:val="00E53216"/>
    <w:rsid w:val="00E53519"/>
    <w:rsid w:val="00E53F48"/>
    <w:rsid w:val="00E560E8"/>
    <w:rsid w:val="00E5728F"/>
    <w:rsid w:val="00E60E4D"/>
    <w:rsid w:val="00E61D3C"/>
    <w:rsid w:val="00E63F72"/>
    <w:rsid w:val="00E65CDB"/>
    <w:rsid w:val="00E67FD2"/>
    <w:rsid w:val="00E711DE"/>
    <w:rsid w:val="00E73306"/>
    <w:rsid w:val="00E7566A"/>
    <w:rsid w:val="00E75F74"/>
    <w:rsid w:val="00E766CB"/>
    <w:rsid w:val="00E7766D"/>
    <w:rsid w:val="00E779FF"/>
    <w:rsid w:val="00E80007"/>
    <w:rsid w:val="00E8036A"/>
    <w:rsid w:val="00E808A7"/>
    <w:rsid w:val="00E82A98"/>
    <w:rsid w:val="00E82CAC"/>
    <w:rsid w:val="00E82F27"/>
    <w:rsid w:val="00E8479F"/>
    <w:rsid w:val="00E847B8"/>
    <w:rsid w:val="00E84B21"/>
    <w:rsid w:val="00E84C92"/>
    <w:rsid w:val="00E84E2A"/>
    <w:rsid w:val="00E856ED"/>
    <w:rsid w:val="00E86715"/>
    <w:rsid w:val="00E869DB"/>
    <w:rsid w:val="00E870FD"/>
    <w:rsid w:val="00E90357"/>
    <w:rsid w:val="00E907AC"/>
    <w:rsid w:val="00E90C87"/>
    <w:rsid w:val="00E91D05"/>
    <w:rsid w:val="00E936C7"/>
    <w:rsid w:val="00E939C9"/>
    <w:rsid w:val="00E95AE0"/>
    <w:rsid w:val="00E9625C"/>
    <w:rsid w:val="00E96DE8"/>
    <w:rsid w:val="00E9729C"/>
    <w:rsid w:val="00E979A7"/>
    <w:rsid w:val="00EA1897"/>
    <w:rsid w:val="00EA6AA7"/>
    <w:rsid w:val="00EA6C5E"/>
    <w:rsid w:val="00EA6C7E"/>
    <w:rsid w:val="00EA7426"/>
    <w:rsid w:val="00EA7509"/>
    <w:rsid w:val="00EB1115"/>
    <w:rsid w:val="00EC011A"/>
    <w:rsid w:val="00EC39B3"/>
    <w:rsid w:val="00EC3FB3"/>
    <w:rsid w:val="00EC42CE"/>
    <w:rsid w:val="00EC676E"/>
    <w:rsid w:val="00EC6F49"/>
    <w:rsid w:val="00ED016E"/>
    <w:rsid w:val="00ED1E10"/>
    <w:rsid w:val="00ED1F56"/>
    <w:rsid w:val="00ED31E7"/>
    <w:rsid w:val="00ED4029"/>
    <w:rsid w:val="00ED7519"/>
    <w:rsid w:val="00EE04B3"/>
    <w:rsid w:val="00EE08EB"/>
    <w:rsid w:val="00EE1337"/>
    <w:rsid w:val="00EE1A40"/>
    <w:rsid w:val="00EE1B2B"/>
    <w:rsid w:val="00EE2809"/>
    <w:rsid w:val="00EE30EF"/>
    <w:rsid w:val="00EE37E5"/>
    <w:rsid w:val="00EE4AB1"/>
    <w:rsid w:val="00EE4ABC"/>
    <w:rsid w:val="00EE50F9"/>
    <w:rsid w:val="00EE530A"/>
    <w:rsid w:val="00EE58E8"/>
    <w:rsid w:val="00EE623C"/>
    <w:rsid w:val="00EF0476"/>
    <w:rsid w:val="00EF17AA"/>
    <w:rsid w:val="00EF1910"/>
    <w:rsid w:val="00EF2B1B"/>
    <w:rsid w:val="00EF2B5C"/>
    <w:rsid w:val="00EF3FF1"/>
    <w:rsid w:val="00EF4329"/>
    <w:rsid w:val="00EF4636"/>
    <w:rsid w:val="00EF5AF8"/>
    <w:rsid w:val="00EF6ACD"/>
    <w:rsid w:val="00F000BF"/>
    <w:rsid w:val="00F02139"/>
    <w:rsid w:val="00F03468"/>
    <w:rsid w:val="00F0391A"/>
    <w:rsid w:val="00F05521"/>
    <w:rsid w:val="00F10570"/>
    <w:rsid w:val="00F10DA2"/>
    <w:rsid w:val="00F11224"/>
    <w:rsid w:val="00F11401"/>
    <w:rsid w:val="00F1298A"/>
    <w:rsid w:val="00F1455D"/>
    <w:rsid w:val="00F1459D"/>
    <w:rsid w:val="00F148A0"/>
    <w:rsid w:val="00F15FBF"/>
    <w:rsid w:val="00F16E9C"/>
    <w:rsid w:val="00F17352"/>
    <w:rsid w:val="00F17440"/>
    <w:rsid w:val="00F20FA2"/>
    <w:rsid w:val="00F21C91"/>
    <w:rsid w:val="00F2579A"/>
    <w:rsid w:val="00F267E7"/>
    <w:rsid w:val="00F26C38"/>
    <w:rsid w:val="00F27107"/>
    <w:rsid w:val="00F27BF2"/>
    <w:rsid w:val="00F3097F"/>
    <w:rsid w:val="00F310FA"/>
    <w:rsid w:val="00F31456"/>
    <w:rsid w:val="00F327CD"/>
    <w:rsid w:val="00F32D75"/>
    <w:rsid w:val="00F339F7"/>
    <w:rsid w:val="00F35A46"/>
    <w:rsid w:val="00F4024F"/>
    <w:rsid w:val="00F40C6B"/>
    <w:rsid w:val="00F41404"/>
    <w:rsid w:val="00F4268B"/>
    <w:rsid w:val="00F42AE6"/>
    <w:rsid w:val="00F42CF9"/>
    <w:rsid w:val="00F435F7"/>
    <w:rsid w:val="00F44E3D"/>
    <w:rsid w:val="00F4564C"/>
    <w:rsid w:val="00F46017"/>
    <w:rsid w:val="00F46500"/>
    <w:rsid w:val="00F468DA"/>
    <w:rsid w:val="00F4779F"/>
    <w:rsid w:val="00F47B53"/>
    <w:rsid w:val="00F52FED"/>
    <w:rsid w:val="00F53684"/>
    <w:rsid w:val="00F53E25"/>
    <w:rsid w:val="00F54BF0"/>
    <w:rsid w:val="00F564BD"/>
    <w:rsid w:val="00F574FC"/>
    <w:rsid w:val="00F60340"/>
    <w:rsid w:val="00F63E8A"/>
    <w:rsid w:val="00F67397"/>
    <w:rsid w:val="00F70344"/>
    <w:rsid w:val="00F7037A"/>
    <w:rsid w:val="00F73248"/>
    <w:rsid w:val="00F73A21"/>
    <w:rsid w:val="00F74D84"/>
    <w:rsid w:val="00F75941"/>
    <w:rsid w:val="00F75D9B"/>
    <w:rsid w:val="00F75DC3"/>
    <w:rsid w:val="00F76004"/>
    <w:rsid w:val="00F80319"/>
    <w:rsid w:val="00F81A13"/>
    <w:rsid w:val="00F81E92"/>
    <w:rsid w:val="00F83AE7"/>
    <w:rsid w:val="00F84127"/>
    <w:rsid w:val="00F8621E"/>
    <w:rsid w:val="00F90B2B"/>
    <w:rsid w:val="00F92A86"/>
    <w:rsid w:val="00F96135"/>
    <w:rsid w:val="00F975AF"/>
    <w:rsid w:val="00F97D82"/>
    <w:rsid w:val="00FA004F"/>
    <w:rsid w:val="00FA15EA"/>
    <w:rsid w:val="00FA29A4"/>
    <w:rsid w:val="00FB08EE"/>
    <w:rsid w:val="00FB2FF4"/>
    <w:rsid w:val="00FB5DBE"/>
    <w:rsid w:val="00FB69F2"/>
    <w:rsid w:val="00FB6BBB"/>
    <w:rsid w:val="00FB710A"/>
    <w:rsid w:val="00FC01EC"/>
    <w:rsid w:val="00FC1ADC"/>
    <w:rsid w:val="00FC3158"/>
    <w:rsid w:val="00FC6117"/>
    <w:rsid w:val="00FC61A8"/>
    <w:rsid w:val="00FC7DC7"/>
    <w:rsid w:val="00FD0BB4"/>
    <w:rsid w:val="00FD1820"/>
    <w:rsid w:val="00FD2670"/>
    <w:rsid w:val="00FD3164"/>
    <w:rsid w:val="00FD453E"/>
    <w:rsid w:val="00FD45CA"/>
    <w:rsid w:val="00FD524C"/>
    <w:rsid w:val="00FE2832"/>
    <w:rsid w:val="00FE3321"/>
    <w:rsid w:val="00FE389A"/>
    <w:rsid w:val="00FE3CB7"/>
    <w:rsid w:val="00FE4857"/>
    <w:rsid w:val="00FE7768"/>
    <w:rsid w:val="00FE7E72"/>
    <w:rsid w:val="00FF0476"/>
    <w:rsid w:val="00FF0901"/>
    <w:rsid w:val="00FF4C41"/>
    <w:rsid w:val="00FF5F64"/>
    <w:rsid w:val="00FF70E7"/>
    <w:rsid w:val="00FF72C9"/>
    <w:rsid w:val="2602B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99CE634"/>
  <w15:docId w15:val="{E54076D4-D59F-4A38-96AF-88FC55CD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57FB"/>
  </w:style>
  <w:style w:type="paragraph" w:styleId="Heading1">
    <w:name w:val="heading 1"/>
    <w:basedOn w:val="BodyText"/>
    <w:next w:val="BodyText"/>
    <w:link w:val="Heading1Char"/>
    <w:autoRedefine/>
    <w:qFormat/>
    <w:rsid w:val="00F267E7"/>
    <w:pPr>
      <w:numPr>
        <w:numId w:val="20"/>
      </w:numPr>
      <w:outlineLvl w:val="0"/>
    </w:pPr>
    <w:rPr>
      <w:rFonts w:ascii="Arial" w:hAnsi="Arial" w:cs="Arial"/>
      <w:b/>
      <w:color w:val="000000"/>
      <w:szCs w:val="22"/>
    </w:rPr>
  </w:style>
  <w:style w:type="paragraph" w:styleId="Heading3">
    <w:name w:val="heading 3"/>
    <w:basedOn w:val="Heading1"/>
    <w:next w:val="BodyText"/>
    <w:link w:val="Heading3Char"/>
    <w:autoRedefine/>
    <w:rsid w:val="00C76E3A"/>
    <w:pPr>
      <w:numPr>
        <w:ilvl w:val="2"/>
        <w:numId w:val="1"/>
      </w:numPr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415530"/>
    <w:pPr>
      <w:numPr>
        <w:numId w:val="18"/>
      </w:num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6E3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6E3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6E3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6E3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6E3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2E"/>
  </w:style>
  <w:style w:type="paragraph" w:styleId="Footer">
    <w:name w:val="footer"/>
    <w:basedOn w:val="Normal"/>
    <w:link w:val="FooterChar"/>
    <w:uiPriority w:val="99"/>
    <w:unhideWhenUsed/>
    <w:rsid w:val="0045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2E"/>
  </w:style>
  <w:style w:type="table" w:customStyle="1" w:styleId="TableGrid1">
    <w:name w:val="Table Grid1"/>
    <w:basedOn w:val="TableNormal"/>
    <w:next w:val="TableGrid"/>
    <w:uiPriority w:val="59"/>
    <w:rsid w:val="0045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EMO09BOARDTablestyle">
    <w:name w:val="AEMO09 BOARD Table style"/>
    <w:basedOn w:val="TableNormal"/>
    <w:uiPriority w:val="99"/>
    <w:qFormat/>
    <w:rsid w:val="00454A2E"/>
    <w:pPr>
      <w:spacing w:after="0" w:line="240" w:lineRule="auto"/>
    </w:pPr>
    <w:rPr>
      <w:rFonts w:ascii="Arial" w:eastAsia="Times New Roman" w:hAnsi="Arial" w:cs="Times New Roman"/>
      <w:color w:val="1E4164"/>
      <w:sz w:val="21"/>
      <w:szCs w:val="20"/>
      <w:lang w:eastAsia="en-AU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454A2E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leGrid">
    <w:name w:val="Table Grid"/>
    <w:basedOn w:val="TableNormal"/>
    <w:uiPriority w:val="39"/>
    <w:rsid w:val="004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67E7"/>
    <w:rPr>
      <w:rFonts w:ascii="Arial" w:eastAsia="Times New Roman" w:hAnsi="Arial" w:cs="Arial"/>
      <w:b/>
      <w:color w:val="000000"/>
      <w:lang w:eastAsia="en-AU"/>
    </w:rPr>
  </w:style>
  <w:style w:type="character" w:customStyle="1" w:styleId="Heading3Char">
    <w:name w:val="Heading 3 Char"/>
    <w:basedOn w:val="DefaultParagraphFont"/>
    <w:link w:val="Heading3"/>
    <w:rsid w:val="00C76E3A"/>
    <w:rPr>
      <w:rFonts w:ascii="Arial" w:eastAsia="Times New Roman" w:hAnsi="Arial" w:cs="Arial"/>
      <w:b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rsid w:val="00415530"/>
    <w:rPr>
      <w:rFonts w:ascii="Arial" w:eastAsia="Times New Roman" w:hAnsi="Arial" w:cs="Arial"/>
      <w:b/>
      <w:color w:val="000000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C76E3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C76E3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C76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C76E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C76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C76E3A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C76E3A"/>
    <w:rPr>
      <w:rFonts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76E3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rsid w:val="00C76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6E3A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E3A"/>
    <w:rPr>
      <w:rFonts w:eastAsia="Times New Roman" w:cs="Times New Roman"/>
      <w:sz w:val="20"/>
      <w:szCs w:val="20"/>
      <w:lang w:eastAsia="en-AU"/>
    </w:rPr>
  </w:style>
  <w:style w:type="paragraph" w:styleId="NoSpacing">
    <w:name w:val="No Spacing"/>
    <w:uiPriority w:val="1"/>
    <w:qFormat/>
    <w:rsid w:val="00C76E3A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customStyle="1" w:styleId="Default">
    <w:name w:val="Default"/>
    <w:rsid w:val="00C76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F72C9"/>
    <w:rPr>
      <w:color w:val="0563C1" w:themeColor="hyperlink"/>
      <w:u w:val="single"/>
    </w:rPr>
  </w:style>
  <w:style w:type="paragraph" w:customStyle="1" w:styleId="DateStyle2">
    <w:name w:val="Date Style 2"/>
    <w:basedOn w:val="Normal"/>
    <w:next w:val="BodyText"/>
    <w:link w:val="DateStyle2Char"/>
    <w:qFormat/>
    <w:rsid w:val="00FF72C9"/>
    <w:pPr>
      <w:spacing w:before="60" w:after="60" w:line="240" w:lineRule="auto"/>
    </w:pPr>
    <w:rPr>
      <w:rFonts w:eastAsia="Times New Roman" w:cs="Times New Roman"/>
      <w:color w:val="5B9BD5" w:themeColor="accent1"/>
      <w:sz w:val="21"/>
      <w:szCs w:val="20"/>
      <w:lang w:eastAsia="en-AU"/>
    </w:rPr>
  </w:style>
  <w:style w:type="character" w:customStyle="1" w:styleId="DateStyle2Char">
    <w:name w:val="Date Style 2 Char"/>
    <w:basedOn w:val="DefaultParagraphFont"/>
    <w:link w:val="DateStyle2"/>
    <w:rsid w:val="00FF72C9"/>
    <w:rPr>
      <w:rFonts w:eastAsia="Times New Roman" w:cs="Times New Roman"/>
      <w:color w:val="5B9BD5" w:themeColor="accent1"/>
      <w:sz w:val="21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741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741"/>
    <w:rPr>
      <w:rFonts w:eastAsia="Times New Roman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776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AA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048E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01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450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C7E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4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347E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4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2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7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7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03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nergy.forecasting@aemo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emo.com.au/Stakeholder-Consultation/Industry-forums-and-working-groups/Other-meetings/Forecasting-Reference-Group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nergy.forecasting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STAKEHOLD-10-4276</_dlc_DocId>
    <_dlc_DocIdUrl xmlns="a14523ce-dede-483e-883a-2d83261080bd">
      <Url>http://sharedocs/sites/sr/_layouts/15/DocIdRedir.aspx?ID=STAKEHOLD-10-4276</Url>
      <Description>STAKEHOLD-10-4276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6A892F1EADA45243BE081B459C8E0D98" ma:contentTypeVersion="9" ma:contentTypeDescription="" ma:contentTypeScope="" ma:versionID="fcffa363c29ecfc5b61f7a4732ed8e3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5b14b08eadba20b194e44806c70cf5d1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06b1b9cb-2d7e-449d-975f-61ff2967b4d7}" ma:internalName="TaxCatchAll" ma:showField="CatchAllData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6b1b9cb-2d7e-449d-975f-61ff2967b4d7}" ma:internalName="TaxCatchAllLabel" ma:readOnly="true" ma:showField="CatchAllDataLabel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972B-61D3-44B4-A2D9-9AE7B5F7978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B0F4B-321B-4F8F-B8A3-2E904086E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E0D63-417D-4E25-8864-997914CF1AB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B006A97-18FD-46CA-BA6A-856F29FDBC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9A2CFB-962B-4A81-84BB-7BAE4E1CD2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89EC0E-108F-4D27-BC19-D1C3B87C633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C125DAA-EFF7-4008-B5BC-79A8FF2E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FRG - Draft Minutes</vt:lpstr>
    </vt:vector>
  </TitlesOfParts>
  <Company>AEMO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FRG - Draft Minutes</dc:title>
  <dc:subject/>
  <dc:creator>Clare Greenwood</dc:creator>
  <cp:keywords/>
  <dc:description/>
  <cp:lastModifiedBy>Elijah Walker</cp:lastModifiedBy>
  <cp:revision>6</cp:revision>
  <cp:lastPrinted>2018-04-11T03:02:00Z</cp:lastPrinted>
  <dcterms:created xsi:type="dcterms:W3CDTF">2018-08-28T00:57:00Z</dcterms:created>
  <dcterms:modified xsi:type="dcterms:W3CDTF">2018-08-28T03:26:00Z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0x0101009BE89D58CAF0934CA32A20BCFFD353DC006A892F1EADA45243BE081B459C8E0D98</vt:lpwstr>
  </property>
  <property fmtid="{D5CDD505-2E9C-101B-9397-08002B2CF9AE}" pid="3" name="_dlc_DocIdItemGuid">
    <vt:lpwstr>fd5d0c62-5426-475c-ae88-9a9869de0b2a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