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36059305" w:rsidR="00CF4732" w:rsidRDefault="0054566C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 Data File Format Specification NEM12 &amp; NEM13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7560D1BF" w:rsidR="00725F8C" w:rsidRDefault="0054566C" w:rsidP="0054566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  <w:r w:rsidR="00725F8C">
              <w:rPr>
                <w:lang w:eastAsia="en-AU"/>
              </w:rPr>
              <w:t xml:space="preserve">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2E491ECE" w:rsidR="00725F8C" w:rsidRDefault="00E9320B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High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1324981E" w:rsidR="00CF4732" w:rsidRDefault="00CF4732" w:rsidP="00B30FEB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2232BBA0" w:rsidR="00725F8C" w:rsidRDefault="00725F8C" w:rsidP="004839E0">
            <w:pPr>
              <w:pStyle w:val="BodyText"/>
              <w:rPr>
                <w:lang w:eastAsia="en-AU"/>
              </w:rPr>
            </w:pPr>
          </w:p>
        </w:tc>
      </w:tr>
      <w:tr w:rsidR="004839E0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4839E0" w:rsidRDefault="004839E0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64D4E78B" w:rsidR="00760E27" w:rsidRDefault="00D66D52" w:rsidP="00760E27">
            <w:pPr>
              <w:pStyle w:val="BodyText"/>
              <w:rPr>
                <w:lang w:eastAsia="en-AU"/>
              </w:rPr>
            </w:pPr>
            <w:hyperlink r:id="rId14" w:history="1">
              <w:r w:rsidR="0054566C" w:rsidRPr="0054566C">
                <w:rPr>
                  <w:rStyle w:val="Hyperlink"/>
                  <w:rFonts w:ascii="Arial" w:hAnsi="Arial"/>
                  <w:lang w:eastAsia="en-AU"/>
                </w:rPr>
                <w:t>MDFF Specification</w:t>
              </w:r>
            </w:hyperlink>
          </w:p>
        </w:tc>
      </w:tr>
    </w:tbl>
    <w:p w14:paraId="027B4717" w14:textId="648A0570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50F10B2" w14:textId="77777777" w:rsidR="008B1FA2" w:rsidRDefault="0054566C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Specifies the MDFF for interval metering data (NEM12 File) and accumulated metering data (NEM13 File)</w:t>
            </w:r>
          </w:p>
          <w:p w14:paraId="0C09FD7B" w14:textId="2E003ED4" w:rsidR="0054566C" w:rsidRDefault="0054566C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The MDFF is used by Metering Data Providers for the provision of metering data to Service Providers and Registered Participants</w:t>
            </w:r>
          </w:p>
        </w:tc>
      </w:tr>
      <w:tr w:rsidR="00D43D18" w14:paraId="00BEFEC5" w14:textId="77777777" w:rsidTr="00E56EEE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7B6D688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61A62FFE" w:rsidR="00E56EEE" w:rsidRPr="0054566C" w:rsidRDefault="0054566C" w:rsidP="00D43D18">
            <w:pPr>
              <w:pStyle w:val="BodyText"/>
              <w:rPr>
                <w:lang w:eastAsia="en-AU"/>
              </w:rPr>
            </w:pPr>
            <w:r w:rsidRPr="0054566C">
              <w:rPr>
                <w:lang w:eastAsia="en-AU"/>
              </w:rPr>
              <w:t>SLP - MDP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45E3B40C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501FC2">
        <w:trPr>
          <w:trHeight w:val="2174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455FD34F" w14:textId="40AD7EDB" w:rsidR="00E1392C" w:rsidRPr="00E1392C" w:rsidRDefault="00E1392C" w:rsidP="00E1392C">
            <w:pPr>
              <w:pStyle w:val="BodyText"/>
              <w:rPr>
                <w:lang w:eastAsia="en-AU"/>
              </w:rPr>
            </w:pPr>
            <w:r w:rsidRPr="00E1392C">
              <w:rPr>
                <w:lang w:eastAsia="en-AU"/>
              </w:rPr>
              <w:t>Include 5-minute metering data example</w:t>
            </w:r>
          </w:p>
          <w:p w14:paraId="083A6268" w14:textId="2AB9B0E3" w:rsidR="00E1392C" w:rsidRPr="00E1392C" w:rsidRDefault="00E1392C" w:rsidP="00E1392C">
            <w:pPr>
              <w:pStyle w:val="BodyText"/>
              <w:rPr>
                <w:lang w:eastAsia="en-AU"/>
              </w:rPr>
            </w:pPr>
            <w:r w:rsidRPr="00E1392C">
              <w:rPr>
                <w:lang w:eastAsia="en-AU"/>
              </w:rPr>
              <w:t>Define 5-minute start and end tim</w:t>
            </w:r>
            <w:r>
              <w:rPr>
                <w:lang w:eastAsia="en-AU"/>
              </w:rPr>
              <w:t>es</w:t>
            </w:r>
          </w:p>
          <w:p w14:paraId="42DDE80D" w14:textId="1CE79E6F" w:rsidR="00E1392C" w:rsidRPr="00E1392C" w:rsidRDefault="00E1392C" w:rsidP="00E1392C">
            <w:pPr>
              <w:pStyle w:val="BodyText"/>
              <w:rPr>
                <w:lang w:eastAsia="en-AU"/>
              </w:rPr>
            </w:pPr>
            <w:r w:rsidRPr="00E1392C">
              <w:rPr>
                <w:lang w:eastAsia="en-AU"/>
              </w:rPr>
              <w:t>Add 5-minute as a permitted interval data length</w:t>
            </w:r>
          </w:p>
          <w:p w14:paraId="598FC110" w14:textId="06B41C23" w:rsidR="0054566C" w:rsidRDefault="0054566C" w:rsidP="00E1392C">
            <w:pPr>
              <w:pStyle w:val="BodyText"/>
              <w:rPr>
                <w:lang w:eastAsia="en-AU"/>
              </w:rPr>
            </w:pP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1DAA950A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26278E98" w14:textId="22EFC5AD" w:rsidR="006F4A9D" w:rsidRDefault="00E1392C" w:rsidP="006F4A9D">
            <w:pPr>
              <w:pStyle w:val="BodyText"/>
              <w:rPr>
                <w:lang w:eastAsia="en-AU"/>
              </w:rPr>
            </w:pPr>
            <w:r w:rsidRPr="00E1392C">
              <w:rPr>
                <w:lang w:eastAsia="en-AU"/>
              </w:rPr>
              <w:t>No changes identified at this stage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242E1B6E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2B4B7779" w:rsidR="002B4699" w:rsidRDefault="00501FC2" w:rsidP="00D077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Yes </w:t>
            </w:r>
            <w:r w:rsidR="0054566C">
              <w:rPr>
                <w:lang w:eastAsia="en-AU"/>
              </w:rPr>
              <w:t>– MDP, Service Providers and Registered Participants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46B5B70" w:rsidR="00E56EEE" w:rsidRDefault="00E56EEE" w:rsidP="002B4699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35F0E30C" w:rsidR="00FD2C0E" w:rsidRDefault="00E1392C" w:rsidP="003A5073">
            <w:pPr>
              <w:pStyle w:val="BodyText"/>
              <w:rPr>
                <w:lang w:eastAsia="en-AU"/>
              </w:rPr>
            </w:pPr>
            <w:r w:rsidRPr="00E1392C">
              <w:rPr>
                <w:lang w:eastAsia="en-AU"/>
              </w:rPr>
              <w:t>Include AEMO as recipient of MDFF</w:t>
            </w: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1EF34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4B885074" w:rsidR="002B4699" w:rsidRDefault="008B1FA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Yes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5"/>
      <w:footerReference w:type="default" r:id="rId16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E0FDE" w14:textId="77777777" w:rsidR="00B30FEB" w:rsidRDefault="00B30FEB" w:rsidP="00710277">
      <w:pPr>
        <w:spacing w:after="0" w:line="240" w:lineRule="auto"/>
      </w:pPr>
      <w:r>
        <w:separator/>
      </w:r>
    </w:p>
  </w:endnote>
  <w:endnote w:type="continuationSeparator" w:id="0">
    <w:p w14:paraId="1575F6F7" w14:textId="77777777" w:rsidR="00B30FEB" w:rsidRDefault="00B30FEB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C860A0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1961A" w14:textId="77777777" w:rsidR="00B30FEB" w:rsidRPr="005032D6" w:rsidRDefault="00B30FEB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235157F1" w14:textId="77777777" w:rsidR="00B30FEB" w:rsidRDefault="00B30FEB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0803"/>
    <w:rsid w:val="002D5814"/>
    <w:rsid w:val="002E48E1"/>
    <w:rsid w:val="002E7C37"/>
    <w:rsid w:val="002F40F6"/>
    <w:rsid w:val="002F5188"/>
    <w:rsid w:val="002F5FF3"/>
    <w:rsid w:val="00301D42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054F"/>
    <w:rsid w:val="00394D2E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4CFC"/>
    <w:rsid w:val="004D559B"/>
    <w:rsid w:val="004E7294"/>
    <w:rsid w:val="004E741B"/>
    <w:rsid w:val="004F0CF7"/>
    <w:rsid w:val="004F76AA"/>
    <w:rsid w:val="004F7735"/>
    <w:rsid w:val="00501FC2"/>
    <w:rsid w:val="005032D6"/>
    <w:rsid w:val="00503DC1"/>
    <w:rsid w:val="00520420"/>
    <w:rsid w:val="00535D3F"/>
    <w:rsid w:val="0054566C"/>
    <w:rsid w:val="00570BD6"/>
    <w:rsid w:val="00572832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4A9D"/>
    <w:rsid w:val="006F533D"/>
    <w:rsid w:val="00710277"/>
    <w:rsid w:val="00714DD5"/>
    <w:rsid w:val="00721521"/>
    <w:rsid w:val="00725F8C"/>
    <w:rsid w:val="00726E5D"/>
    <w:rsid w:val="00730652"/>
    <w:rsid w:val="00734044"/>
    <w:rsid w:val="00735861"/>
    <w:rsid w:val="0074578A"/>
    <w:rsid w:val="00747E0D"/>
    <w:rsid w:val="00754730"/>
    <w:rsid w:val="00760E27"/>
    <w:rsid w:val="00765CBB"/>
    <w:rsid w:val="00785552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1FA2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7262"/>
    <w:rsid w:val="00991D77"/>
    <w:rsid w:val="00992A0E"/>
    <w:rsid w:val="009B2D96"/>
    <w:rsid w:val="009D71F2"/>
    <w:rsid w:val="009F5448"/>
    <w:rsid w:val="009F6F2E"/>
    <w:rsid w:val="009F7908"/>
    <w:rsid w:val="00A03C3F"/>
    <w:rsid w:val="00A341F0"/>
    <w:rsid w:val="00A43E81"/>
    <w:rsid w:val="00A50648"/>
    <w:rsid w:val="00A55039"/>
    <w:rsid w:val="00A62544"/>
    <w:rsid w:val="00A75C25"/>
    <w:rsid w:val="00A86D1F"/>
    <w:rsid w:val="00AA29C4"/>
    <w:rsid w:val="00AC52E6"/>
    <w:rsid w:val="00AD2617"/>
    <w:rsid w:val="00AE2DEB"/>
    <w:rsid w:val="00AF1660"/>
    <w:rsid w:val="00AF6931"/>
    <w:rsid w:val="00B025EB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77435"/>
    <w:rsid w:val="00B876BA"/>
    <w:rsid w:val="00B96702"/>
    <w:rsid w:val="00B97A02"/>
    <w:rsid w:val="00BA5DA4"/>
    <w:rsid w:val="00BA7257"/>
    <w:rsid w:val="00BA7909"/>
    <w:rsid w:val="00BC0B11"/>
    <w:rsid w:val="00BC1791"/>
    <w:rsid w:val="00BC3443"/>
    <w:rsid w:val="00BD6C4C"/>
    <w:rsid w:val="00BE1857"/>
    <w:rsid w:val="00BE6B4E"/>
    <w:rsid w:val="00BE6D2E"/>
    <w:rsid w:val="00BF3581"/>
    <w:rsid w:val="00BF6714"/>
    <w:rsid w:val="00C003D9"/>
    <w:rsid w:val="00C033A8"/>
    <w:rsid w:val="00C066AB"/>
    <w:rsid w:val="00C1110F"/>
    <w:rsid w:val="00C233A4"/>
    <w:rsid w:val="00C37B3F"/>
    <w:rsid w:val="00C402B0"/>
    <w:rsid w:val="00C511B1"/>
    <w:rsid w:val="00C54B0B"/>
    <w:rsid w:val="00C63930"/>
    <w:rsid w:val="00C63C58"/>
    <w:rsid w:val="00C735FA"/>
    <w:rsid w:val="00C73DEA"/>
    <w:rsid w:val="00C76EB6"/>
    <w:rsid w:val="00C80E59"/>
    <w:rsid w:val="00C85E6C"/>
    <w:rsid w:val="00C860A0"/>
    <w:rsid w:val="00CA5159"/>
    <w:rsid w:val="00CB1384"/>
    <w:rsid w:val="00CC7137"/>
    <w:rsid w:val="00CF0E59"/>
    <w:rsid w:val="00CF287F"/>
    <w:rsid w:val="00CF4732"/>
    <w:rsid w:val="00D07722"/>
    <w:rsid w:val="00D33DF7"/>
    <w:rsid w:val="00D346A5"/>
    <w:rsid w:val="00D43D18"/>
    <w:rsid w:val="00D455DB"/>
    <w:rsid w:val="00D521CB"/>
    <w:rsid w:val="00D5452F"/>
    <w:rsid w:val="00D66D52"/>
    <w:rsid w:val="00D835E3"/>
    <w:rsid w:val="00D854CA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1392C"/>
    <w:rsid w:val="00E46635"/>
    <w:rsid w:val="00E5520F"/>
    <w:rsid w:val="00E56EEE"/>
    <w:rsid w:val="00E579AA"/>
    <w:rsid w:val="00E7436F"/>
    <w:rsid w:val="00E77325"/>
    <w:rsid w:val="00E92E4D"/>
    <w:rsid w:val="00E9320B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D7298"/>
    <w:rsid w:val="00EF434F"/>
    <w:rsid w:val="00F033FA"/>
    <w:rsid w:val="00F36CDD"/>
    <w:rsid w:val="00F40B6B"/>
    <w:rsid w:val="00F70147"/>
    <w:rsid w:val="00F80D34"/>
    <w:rsid w:val="00F8565E"/>
    <w:rsid w:val="00F96832"/>
    <w:rsid w:val="00FA04F0"/>
    <w:rsid w:val="00FA685A"/>
    <w:rsid w:val="00FC1A57"/>
    <w:rsid w:val="00FC3120"/>
    <w:rsid w:val="00FD2C0E"/>
    <w:rsid w:val="00FF673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emo.com.au/-/media/Files/Electricity/NEM/Retail_and_Metering/Metering-Procedures/2017/MDFF_Specification_NEM12_NEM13_Final_v102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PROJECT-107690352-317</_dlc_DocId>
    <_dlc_DocIdUrl xmlns="a14523ce-dede-483e-883a-2d83261080bd">
      <Url>http://sharedocs/projects/5ms/_layouts/15/DocIdRedir.aspx?ID=PROJECT-107690352-317</Url>
      <Description>PROJECT-107690352-317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738F6D-C0ED-4E1B-953C-B31CDD0E48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34D3724-3463-4E6C-921E-B5629DF7F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2018-12-17T03:26:00Z</dcterms:created>
  <dcterms:modified xsi:type="dcterms:W3CDTF">2018-12-17T03:26:00Z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e76e2a50-1d33-4096-b185-8fd21eba78ef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